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C0" w:rsidRPr="00A16A2D" w:rsidRDefault="00E77CC0" w:rsidP="00E77CC0">
      <w:pPr>
        <w:spacing w:after="0" w:line="240" w:lineRule="auto"/>
        <w:jc w:val="center"/>
        <w:rPr>
          <w:rFonts w:ascii="Times New Roman" w:hAnsi="Times New Roman" w:cs="Times New Roman"/>
          <w:b/>
          <w:bCs/>
          <w:sz w:val="24"/>
          <w:szCs w:val="24"/>
        </w:rPr>
      </w:pPr>
      <w:r w:rsidRPr="00A16A2D">
        <w:rPr>
          <w:rFonts w:ascii="Times New Roman" w:hAnsi="Times New Roman" w:cs="Times New Roman"/>
          <w:b/>
          <w:bCs/>
          <w:sz w:val="24"/>
          <w:szCs w:val="24"/>
        </w:rPr>
        <w:t>Factors Influencing Student Performance in Economics:</w:t>
      </w:r>
    </w:p>
    <w:p w:rsidR="00E77CC0" w:rsidRPr="00A16A2D" w:rsidRDefault="00E77CC0" w:rsidP="00E77CC0">
      <w:pPr>
        <w:spacing w:after="0" w:line="240" w:lineRule="auto"/>
        <w:jc w:val="center"/>
        <w:rPr>
          <w:rFonts w:ascii="Times New Roman" w:hAnsi="Times New Roman" w:cs="Times New Roman"/>
          <w:b/>
          <w:bCs/>
          <w:sz w:val="24"/>
          <w:szCs w:val="24"/>
        </w:rPr>
      </w:pPr>
      <w:r w:rsidRPr="00A16A2D">
        <w:rPr>
          <w:rFonts w:ascii="Times New Roman" w:hAnsi="Times New Roman" w:cs="Times New Roman"/>
          <w:b/>
          <w:bCs/>
          <w:sz w:val="24"/>
          <w:szCs w:val="24"/>
        </w:rPr>
        <w:t>Class and Instructor Characteristics</w:t>
      </w:r>
    </w:p>
    <w:p w:rsidR="00E77CC0" w:rsidRPr="00E77CC0" w:rsidRDefault="00E77CC0" w:rsidP="00E77CC0">
      <w:pPr>
        <w:spacing w:after="0" w:line="240" w:lineRule="auto"/>
        <w:rPr>
          <w:rFonts w:ascii="Times New Roman" w:hAnsi="Times New Roman" w:cs="Times New Roman"/>
          <w:sz w:val="24"/>
          <w:szCs w:val="24"/>
        </w:rPr>
      </w:pPr>
    </w:p>
    <w:p w:rsidR="00E77CC0" w:rsidRPr="00E77CC0" w:rsidRDefault="00E77CC0" w:rsidP="00E77CC0">
      <w:pPr>
        <w:spacing w:after="0" w:line="240" w:lineRule="auto"/>
        <w:rPr>
          <w:rFonts w:ascii="Times New Roman" w:hAnsi="Times New Roman" w:cs="Times New Roman"/>
          <w:sz w:val="24"/>
          <w:szCs w:val="24"/>
        </w:rPr>
      </w:pPr>
    </w:p>
    <w:p w:rsidR="00E77CC0" w:rsidRPr="00E77CC0" w:rsidRDefault="00E77CC0" w:rsidP="00E77CC0">
      <w:pPr>
        <w:tabs>
          <w:tab w:val="center" w:pos="468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Wayne A. Grove</w:t>
      </w:r>
    </w:p>
    <w:p w:rsidR="00E77CC0" w:rsidRPr="00E77CC0" w:rsidRDefault="00E77CC0" w:rsidP="00E77CC0">
      <w:pPr>
        <w:tabs>
          <w:tab w:val="center" w:pos="468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Department of Economics</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Le Moyne College</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1419 Salt Springs Road</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Syracuse, NY 13214</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Phone: 315.445.4262</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Fax: 315.445.4540</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hyperlink r:id="rId8" w:history="1">
        <w:r w:rsidRPr="00E77CC0">
          <w:rPr>
            <w:rStyle w:val="Hyperlink"/>
            <w:rFonts w:ascii="Times New Roman" w:hAnsi="Times New Roman"/>
            <w:spacing w:val="-2"/>
            <w:sz w:val="24"/>
            <w:szCs w:val="24"/>
          </w:rPr>
          <w:t>grovewa@lemoyne.edu</w:t>
        </w:r>
      </w:hyperlink>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p>
    <w:p w:rsidR="00E77CC0" w:rsidRPr="00E77CC0" w:rsidRDefault="00E77CC0" w:rsidP="00E77CC0">
      <w:pPr>
        <w:tabs>
          <w:tab w:val="left" w:pos="-720"/>
        </w:tabs>
        <w:suppressAutoHyphens/>
        <w:spacing w:after="0" w:line="240" w:lineRule="auto"/>
        <w:jc w:val="center"/>
        <w:rPr>
          <w:rFonts w:ascii="Times New Roman" w:hAnsi="Times New Roman" w:cs="Times New Roman"/>
          <w:sz w:val="24"/>
          <w:szCs w:val="24"/>
        </w:rPr>
      </w:pPr>
      <w:r w:rsidRPr="00E77CC0">
        <w:rPr>
          <w:rFonts w:ascii="Times New Roman" w:hAnsi="Times New Roman" w:cs="Times New Roman"/>
          <w:sz w:val="24"/>
          <w:szCs w:val="24"/>
        </w:rPr>
        <w:t>Stephen Wu</w:t>
      </w:r>
    </w:p>
    <w:p w:rsidR="00E77CC0" w:rsidRPr="00E77CC0" w:rsidRDefault="00E77CC0" w:rsidP="00E77CC0">
      <w:pPr>
        <w:tabs>
          <w:tab w:val="center" w:pos="468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Department of Economics</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Hamilton College</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Clinton, NY 13323</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Phone: 315.859.4645</w:t>
      </w:r>
    </w:p>
    <w:p w:rsidR="00E77CC0" w:rsidRPr="00E77CC0" w:rsidRDefault="00E77CC0" w:rsidP="00E77CC0">
      <w:pPr>
        <w:tabs>
          <w:tab w:val="left" w:pos="-720"/>
        </w:tabs>
        <w:suppressAutoHyphens/>
        <w:spacing w:after="0" w:line="240" w:lineRule="auto"/>
        <w:jc w:val="center"/>
        <w:rPr>
          <w:rFonts w:ascii="Times New Roman" w:hAnsi="Times New Roman" w:cs="Times New Roman"/>
          <w:spacing w:val="-2"/>
          <w:sz w:val="24"/>
          <w:szCs w:val="24"/>
        </w:rPr>
      </w:pPr>
      <w:r w:rsidRPr="00E77CC0">
        <w:rPr>
          <w:rFonts w:ascii="Times New Roman" w:hAnsi="Times New Roman" w:cs="Times New Roman"/>
          <w:spacing w:val="-2"/>
          <w:sz w:val="24"/>
          <w:szCs w:val="24"/>
        </w:rPr>
        <w:t>Fax: 315.859.4477</w:t>
      </w: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hyperlink r:id="rId9" w:history="1">
        <w:r w:rsidRPr="00E77CC0">
          <w:rPr>
            <w:rStyle w:val="Hyperlink"/>
            <w:rFonts w:ascii="Times New Roman" w:hAnsi="Times New Roman"/>
            <w:spacing w:val="-2"/>
            <w:sz w:val="24"/>
            <w:szCs w:val="24"/>
          </w:rPr>
          <w:t>swu@hamilton.edu</w:t>
        </w:r>
      </w:hyperlink>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E77CC0" w:rsidRDefault="00E77CC0" w:rsidP="00E77CC0">
      <w:pPr>
        <w:tabs>
          <w:tab w:val="left" w:pos="-720"/>
        </w:tabs>
        <w:suppressAutoHyphens/>
        <w:spacing w:after="0" w:line="240" w:lineRule="auto"/>
        <w:jc w:val="center"/>
        <w:rPr>
          <w:rFonts w:ascii="Times New Roman" w:hAnsi="Times New Roman" w:cs="Times New Roman"/>
          <w:spacing w:val="-2"/>
          <w:sz w:val="24"/>
          <w:szCs w:val="24"/>
          <w:u w:val="single"/>
        </w:rPr>
      </w:pPr>
    </w:p>
    <w:p w:rsidR="00DA08C3" w:rsidRDefault="00DA08C3" w:rsidP="00E77CC0">
      <w:pPr>
        <w:tabs>
          <w:tab w:val="left" w:pos="-720"/>
        </w:tabs>
        <w:suppressAutoHyphens/>
        <w:spacing w:after="0" w:line="240" w:lineRule="auto"/>
        <w:jc w:val="center"/>
        <w:rPr>
          <w:rFonts w:ascii="Times New Roman" w:hAnsi="Times New Roman" w:cs="Times New Roman"/>
          <w:spacing w:val="-2"/>
        </w:rPr>
      </w:pPr>
    </w:p>
    <w:p w:rsidR="00DA08C3" w:rsidRDefault="00DA08C3" w:rsidP="00E77CC0">
      <w:pPr>
        <w:tabs>
          <w:tab w:val="left" w:pos="-720"/>
        </w:tabs>
        <w:suppressAutoHyphens/>
        <w:spacing w:after="0" w:line="240" w:lineRule="auto"/>
        <w:jc w:val="center"/>
        <w:rPr>
          <w:rFonts w:ascii="Times New Roman" w:hAnsi="Times New Roman" w:cs="Times New Roman"/>
          <w:spacing w:val="-2"/>
        </w:rPr>
      </w:pPr>
    </w:p>
    <w:p w:rsidR="00DA08C3" w:rsidRDefault="00DA08C3" w:rsidP="00E77CC0">
      <w:pPr>
        <w:tabs>
          <w:tab w:val="left" w:pos="-720"/>
        </w:tabs>
        <w:suppressAutoHyphens/>
        <w:spacing w:after="0" w:line="240" w:lineRule="auto"/>
        <w:jc w:val="center"/>
        <w:rPr>
          <w:rFonts w:ascii="Times New Roman" w:hAnsi="Times New Roman" w:cs="Times New Roman"/>
          <w:spacing w:val="-2"/>
        </w:rPr>
      </w:pPr>
    </w:p>
    <w:p w:rsidR="00DA08C3" w:rsidRDefault="00DA08C3" w:rsidP="00E77CC0">
      <w:pPr>
        <w:tabs>
          <w:tab w:val="left" w:pos="-720"/>
        </w:tabs>
        <w:suppressAutoHyphens/>
        <w:spacing w:after="0" w:line="240" w:lineRule="auto"/>
        <w:jc w:val="center"/>
        <w:rPr>
          <w:rFonts w:ascii="Times New Roman" w:hAnsi="Times New Roman" w:cs="Times New Roman"/>
          <w:spacing w:val="-2"/>
        </w:rPr>
      </w:pPr>
    </w:p>
    <w:p w:rsidR="00E77CC0" w:rsidRPr="00DA08C3" w:rsidRDefault="00E77CC0" w:rsidP="00E77CC0">
      <w:pPr>
        <w:tabs>
          <w:tab w:val="left" w:pos="-720"/>
        </w:tabs>
        <w:suppressAutoHyphens/>
        <w:spacing w:after="0" w:line="240" w:lineRule="auto"/>
        <w:jc w:val="center"/>
        <w:rPr>
          <w:rFonts w:ascii="Times New Roman" w:hAnsi="Times New Roman"/>
          <w:b/>
          <w:i/>
        </w:rPr>
      </w:pPr>
      <w:r w:rsidRPr="00DA08C3">
        <w:rPr>
          <w:rFonts w:ascii="Times New Roman" w:hAnsi="Times New Roman" w:cs="Times New Roman"/>
          <w:spacing w:val="-2"/>
        </w:rPr>
        <w:t xml:space="preserve">To appear in the </w:t>
      </w:r>
      <w:r w:rsidRPr="00DA08C3">
        <w:rPr>
          <w:rFonts w:ascii="Times New Roman" w:hAnsi="Times New Roman"/>
          <w:b/>
          <w:i/>
        </w:rPr>
        <w:t>International Handbook on Teaching and Learning Economics</w:t>
      </w:r>
    </w:p>
    <w:p w:rsidR="00E77CC0" w:rsidRPr="00DA08C3" w:rsidRDefault="00DA08C3" w:rsidP="00B3687D">
      <w:pPr>
        <w:spacing w:after="0" w:line="480" w:lineRule="auto"/>
        <w:jc w:val="center"/>
        <w:rPr>
          <w:rFonts w:ascii="Times New Roman" w:hAnsi="Times New Roman"/>
        </w:rPr>
      </w:pPr>
      <w:r>
        <w:rPr>
          <w:rFonts w:ascii="Times New Roman" w:hAnsi="Times New Roman"/>
        </w:rPr>
        <w:t>(</w:t>
      </w:r>
      <w:r w:rsidR="00E77CC0" w:rsidRPr="00DA08C3">
        <w:rPr>
          <w:rFonts w:ascii="Times New Roman" w:hAnsi="Times New Roman"/>
        </w:rPr>
        <w:t>KimMarie McGoldrick and Gail Hoyt, Editors</w:t>
      </w:r>
      <w:r>
        <w:rPr>
          <w:rFonts w:ascii="Times New Roman" w:hAnsi="Times New Roman"/>
        </w:rPr>
        <w:t>)</w:t>
      </w:r>
    </w:p>
    <w:p w:rsidR="00E77CC0" w:rsidRDefault="00E77CC0" w:rsidP="00B3687D">
      <w:pPr>
        <w:spacing w:after="0" w:line="480" w:lineRule="auto"/>
        <w:jc w:val="center"/>
        <w:rPr>
          <w:rFonts w:ascii="Times New Roman" w:hAnsi="Times New Roman"/>
          <w:b/>
          <w:sz w:val="24"/>
          <w:szCs w:val="24"/>
        </w:rPr>
      </w:pPr>
    </w:p>
    <w:p w:rsidR="00E77CC0" w:rsidRDefault="00E77CC0" w:rsidP="00B3687D">
      <w:pPr>
        <w:spacing w:after="0" w:line="480" w:lineRule="auto"/>
        <w:jc w:val="center"/>
        <w:rPr>
          <w:rFonts w:ascii="Times New Roman" w:hAnsi="Times New Roman"/>
          <w:b/>
          <w:sz w:val="24"/>
          <w:szCs w:val="24"/>
        </w:rPr>
      </w:pPr>
    </w:p>
    <w:p w:rsidR="00DA08C3" w:rsidRDefault="00DA08C3" w:rsidP="00B3687D">
      <w:pPr>
        <w:spacing w:after="0" w:line="480" w:lineRule="auto"/>
        <w:jc w:val="center"/>
        <w:rPr>
          <w:rFonts w:ascii="Times New Roman" w:hAnsi="Times New Roman"/>
          <w:b/>
          <w:sz w:val="24"/>
          <w:szCs w:val="24"/>
        </w:rPr>
      </w:pPr>
    </w:p>
    <w:p w:rsidR="00E77CC0" w:rsidRDefault="00E77CC0" w:rsidP="00B3687D">
      <w:pPr>
        <w:spacing w:after="0" w:line="480" w:lineRule="auto"/>
        <w:jc w:val="center"/>
        <w:rPr>
          <w:rFonts w:ascii="Times New Roman" w:hAnsi="Times New Roman"/>
          <w:b/>
          <w:sz w:val="24"/>
          <w:szCs w:val="24"/>
        </w:rPr>
      </w:pPr>
    </w:p>
    <w:p w:rsidR="00E77CC0" w:rsidRDefault="00E77CC0" w:rsidP="00B3687D">
      <w:pPr>
        <w:spacing w:after="0" w:line="480" w:lineRule="auto"/>
        <w:jc w:val="center"/>
        <w:rPr>
          <w:rFonts w:ascii="Times New Roman" w:hAnsi="Times New Roman"/>
          <w:b/>
          <w:sz w:val="24"/>
          <w:szCs w:val="24"/>
        </w:rPr>
      </w:pPr>
    </w:p>
    <w:p w:rsidR="00DA08C3" w:rsidRDefault="00DA08C3" w:rsidP="00B3687D">
      <w:pPr>
        <w:spacing w:after="0" w:line="480" w:lineRule="auto"/>
        <w:rPr>
          <w:rFonts w:ascii="Times New Roman" w:hAnsi="Times New Roman" w:cs="Times New Roman"/>
          <w:b/>
          <w:bCs/>
          <w:sz w:val="24"/>
          <w:szCs w:val="24"/>
        </w:rPr>
      </w:pPr>
    </w:p>
    <w:p w:rsidR="00402BFB" w:rsidRPr="00A16A2D" w:rsidRDefault="00402BFB" w:rsidP="00B3687D">
      <w:pPr>
        <w:spacing w:after="0" w:line="480" w:lineRule="auto"/>
        <w:rPr>
          <w:rFonts w:ascii="Times New Roman" w:hAnsi="Times New Roman" w:cs="Times New Roman"/>
          <w:b/>
          <w:bCs/>
          <w:sz w:val="24"/>
          <w:szCs w:val="24"/>
        </w:rPr>
      </w:pPr>
      <w:r w:rsidRPr="00A16A2D">
        <w:rPr>
          <w:rFonts w:ascii="Times New Roman" w:hAnsi="Times New Roman" w:cs="Times New Roman"/>
          <w:b/>
          <w:bCs/>
          <w:sz w:val="24"/>
          <w:szCs w:val="24"/>
        </w:rPr>
        <w:lastRenderedPageBreak/>
        <w:t>Introduction</w:t>
      </w:r>
    </w:p>
    <w:p w:rsidR="00CE100F" w:rsidRPr="00A16A2D" w:rsidRDefault="00054B6D" w:rsidP="00CE100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C37C0">
        <w:rPr>
          <w:rFonts w:ascii="Times New Roman" w:hAnsi="Times New Roman" w:cs="Times New Roman"/>
          <w:sz w:val="24"/>
          <w:szCs w:val="24"/>
        </w:rPr>
        <w:t>Of the numerous</w:t>
      </w:r>
      <w:r w:rsidR="00402BFB" w:rsidRPr="00A16A2D">
        <w:rPr>
          <w:rFonts w:ascii="Times New Roman" w:hAnsi="Times New Roman" w:cs="Times New Roman"/>
          <w:sz w:val="24"/>
          <w:szCs w:val="24"/>
        </w:rPr>
        <w:t xml:space="preserve"> characteristics that influence student performance in economics classes</w:t>
      </w:r>
      <w:r w:rsidR="00CC37C0">
        <w:rPr>
          <w:rFonts w:ascii="Times New Roman" w:hAnsi="Times New Roman" w:cs="Times New Roman"/>
          <w:sz w:val="24"/>
          <w:szCs w:val="24"/>
        </w:rPr>
        <w:t>, t</w:t>
      </w:r>
      <w:r w:rsidR="00402BFB" w:rsidRPr="00A16A2D">
        <w:rPr>
          <w:rFonts w:ascii="Times New Roman" w:hAnsi="Times New Roman" w:cs="Times New Roman"/>
          <w:sz w:val="24"/>
          <w:szCs w:val="24"/>
        </w:rPr>
        <w:t xml:space="preserve">his chapter focuses on the role played by characteristics of the instructor, </w:t>
      </w:r>
      <w:r w:rsidR="009112F8">
        <w:rPr>
          <w:rFonts w:ascii="Times New Roman" w:hAnsi="Times New Roman" w:cs="Times New Roman"/>
          <w:sz w:val="24"/>
          <w:szCs w:val="24"/>
        </w:rPr>
        <w:t xml:space="preserve">different course policies, and </w:t>
      </w:r>
      <w:r w:rsidR="00402BFB" w:rsidRPr="00A16A2D">
        <w:rPr>
          <w:rFonts w:ascii="Times New Roman" w:hAnsi="Times New Roman" w:cs="Times New Roman"/>
          <w:sz w:val="24"/>
          <w:szCs w:val="24"/>
        </w:rPr>
        <w:t>the nature of the class</w:t>
      </w:r>
      <w:r w:rsidR="00BB3F98">
        <w:rPr>
          <w:rFonts w:ascii="Times New Roman" w:hAnsi="Times New Roman" w:cs="Times New Roman"/>
          <w:sz w:val="24"/>
          <w:szCs w:val="24"/>
        </w:rPr>
        <w:t xml:space="preserve"> </w:t>
      </w:r>
      <w:r w:rsidR="00402BFB" w:rsidRPr="00A16A2D">
        <w:rPr>
          <w:rFonts w:ascii="Times New Roman" w:hAnsi="Times New Roman" w:cs="Times New Roman"/>
          <w:sz w:val="24"/>
          <w:szCs w:val="24"/>
        </w:rPr>
        <w:t xml:space="preserve">environment. </w:t>
      </w:r>
      <w:r w:rsidR="00E0100D">
        <w:rPr>
          <w:rFonts w:ascii="Times New Roman" w:hAnsi="Times New Roman" w:cs="Times New Roman"/>
          <w:sz w:val="24"/>
          <w:szCs w:val="24"/>
        </w:rPr>
        <w:t xml:space="preserve"> </w:t>
      </w:r>
      <w:r w:rsidR="00402BFB" w:rsidRPr="00A16A2D">
        <w:rPr>
          <w:rFonts w:ascii="Times New Roman" w:hAnsi="Times New Roman" w:cs="Times New Roman"/>
          <w:sz w:val="24"/>
          <w:szCs w:val="24"/>
        </w:rPr>
        <w:t xml:space="preserve">We begin with a discussion </w:t>
      </w:r>
      <w:r w:rsidR="006A381E">
        <w:rPr>
          <w:rFonts w:ascii="Times New Roman" w:hAnsi="Times New Roman" w:cs="Times New Roman"/>
          <w:sz w:val="24"/>
          <w:szCs w:val="24"/>
        </w:rPr>
        <w:t xml:space="preserve">of </w:t>
      </w:r>
      <w:r w:rsidR="00402BFB" w:rsidRPr="00A16A2D">
        <w:rPr>
          <w:rFonts w:ascii="Times New Roman" w:hAnsi="Times New Roman" w:cs="Times New Roman"/>
          <w:sz w:val="24"/>
          <w:szCs w:val="24"/>
        </w:rPr>
        <w:t>various instructor characteristics such as gender</w:t>
      </w:r>
      <w:r w:rsidR="009112F8">
        <w:rPr>
          <w:rFonts w:ascii="Times New Roman" w:hAnsi="Times New Roman" w:cs="Times New Roman"/>
          <w:sz w:val="24"/>
          <w:szCs w:val="24"/>
        </w:rPr>
        <w:t>,</w:t>
      </w:r>
      <w:r w:rsidR="00402BFB" w:rsidRPr="00A16A2D">
        <w:rPr>
          <w:rFonts w:ascii="Times New Roman" w:hAnsi="Times New Roman" w:cs="Times New Roman"/>
          <w:sz w:val="24"/>
          <w:szCs w:val="24"/>
        </w:rPr>
        <w:t xml:space="preserve"> nationality, quality and experience.  Next, we highlight the importance of </w:t>
      </w:r>
      <w:r w:rsidR="00CE100F">
        <w:rPr>
          <w:rFonts w:ascii="Times New Roman" w:hAnsi="Times New Roman" w:cs="Times New Roman"/>
          <w:sz w:val="24"/>
          <w:szCs w:val="24"/>
        </w:rPr>
        <w:t>cou</w:t>
      </w:r>
      <w:r w:rsidR="00E0100D">
        <w:rPr>
          <w:rFonts w:ascii="Times New Roman" w:hAnsi="Times New Roman" w:cs="Times New Roman"/>
          <w:sz w:val="24"/>
          <w:szCs w:val="24"/>
        </w:rPr>
        <w:t>rse</w:t>
      </w:r>
      <w:r w:rsidR="00402BFB" w:rsidRPr="00A16A2D">
        <w:rPr>
          <w:rFonts w:ascii="Times New Roman" w:hAnsi="Times New Roman" w:cs="Times New Roman"/>
          <w:sz w:val="24"/>
          <w:szCs w:val="24"/>
        </w:rPr>
        <w:t xml:space="preserve"> </w:t>
      </w:r>
      <w:r w:rsidR="00CE100F">
        <w:rPr>
          <w:rFonts w:ascii="Times New Roman" w:hAnsi="Times New Roman" w:cs="Times New Roman"/>
          <w:sz w:val="24"/>
          <w:szCs w:val="24"/>
        </w:rPr>
        <w:t>policies including</w:t>
      </w:r>
      <w:r w:rsidR="00E0100D">
        <w:rPr>
          <w:rFonts w:ascii="Times New Roman" w:hAnsi="Times New Roman" w:cs="Times New Roman"/>
          <w:sz w:val="24"/>
          <w:szCs w:val="24"/>
        </w:rPr>
        <w:t xml:space="preserve"> graded problem sets </w:t>
      </w:r>
      <w:r w:rsidR="00CE100F">
        <w:rPr>
          <w:rFonts w:ascii="Times New Roman" w:hAnsi="Times New Roman" w:cs="Times New Roman"/>
          <w:sz w:val="24"/>
          <w:szCs w:val="24"/>
        </w:rPr>
        <w:t>and</w:t>
      </w:r>
      <w:r w:rsidR="00E0100D">
        <w:rPr>
          <w:rFonts w:ascii="Times New Roman" w:hAnsi="Times New Roman" w:cs="Times New Roman"/>
          <w:sz w:val="24"/>
          <w:szCs w:val="24"/>
        </w:rPr>
        <w:t xml:space="preserve"> mandatory attendance.  </w:t>
      </w:r>
      <w:r w:rsidR="00CE100F" w:rsidRPr="00A16A2D">
        <w:rPr>
          <w:rFonts w:ascii="Times New Roman" w:hAnsi="Times New Roman" w:cs="Times New Roman"/>
          <w:sz w:val="24"/>
          <w:szCs w:val="24"/>
        </w:rPr>
        <w:t xml:space="preserve">Finally, we discuss </w:t>
      </w:r>
      <w:r w:rsidR="00BB3F98">
        <w:rPr>
          <w:rFonts w:ascii="Times New Roman" w:hAnsi="Times New Roman" w:cs="Times New Roman"/>
          <w:sz w:val="24"/>
          <w:szCs w:val="24"/>
        </w:rPr>
        <w:t xml:space="preserve">other </w:t>
      </w:r>
      <w:r w:rsidR="00CE100F" w:rsidRPr="00A16A2D">
        <w:rPr>
          <w:rFonts w:ascii="Times New Roman" w:hAnsi="Times New Roman" w:cs="Times New Roman"/>
          <w:sz w:val="24"/>
          <w:szCs w:val="24"/>
        </w:rPr>
        <w:t>elements of the class</w:t>
      </w:r>
      <w:r w:rsidR="00BB3F98">
        <w:rPr>
          <w:rFonts w:ascii="Times New Roman" w:hAnsi="Times New Roman" w:cs="Times New Roman"/>
          <w:sz w:val="24"/>
          <w:szCs w:val="24"/>
        </w:rPr>
        <w:t xml:space="preserve"> </w:t>
      </w:r>
      <w:r w:rsidR="00CE100F" w:rsidRPr="00A16A2D">
        <w:rPr>
          <w:rFonts w:ascii="Times New Roman" w:hAnsi="Times New Roman" w:cs="Times New Roman"/>
          <w:sz w:val="24"/>
          <w:szCs w:val="24"/>
        </w:rPr>
        <w:t xml:space="preserve">environment that may influence performance and the study of economics.  These elements include class size, seating location, </w:t>
      </w:r>
      <w:r w:rsidR="00BB3F98">
        <w:rPr>
          <w:rFonts w:ascii="Times New Roman" w:hAnsi="Times New Roman" w:cs="Times New Roman"/>
          <w:sz w:val="24"/>
          <w:szCs w:val="24"/>
        </w:rPr>
        <w:t xml:space="preserve">and </w:t>
      </w:r>
      <w:r w:rsidR="00CE100F" w:rsidRPr="00A16A2D">
        <w:rPr>
          <w:rFonts w:ascii="Times New Roman" w:hAnsi="Times New Roman" w:cs="Times New Roman"/>
          <w:sz w:val="24"/>
          <w:szCs w:val="24"/>
        </w:rPr>
        <w:t>the mathematical rigor of the class.</w:t>
      </w:r>
    </w:p>
    <w:p w:rsidR="00402BFB" w:rsidRDefault="00402BFB" w:rsidP="00B3687D">
      <w:pPr>
        <w:spacing w:after="0" w:line="480" w:lineRule="auto"/>
        <w:rPr>
          <w:rFonts w:ascii="Times New Roman" w:hAnsi="Times New Roman" w:cs="Times New Roman"/>
          <w:sz w:val="24"/>
          <w:szCs w:val="24"/>
        </w:rPr>
      </w:pPr>
      <w:r w:rsidRPr="00A16A2D">
        <w:rPr>
          <w:rFonts w:ascii="Times New Roman" w:hAnsi="Times New Roman" w:cs="Times New Roman"/>
          <w:sz w:val="24"/>
          <w:szCs w:val="24"/>
        </w:rPr>
        <w:tab/>
      </w:r>
      <w:r w:rsidR="004D3E09">
        <w:rPr>
          <w:rFonts w:ascii="Times New Roman" w:hAnsi="Times New Roman" w:cs="Times New Roman"/>
          <w:sz w:val="24"/>
          <w:szCs w:val="24"/>
        </w:rPr>
        <w:t xml:space="preserve">Evaluating </w:t>
      </w:r>
      <w:r w:rsidRPr="00A16A2D">
        <w:rPr>
          <w:rFonts w:ascii="Times New Roman" w:hAnsi="Times New Roman" w:cs="Times New Roman"/>
          <w:sz w:val="24"/>
          <w:szCs w:val="24"/>
        </w:rPr>
        <w:t>the role of class and instructor characteristics</w:t>
      </w:r>
      <w:r w:rsidR="004D3E09">
        <w:rPr>
          <w:rFonts w:ascii="Times New Roman" w:hAnsi="Times New Roman" w:cs="Times New Roman"/>
          <w:sz w:val="24"/>
          <w:szCs w:val="24"/>
        </w:rPr>
        <w:t xml:space="preserve"> on student performance necessitates some discussion of measurement.</w:t>
      </w:r>
      <w:r w:rsidR="004D3E09">
        <w:rPr>
          <w:rStyle w:val="FootnoteReference"/>
          <w:rFonts w:ascii="Times New Roman" w:hAnsi="Times New Roman" w:cs="Times New Roman"/>
          <w:sz w:val="24"/>
          <w:szCs w:val="24"/>
        </w:rPr>
        <w:footnoteReference w:id="1"/>
      </w:r>
      <w:r w:rsidR="004D3E09">
        <w:rPr>
          <w:rFonts w:ascii="Times New Roman" w:hAnsi="Times New Roman" w:cs="Times New Roman"/>
          <w:sz w:val="24"/>
          <w:szCs w:val="24"/>
        </w:rPr>
        <w:t xml:space="preserve"> M</w:t>
      </w:r>
      <w:r w:rsidR="00E0100D">
        <w:rPr>
          <w:rFonts w:ascii="Times New Roman" w:hAnsi="Times New Roman" w:cs="Times New Roman"/>
          <w:sz w:val="24"/>
          <w:szCs w:val="24"/>
        </w:rPr>
        <w:t>any different</w:t>
      </w:r>
      <w:r w:rsidRPr="00A16A2D">
        <w:rPr>
          <w:rFonts w:ascii="Times New Roman" w:hAnsi="Times New Roman" w:cs="Times New Roman"/>
          <w:sz w:val="24"/>
          <w:szCs w:val="24"/>
        </w:rPr>
        <w:t xml:space="preserve"> measure</w:t>
      </w:r>
      <w:r w:rsidR="00E0100D">
        <w:rPr>
          <w:rFonts w:ascii="Times New Roman" w:hAnsi="Times New Roman" w:cs="Times New Roman"/>
          <w:sz w:val="24"/>
          <w:szCs w:val="24"/>
        </w:rPr>
        <w:t>s</w:t>
      </w:r>
      <w:r w:rsidRPr="00A16A2D">
        <w:rPr>
          <w:rFonts w:ascii="Times New Roman" w:hAnsi="Times New Roman" w:cs="Times New Roman"/>
          <w:sz w:val="24"/>
          <w:szCs w:val="24"/>
        </w:rPr>
        <w:t xml:space="preserve"> </w:t>
      </w:r>
      <w:r w:rsidR="00E0100D">
        <w:rPr>
          <w:rFonts w:ascii="Times New Roman" w:hAnsi="Times New Roman" w:cs="Times New Roman"/>
          <w:sz w:val="24"/>
          <w:szCs w:val="24"/>
        </w:rPr>
        <w:t xml:space="preserve">of </w:t>
      </w:r>
      <w:r w:rsidRPr="00A16A2D">
        <w:rPr>
          <w:rFonts w:ascii="Times New Roman" w:hAnsi="Times New Roman" w:cs="Times New Roman"/>
          <w:sz w:val="24"/>
          <w:szCs w:val="24"/>
        </w:rPr>
        <w:t xml:space="preserve">student </w:t>
      </w:r>
      <w:r w:rsidR="00E0100D">
        <w:rPr>
          <w:rFonts w:ascii="Times New Roman" w:hAnsi="Times New Roman" w:cs="Times New Roman"/>
          <w:sz w:val="24"/>
          <w:szCs w:val="24"/>
        </w:rPr>
        <w:t xml:space="preserve">achievement matter beyond </w:t>
      </w:r>
      <w:r w:rsidRPr="00A16A2D">
        <w:rPr>
          <w:rFonts w:ascii="Times New Roman" w:hAnsi="Times New Roman" w:cs="Times New Roman"/>
          <w:sz w:val="24"/>
          <w:szCs w:val="24"/>
        </w:rPr>
        <w:t xml:space="preserve">grades within a particular course, </w:t>
      </w:r>
      <w:r w:rsidR="00E0100D">
        <w:rPr>
          <w:rFonts w:ascii="Times New Roman" w:hAnsi="Times New Roman" w:cs="Times New Roman"/>
          <w:sz w:val="24"/>
          <w:szCs w:val="24"/>
        </w:rPr>
        <w:t xml:space="preserve">namely </w:t>
      </w:r>
      <w:r w:rsidRPr="00A16A2D">
        <w:rPr>
          <w:rFonts w:ascii="Times New Roman" w:hAnsi="Times New Roman" w:cs="Times New Roman"/>
          <w:sz w:val="24"/>
          <w:szCs w:val="24"/>
        </w:rPr>
        <w:t xml:space="preserve">whether </w:t>
      </w:r>
      <w:r w:rsidR="004D3E09">
        <w:rPr>
          <w:rFonts w:ascii="Times New Roman" w:hAnsi="Times New Roman" w:cs="Times New Roman"/>
          <w:sz w:val="24"/>
          <w:szCs w:val="24"/>
        </w:rPr>
        <w:t>the student</w:t>
      </w:r>
      <w:r w:rsidRPr="00A16A2D">
        <w:rPr>
          <w:rFonts w:ascii="Times New Roman" w:hAnsi="Times New Roman" w:cs="Times New Roman"/>
          <w:sz w:val="24"/>
          <w:szCs w:val="24"/>
        </w:rPr>
        <w:t xml:space="preserve"> decides to drop </w:t>
      </w:r>
      <w:r w:rsidR="004D3E09">
        <w:rPr>
          <w:rFonts w:ascii="Times New Roman" w:hAnsi="Times New Roman" w:cs="Times New Roman"/>
          <w:sz w:val="24"/>
          <w:szCs w:val="24"/>
        </w:rPr>
        <w:t xml:space="preserve">the </w:t>
      </w:r>
      <w:r w:rsidRPr="00A16A2D">
        <w:rPr>
          <w:rFonts w:ascii="Times New Roman" w:hAnsi="Times New Roman" w:cs="Times New Roman"/>
          <w:sz w:val="24"/>
          <w:szCs w:val="24"/>
        </w:rPr>
        <w:t xml:space="preserve">economics course in question, </w:t>
      </w:r>
      <w:r w:rsidR="004D3E09">
        <w:rPr>
          <w:rFonts w:ascii="Times New Roman" w:hAnsi="Times New Roman" w:cs="Times New Roman"/>
          <w:sz w:val="24"/>
          <w:szCs w:val="24"/>
        </w:rPr>
        <w:t>the extent to which students take additional</w:t>
      </w:r>
      <w:r w:rsidRPr="00A16A2D">
        <w:rPr>
          <w:rFonts w:ascii="Times New Roman" w:hAnsi="Times New Roman" w:cs="Times New Roman"/>
          <w:sz w:val="24"/>
          <w:szCs w:val="24"/>
        </w:rPr>
        <w:t xml:space="preserve"> economics courses, the decision to major or minor in economics, overall attrition in school, or the pursuit of a graduate degree in economics or a related field.  The research surveyed uses a number of these measures, though most focus on grades within a particular class.  </w:t>
      </w:r>
    </w:p>
    <w:p w:rsidR="000442AA" w:rsidRDefault="000442AA" w:rsidP="00E112FB">
      <w:pPr>
        <w:spacing w:after="0" w:line="480" w:lineRule="auto"/>
        <w:rPr>
          <w:rFonts w:ascii="Times New Roman" w:hAnsi="Times New Roman" w:cs="Times New Roman"/>
          <w:b/>
          <w:bCs/>
          <w:sz w:val="24"/>
          <w:szCs w:val="24"/>
        </w:rPr>
      </w:pPr>
    </w:p>
    <w:p w:rsidR="00402BFB" w:rsidRPr="00A16A2D" w:rsidRDefault="004D3E09" w:rsidP="00E112F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Instructor Characteristics</w:t>
      </w:r>
    </w:p>
    <w:p w:rsidR="004D3E09" w:rsidRDefault="00402BFB" w:rsidP="00FF5F14">
      <w:pPr>
        <w:autoSpaceDE w:val="0"/>
        <w:autoSpaceDN w:val="0"/>
        <w:adjustRightInd w:val="0"/>
        <w:spacing w:after="0" w:line="480" w:lineRule="auto"/>
        <w:rPr>
          <w:rFonts w:ascii="Times New Roman" w:hAnsi="Times New Roman" w:cs="Times New Roman"/>
          <w:sz w:val="24"/>
          <w:szCs w:val="24"/>
        </w:rPr>
      </w:pPr>
      <w:r w:rsidRPr="00A16A2D">
        <w:rPr>
          <w:rFonts w:ascii="Times New Roman" w:hAnsi="Times New Roman" w:cs="Times New Roman"/>
          <w:sz w:val="24"/>
          <w:szCs w:val="24"/>
        </w:rPr>
        <w:tab/>
        <w:t>We begin our survey with a discussion of the importance that instructor characteristics play in affecting student outcomes in economics.  While this chapter focuses on the discipline of economics, there is a large literature th</w:t>
      </w:r>
      <w:r w:rsidR="00CF5951">
        <w:rPr>
          <w:rFonts w:ascii="Times New Roman" w:hAnsi="Times New Roman" w:cs="Times New Roman"/>
          <w:sz w:val="24"/>
          <w:szCs w:val="24"/>
        </w:rPr>
        <w:t>at</w:t>
      </w:r>
      <w:r w:rsidRPr="00A16A2D">
        <w:rPr>
          <w:rFonts w:ascii="Times New Roman" w:hAnsi="Times New Roman" w:cs="Times New Roman"/>
          <w:sz w:val="24"/>
          <w:szCs w:val="24"/>
        </w:rPr>
        <w:t xml:space="preserve"> more broadly studies how instructor characteristics </w:t>
      </w:r>
      <w:r w:rsidRPr="00A16A2D">
        <w:rPr>
          <w:rFonts w:ascii="Times New Roman" w:hAnsi="Times New Roman" w:cs="Times New Roman"/>
          <w:sz w:val="24"/>
          <w:szCs w:val="24"/>
        </w:rPr>
        <w:lastRenderedPageBreak/>
        <w:t>affect student outcomes in post secondary education.  One of the big questions facing researchers and academics is the underrepresentation of women</w:t>
      </w:r>
      <w:r w:rsidR="004D3E09">
        <w:rPr>
          <w:rFonts w:ascii="Times New Roman" w:hAnsi="Times New Roman" w:cs="Times New Roman"/>
          <w:sz w:val="24"/>
          <w:szCs w:val="24"/>
        </w:rPr>
        <w:t xml:space="preserve"> undergraduates</w:t>
      </w:r>
      <w:r w:rsidRPr="00A16A2D">
        <w:rPr>
          <w:rFonts w:ascii="Times New Roman" w:hAnsi="Times New Roman" w:cs="Times New Roman"/>
          <w:sz w:val="24"/>
          <w:szCs w:val="24"/>
        </w:rPr>
        <w:t xml:space="preserve"> in certain academic fields such as math and science. </w:t>
      </w:r>
      <w:r w:rsidR="00CF5951">
        <w:rPr>
          <w:rFonts w:ascii="Times New Roman" w:hAnsi="Times New Roman" w:cs="Times New Roman"/>
          <w:sz w:val="24"/>
          <w:szCs w:val="24"/>
        </w:rPr>
        <w:t xml:space="preserve"> </w:t>
      </w:r>
      <w:r w:rsidRPr="00A16A2D">
        <w:rPr>
          <w:rFonts w:ascii="Times New Roman" w:hAnsi="Times New Roman" w:cs="Times New Roman"/>
          <w:sz w:val="24"/>
          <w:szCs w:val="24"/>
        </w:rPr>
        <w:t xml:space="preserve">One explanation put forth </w:t>
      </w:r>
      <w:r w:rsidR="004D3E09">
        <w:rPr>
          <w:rFonts w:ascii="Times New Roman" w:hAnsi="Times New Roman" w:cs="Times New Roman"/>
          <w:sz w:val="24"/>
          <w:szCs w:val="24"/>
        </w:rPr>
        <w:t>for this student gender gap is instructor gender.</w:t>
      </w:r>
    </w:p>
    <w:p w:rsidR="00F930F1" w:rsidRPr="00F930F1" w:rsidRDefault="00F930F1" w:rsidP="00FF5F14">
      <w:pPr>
        <w:autoSpaceDE w:val="0"/>
        <w:autoSpaceDN w:val="0"/>
        <w:adjustRightInd w:val="0"/>
        <w:spacing w:after="0" w:line="480" w:lineRule="auto"/>
        <w:rPr>
          <w:rFonts w:ascii="Times New Roman" w:hAnsi="Times New Roman" w:cs="Times New Roman"/>
          <w:i/>
          <w:sz w:val="24"/>
          <w:szCs w:val="24"/>
        </w:rPr>
      </w:pPr>
      <w:r w:rsidRPr="00F930F1">
        <w:rPr>
          <w:rFonts w:ascii="Times New Roman" w:hAnsi="Times New Roman" w:cs="Times New Roman"/>
          <w:i/>
          <w:sz w:val="24"/>
          <w:szCs w:val="24"/>
        </w:rPr>
        <w:t>Instructor Gender</w:t>
      </w:r>
    </w:p>
    <w:p w:rsidR="00F930F1" w:rsidRDefault="00F930F1" w:rsidP="00E112F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16A2D">
        <w:rPr>
          <w:rFonts w:ascii="Times New Roman" w:hAnsi="Times New Roman" w:cs="Times New Roman"/>
          <w:sz w:val="24"/>
          <w:szCs w:val="24"/>
        </w:rPr>
        <w:t xml:space="preserve">Within the discipline of economics, a number of </w:t>
      </w:r>
      <w:r>
        <w:rPr>
          <w:rFonts w:ascii="Times New Roman" w:hAnsi="Times New Roman" w:cs="Times New Roman"/>
          <w:sz w:val="24"/>
          <w:szCs w:val="24"/>
        </w:rPr>
        <w:t>studies</w:t>
      </w:r>
      <w:r w:rsidRPr="00A16A2D">
        <w:rPr>
          <w:rFonts w:ascii="Times New Roman" w:hAnsi="Times New Roman" w:cs="Times New Roman"/>
          <w:sz w:val="24"/>
          <w:szCs w:val="24"/>
        </w:rPr>
        <w:t xml:space="preserve"> have analyzed the role of instructor gender on student outcomes </w:t>
      </w:r>
      <w:r>
        <w:rPr>
          <w:rFonts w:ascii="Times New Roman" w:hAnsi="Times New Roman" w:cs="Times New Roman"/>
          <w:sz w:val="24"/>
          <w:szCs w:val="24"/>
        </w:rPr>
        <w:t>including</w:t>
      </w:r>
      <w:r w:rsidRPr="00A16A2D">
        <w:rPr>
          <w:rFonts w:ascii="Times New Roman" w:hAnsi="Times New Roman" w:cs="Times New Roman"/>
          <w:sz w:val="24"/>
          <w:szCs w:val="24"/>
        </w:rPr>
        <w:t xml:space="preserve"> grades in principles of economics courses and further study in economics.  Dynan and Rouse (1997) find no effect of instructor</w:t>
      </w:r>
      <w:r>
        <w:rPr>
          <w:rFonts w:ascii="Times New Roman" w:hAnsi="Times New Roman" w:cs="Times New Roman"/>
          <w:sz w:val="24"/>
          <w:szCs w:val="24"/>
        </w:rPr>
        <w:t xml:space="preserve"> gender</w:t>
      </w:r>
      <w:r w:rsidRPr="00A16A2D">
        <w:rPr>
          <w:rFonts w:ascii="Times New Roman" w:hAnsi="Times New Roman" w:cs="Times New Roman"/>
          <w:sz w:val="24"/>
          <w:szCs w:val="24"/>
        </w:rPr>
        <w:t xml:space="preserve"> on the decision to pursue an economics major. Robb and Robb (1999) </w:t>
      </w:r>
      <w:r>
        <w:rPr>
          <w:rFonts w:ascii="Times New Roman" w:hAnsi="Times New Roman" w:cs="Times New Roman"/>
          <w:sz w:val="24"/>
          <w:szCs w:val="24"/>
        </w:rPr>
        <w:t>obtain</w:t>
      </w:r>
      <w:r w:rsidRPr="00A16A2D">
        <w:rPr>
          <w:rFonts w:ascii="Times New Roman" w:hAnsi="Times New Roman" w:cs="Times New Roman"/>
          <w:sz w:val="24"/>
          <w:szCs w:val="24"/>
        </w:rPr>
        <w:t xml:space="preserve"> similar results: instructor gender has no effect on either performance in economics or the decision to continue in economi</w:t>
      </w:r>
      <w:r>
        <w:rPr>
          <w:rFonts w:ascii="Times New Roman" w:hAnsi="Times New Roman" w:cs="Times New Roman"/>
          <w:sz w:val="24"/>
          <w:szCs w:val="24"/>
        </w:rPr>
        <w:t>cs and this holds true for both men and</w:t>
      </w:r>
      <w:r w:rsidRPr="00A16A2D">
        <w:rPr>
          <w:rFonts w:ascii="Times New Roman" w:hAnsi="Times New Roman" w:cs="Times New Roman"/>
          <w:sz w:val="24"/>
          <w:szCs w:val="24"/>
        </w:rPr>
        <w:t xml:space="preserve"> women. </w:t>
      </w:r>
      <w:r>
        <w:rPr>
          <w:rFonts w:ascii="Times New Roman" w:hAnsi="Times New Roman" w:cs="Times New Roman"/>
          <w:sz w:val="24"/>
          <w:szCs w:val="24"/>
        </w:rPr>
        <w:t xml:space="preserve">Results by </w:t>
      </w:r>
      <w:r w:rsidRPr="00A16A2D">
        <w:rPr>
          <w:rFonts w:ascii="Times New Roman" w:hAnsi="Times New Roman" w:cs="Times New Roman"/>
          <w:sz w:val="24"/>
          <w:szCs w:val="24"/>
        </w:rPr>
        <w:t>Jensen</w:t>
      </w:r>
      <w:r>
        <w:rPr>
          <w:rFonts w:ascii="Times New Roman" w:hAnsi="Times New Roman" w:cs="Times New Roman"/>
          <w:sz w:val="24"/>
          <w:szCs w:val="24"/>
        </w:rPr>
        <w:t xml:space="preserve"> and Owen (2001) show </w:t>
      </w:r>
      <w:r w:rsidRPr="00A16A2D">
        <w:rPr>
          <w:rFonts w:ascii="Times New Roman" w:hAnsi="Times New Roman" w:cs="Times New Roman"/>
          <w:sz w:val="24"/>
          <w:szCs w:val="24"/>
        </w:rPr>
        <w:t xml:space="preserve">that instructor gender </w:t>
      </w:r>
      <w:r w:rsidR="004E4516">
        <w:rPr>
          <w:rFonts w:ascii="Times New Roman" w:hAnsi="Times New Roman" w:cs="Times New Roman"/>
          <w:sz w:val="24"/>
          <w:szCs w:val="24"/>
        </w:rPr>
        <w:t xml:space="preserve">does not strongly </w:t>
      </w:r>
      <w:r w:rsidRPr="00A16A2D">
        <w:rPr>
          <w:rFonts w:ascii="Times New Roman" w:hAnsi="Times New Roman" w:cs="Times New Roman"/>
          <w:sz w:val="24"/>
          <w:szCs w:val="24"/>
        </w:rPr>
        <w:t xml:space="preserve">influence the </w:t>
      </w:r>
      <w:r>
        <w:rPr>
          <w:rFonts w:ascii="Times New Roman" w:hAnsi="Times New Roman" w:cs="Times New Roman"/>
          <w:sz w:val="24"/>
          <w:szCs w:val="24"/>
        </w:rPr>
        <w:t>decision to major in economics</w:t>
      </w:r>
      <w:r w:rsidR="004E4516">
        <w:rPr>
          <w:rFonts w:ascii="Times New Roman" w:hAnsi="Times New Roman" w:cs="Times New Roman"/>
          <w:sz w:val="24"/>
          <w:szCs w:val="24"/>
        </w:rPr>
        <w:t xml:space="preserve"> for students in general</w:t>
      </w:r>
      <w:r>
        <w:rPr>
          <w:rFonts w:ascii="Times New Roman" w:hAnsi="Times New Roman" w:cs="Times New Roman"/>
          <w:sz w:val="24"/>
          <w:szCs w:val="24"/>
        </w:rPr>
        <w:t xml:space="preserve">, </w:t>
      </w:r>
      <w:r w:rsidR="00B0748F">
        <w:rPr>
          <w:rFonts w:ascii="Times New Roman" w:hAnsi="Times New Roman" w:cs="Times New Roman"/>
          <w:sz w:val="24"/>
          <w:szCs w:val="24"/>
        </w:rPr>
        <w:t>although it does</w:t>
      </w:r>
      <w:r w:rsidRPr="00A16A2D">
        <w:rPr>
          <w:rFonts w:ascii="Times New Roman" w:hAnsi="Times New Roman" w:cs="Times New Roman"/>
          <w:sz w:val="24"/>
          <w:szCs w:val="24"/>
        </w:rPr>
        <w:t xml:space="preserve"> </w:t>
      </w:r>
      <w:r>
        <w:rPr>
          <w:rFonts w:ascii="Times New Roman" w:hAnsi="Times New Roman" w:cs="Times New Roman"/>
          <w:sz w:val="24"/>
          <w:szCs w:val="24"/>
        </w:rPr>
        <w:t>influenc</w:t>
      </w:r>
      <w:r w:rsidR="00B0748F">
        <w:rPr>
          <w:rFonts w:ascii="Times New Roman" w:hAnsi="Times New Roman" w:cs="Times New Roman"/>
          <w:sz w:val="24"/>
          <w:szCs w:val="24"/>
        </w:rPr>
        <w:t>e</w:t>
      </w:r>
      <w:r w:rsidRPr="00A16A2D">
        <w:rPr>
          <w:rFonts w:ascii="Times New Roman" w:hAnsi="Times New Roman" w:cs="Times New Roman"/>
          <w:sz w:val="24"/>
          <w:szCs w:val="24"/>
        </w:rPr>
        <w:t xml:space="preserve"> students who were not predisposed to continuing in economics when they signed up for the</w:t>
      </w:r>
      <w:r>
        <w:rPr>
          <w:rFonts w:ascii="Times New Roman" w:hAnsi="Times New Roman" w:cs="Times New Roman"/>
          <w:sz w:val="24"/>
          <w:szCs w:val="24"/>
        </w:rPr>
        <w:t>ir</w:t>
      </w:r>
      <w:r w:rsidRPr="00A16A2D">
        <w:rPr>
          <w:rFonts w:ascii="Times New Roman" w:hAnsi="Times New Roman" w:cs="Times New Roman"/>
          <w:sz w:val="24"/>
          <w:szCs w:val="24"/>
        </w:rPr>
        <w:t xml:space="preserve"> first course.  </w:t>
      </w:r>
      <w:r w:rsidR="00B0748F">
        <w:rPr>
          <w:rFonts w:ascii="Times New Roman" w:hAnsi="Times New Roman" w:cs="Times New Roman"/>
          <w:sz w:val="24"/>
          <w:szCs w:val="24"/>
        </w:rPr>
        <w:t>Thus, they find that i</w:t>
      </w:r>
      <w:r w:rsidRPr="00A16A2D">
        <w:rPr>
          <w:rFonts w:ascii="Times New Roman" w:hAnsi="Times New Roman" w:cs="Times New Roman"/>
          <w:sz w:val="24"/>
          <w:szCs w:val="24"/>
        </w:rPr>
        <w:t xml:space="preserve">nstructors are more likely to “encourage” students of the same gender to </w:t>
      </w:r>
      <w:r>
        <w:rPr>
          <w:rFonts w:ascii="Times New Roman" w:hAnsi="Times New Roman" w:cs="Times New Roman"/>
          <w:sz w:val="24"/>
          <w:szCs w:val="24"/>
        </w:rPr>
        <w:t xml:space="preserve">take another economics course.  </w:t>
      </w:r>
      <w:r w:rsidRPr="00A16A2D">
        <w:rPr>
          <w:rFonts w:ascii="Times New Roman" w:hAnsi="Times New Roman" w:cs="Times New Roman"/>
          <w:sz w:val="24"/>
          <w:szCs w:val="24"/>
        </w:rPr>
        <w:t xml:space="preserve">McCarty et al. (2006) also </w:t>
      </w:r>
      <w:r>
        <w:rPr>
          <w:rFonts w:ascii="Times New Roman" w:hAnsi="Times New Roman" w:cs="Times New Roman"/>
          <w:sz w:val="24"/>
          <w:szCs w:val="24"/>
        </w:rPr>
        <w:t>show</w:t>
      </w:r>
      <w:r w:rsidRPr="00A16A2D">
        <w:rPr>
          <w:rFonts w:ascii="Times New Roman" w:hAnsi="Times New Roman" w:cs="Times New Roman"/>
          <w:sz w:val="24"/>
          <w:szCs w:val="24"/>
        </w:rPr>
        <w:t xml:space="preserve"> that matching student and instructor gender increases student improvement on the Test of Understanding College Economics</w:t>
      </w:r>
      <w:r>
        <w:rPr>
          <w:rFonts w:ascii="Times New Roman" w:hAnsi="Times New Roman" w:cs="Times New Roman"/>
          <w:sz w:val="24"/>
          <w:szCs w:val="24"/>
        </w:rPr>
        <w:t xml:space="preserve"> (TUCE)</w:t>
      </w:r>
      <w:r w:rsidRPr="00A16A2D">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F930F1" w:rsidRDefault="00F930F1" w:rsidP="00E112F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mixed results found in the economics literature are consistent with the broader higher education literature on the effects of instructor gender on student outcomes.  </w:t>
      </w:r>
      <w:r w:rsidRPr="00A16A2D">
        <w:rPr>
          <w:rFonts w:ascii="Times New Roman" w:hAnsi="Times New Roman" w:cs="Times New Roman"/>
          <w:sz w:val="24"/>
          <w:szCs w:val="24"/>
        </w:rPr>
        <w:t>Canes and Rosen (1995)</w:t>
      </w:r>
      <w:r>
        <w:rPr>
          <w:rFonts w:ascii="Times New Roman" w:hAnsi="Times New Roman" w:cs="Times New Roman"/>
          <w:sz w:val="24"/>
          <w:szCs w:val="24"/>
        </w:rPr>
        <w:t xml:space="preserve"> show</w:t>
      </w:r>
      <w:r w:rsidRPr="00A16A2D">
        <w:rPr>
          <w:rFonts w:ascii="Times New Roman" w:hAnsi="Times New Roman" w:cs="Times New Roman"/>
          <w:sz w:val="24"/>
          <w:szCs w:val="24"/>
        </w:rPr>
        <w:t xml:space="preserve"> that the proportion of female faculty in a particular department is not related to students’ major choices</w:t>
      </w:r>
      <w:r>
        <w:rPr>
          <w:rFonts w:ascii="Times New Roman" w:hAnsi="Times New Roman" w:cs="Times New Roman"/>
          <w:sz w:val="24"/>
          <w:szCs w:val="24"/>
        </w:rPr>
        <w:t>.  However,</w:t>
      </w:r>
      <w:r w:rsidRPr="00A16A2D">
        <w:rPr>
          <w:rFonts w:ascii="Times New Roman" w:hAnsi="Times New Roman" w:cs="Times New Roman"/>
          <w:sz w:val="24"/>
          <w:szCs w:val="24"/>
        </w:rPr>
        <w:t xml:space="preserve"> </w:t>
      </w:r>
      <w:r>
        <w:rPr>
          <w:rFonts w:ascii="Times New Roman" w:hAnsi="Times New Roman" w:cs="Times New Roman"/>
          <w:sz w:val="24"/>
          <w:szCs w:val="24"/>
        </w:rPr>
        <w:t xml:space="preserve">their study is limited by the fact that </w:t>
      </w:r>
      <w:r w:rsidRPr="00A16A2D">
        <w:rPr>
          <w:rFonts w:ascii="Times New Roman" w:hAnsi="Times New Roman" w:cs="Times New Roman"/>
          <w:sz w:val="24"/>
          <w:szCs w:val="24"/>
        </w:rPr>
        <w:t xml:space="preserve">they </w:t>
      </w:r>
      <w:r w:rsidR="00B0748F">
        <w:rPr>
          <w:rFonts w:ascii="Times New Roman" w:hAnsi="Times New Roman" w:cs="Times New Roman"/>
          <w:sz w:val="24"/>
          <w:szCs w:val="24"/>
        </w:rPr>
        <w:t>rely on aggregate measures</w:t>
      </w:r>
      <w:r w:rsidR="00B0748F" w:rsidRPr="00A16A2D">
        <w:rPr>
          <w:rFonts w:ascii="Times New Roman" w:hAnsi="Times New Roman" w:cs="Times New Roman"/>
          <w:sz w:val="24"/>
          <w:szCs w:val="24"/>
        </w:rPr>
        <w:t xml:space="preserve"> </w:t>
      </w:r>
      <w:r w:rsidR="00B0748F">
        <w:rPr>
          <w:rFonts w:ascii="Times New Roman" w:hAnsi="Times New Roman" w:cs="Times New Roman"/>
          <w:sz w:val="24"/>
          <w:szCs w:val="24"/>
        </w:rPr>
        <w:t xml:space="preserve">rather than on </w:t>
      </w:r>
      <w:r w:rsidRPr="00A16A2D">
        <w:rPr>
          <w:rFonts w:ascii="Times New Roman" w:hAnsi="Times New Roman" w:cs="Times New Roman"/>
          <w:sz w:val="24"/>
          <w:szCs w:val="24"/>
        </w:rPr>
        <w:t xml:space="preserve"> microdata o</w:t>
      </w:r>
      <w:r w:rsidR="00B0748F">
        <w:rPr>
          <w:rFonts w:ascii="Times New Roman" w:hAnsi="Times New Roman" w:cs="Times New Roman"/>
          <w:sz w:val="24"/>
          <w:szCs w:val="24"/>
        </w:rPr>
        <w:t xml:space="preserve">f the </w:t>
      </w:r>
      <w:r w:rsidRPr="00A16A2D">
        <w:rPr>
          <w:rFonts w:ascii="Times New Roman" w:hAnsi="Times New Roman" w:cs="Times New Roman"/>
          <w:sz w:val="24"/>
          <w:szCs w:val="24"/>
        </w:rPr>
        <w:t>gender of particular instructor/student combinations</w:t>
      </w:r>
      <w:r w:rsidR="00B0748F">
        <w:rPr>
          <w:rFonts w:ascii="Times New Roman" w:hAnsi="Times New Roman" w:cs="Times New Roman"/>
          <w:sz w:val="24"/>
          <w:szCs w:val="24"/>
        </w:rPr>
        <w:t>.</w:t>
      </w:r>
      <w:r w:rsidRPr="00A16A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2D">
        <w:rPr>
          <w:rFonts w:ascii="Times New Roman" w:hAnsi="Times New Roman" w:cs="Times New Roman"/>
          <w:sz w:val="24"/>
          <w:szCs w:val="24"/>
        </w:rPr>
        <w:lastRenderedPageBreak/>
        <w:t xml:space="preserve">Bailey and Rask (2002) use detailed information obtained from student records, transcripts, and faculty records to study the impact that instructors have on the probability that students will pursue particular majors.  </w:t>
      </w:r>
      <w:r>
        <w:rPr>
          <w:rFonts w:ascii="Times New Roman" w:hAnsi="Times New Roman" w:cs="Times New Roman"/>
          <w:sz w:val="24"/>
          <w:szCs w:val="24"/>
        </w:rPr>
        <w:t xml:space="preserve">In this paper, there are </w:t>
      </w:r>
      <w:r w:rsidRPr="00A16A2D">
        <w:rPr>
          <w:rFonts w:ascii="Times New Roman" w:hAnsi="Times New Roman" w:cs="Times New Roman"/>
          <w:sz w:val="24"/>
          <w:szCs w:val="24"/>
        </w:rPr>
        <w:t>significant “role model” effects: students that take introductory cours</w:t>
      </w:r>
      <w:r>
        <w:rPr>
          <w:rFonts w:ascii="Times New Roman" w:hAnsi="Times New Roman" w:cs="Times New Roman"/>
          <w:sz w:val="24"/>
          <w:szCs w:val="24"/>
        </w:rPr>
        <w:t>es from instructors of the same gender</w:t>
      </w:r>
      <w:r w:rsidRPr="00A16A2D">
        <w:rPr>
          <w:rFonts w:ascii="Times New Roman" w:hAnsi="Times New Roman" w:cs="Times New Roman"/>
          <w:sz w:val="24"/>
          <w:szCs w:val="24"/>
        </w:rPr>
        <w:t xml:space="preserve"> are more likely to pursue a major in that department.  </w:t>
      </w:r>
      <w:r>
        <w:rPr>
          <w:rFonts w:ascii="Times New Roman" w:hAnsi="Times New Roman" w:cs="Times New Roman"/>
          <w:sz w:val="24"/>
          <w:szCs w:val="24"/>
        </w:rPr>
        <w:t>T</w:t>
      </w:r>
      <w:r w:rsidRPr="00A16A2D">
        <w:rPr>
          <w:rFonts w:ascii="Times New Roman" w:hAnsi="Times New Roman" w:cs="Times New Roman"/>
          <w:sz w:val="24"/>
          <w:szCs w:val="24"/>
        </w:rPr>
        <w:t>his effect holds both for men taking courses from male faculty, and women taking courses from female faculty.</w:t>
      </w:r>
    </w:p>
    <w:p w:rsidR="000D5D2B" w:rsidRDefault="00F930F1" w:rsidP="00E112F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2BFB" w:rsidRPr="00A16A2D">
        <w:rPr>
          <w:rFonts w:ascii="Times New Roman" w:hAnsi="Times New Roman" w:cs="Times New Roman"/>
          <w:sz w:val="24"/>
          <w:szCs w:val="24"/>
        </w:rPr>
        <w:t xml:space="preserve">Bettinger and Long (2005) </w:t>
      </w:r>
      <w:r w:rsidR="0040093A">
        <w:rPr>
          <w:rFonts w:ascii="Times New Roman" w:hAnsi="Times New Roman" w:cs="Times New Roman"/>
          <w:sz w:val="24"/>
          <w:szCs w:val="24"/>
        </w:rPr>
        <w:t>get</w:t>
      </w:r>
      <w:r w:rsidR="00402BFB" w:rsidRPr="00A16A2D">
        <w:rPr>
          <w:rFonts w:ascii="Times New Roman" w:hAnsi="Times New Roman" w:cs="Times New Roman"/>
          <w:sz w:val="24"/>
          <w:szCs w:val="24"/>
        </w:rPr>
        <w:t xml:space="preserve"> mixed results on the effects of instructor gender on student course choice and choice of major.  </w:t>
      </w:r>
      <w:r w:rsidR="0040093A">
        <w:rPr>
          <w:rFonts w:ascii="Times New Roman" w:hAnsi="Times New Roman" w:cs="Times New Roman"/>
          <w:sz w:val="24"/>
          <w:szCs w:val="24"/>
        </w:rPr>
        <w:t>F</w:t>
      </w:r>
      <w:r w:rsidR="00402BFB" w:rsidRPr="00A16A2D">
        <w:rPr>
          <w:rFonts w:ascii="Times New Roman" w:hAnsi="Times New Roman" w:cs="Times New Roman"/>
          <w:sz w:val="24"/>
          <w:szCs w:val="24"/>
        </w:rPr>
        <w:t>emale students who have</w:t>
      </w:r>
      <w:r w:rsidR="0040093A">
        <w:rPr>
          <w:rFonts w:ascii="Times New Roman" w:hAnsi="Times New Roman" w:cs="Times New Roman"/>
          <w:sz w:val="24"/>
          <w:szCs w:val="24"/>
        </w:rPr>
        <w:t xml:space="preserve"> a</w:t>
      </w:r>
      <w:r w:rsidR="00402BFB" w:rsidRPr="00A16A2D">
        <w:rPr>
          <w:rFonts w:ascii="Times New Roman" w:hAnsi="Times New Roman" w:cs="Times New Roman"/>
          <w:sz w:val="24"/>
          <w:szCs w:val="24"/>
        </w:rPr>
        <w:t xml:space="preserve"> female </w:t>
      </w:r>
      <w:r w:rsidR="0040093A">
        <w:rPr>
          <w:rFonts w:ascii="Times New Roman" w:hAnsi="Times New Roman" w:cs="Times New Roman"/>
          <w:sz w:val="24"/>
          <w:szCs w:val="24"/>
        </w:rPr>
        <w:t>instructor</w:t>
      </w:r>
      <w:r w:rsidR="00402BFB" w:rsidRPr="00A16A2D">
        <w:rPr>
          <w:rFonts w:ascii="Times New Roman" w:hAnsi="Times New Roman" w:cs="Times New Roman"/>
          <w:sz w:val="24"/>
          <w:szCs w:val="24"/>
        </w:rPr>
        <w:t xml:space="preserve"> in introductory mathematics, geology, sociology, </w:t>
      </w:r>
      <w:r w:rsidR="0040093A">
        <w:rPr>
          <w:rFonts w:ascii="Times New Roman" w:hAnsi="Times New Roman" w:cs="Times New Roman"/>
          <w:sz w:val="24"/>
          <w:szCs w:val="24"/>
        </w:rPr>
        <w:t xml:space="preserve">or </w:t>
      </w:r>
      <w:r w:rsidR="00402BFB" w:rsidRPr="00A16A2D">
        <w:rPr>
          <w:rFonts w:ascii="Times New Roman" w:hAnsi="Times New Roman" w:cs="Times New Roman"/>
          <w:sz w:val="24"/>
          <w:szCs w:val="24"/>
        </w:rPr>
        <w:t xml:space="preserve">journalism </w:t>
      </w:r>
      <w:r w:rsidR="0040093A">
        <w:rPr>
          <w:rFonts w:ascii="Times New Roman" w:hAnsi="Times New Roman" w:cs="Times New Roman"/>
          <w:sz w:val="24"/>
          <w:szCs w:val="24"/>
        </w:rPr>
        <w:t xml:space="preserve">courses </w:t>
      </w:r>
      <w:r w:rsidR="00402BFB" w:rsidRPr="00A16A2D">
        <w:rPr>
          <w:rFonts w:ascii="Times New Roman" w:hAnsi="Times New Roman" w:cs="Times New Roman"/>
          <w:sz w:val="24"/>
          <w:szCs w:val="24"/>
        </w:rPr>
        <w:t xml:space="preserve">are more likely to take an additional course in the respective field.  However, in other fields </w:t>
      </w:r>
      <w:r w:rsidR="00B0748F">
        <w:rPr>
          <w:rFonts w:ascii="Times New Roman" w:hAnsi="Times New Roman" w:cs="Times New Roman"/>
          <w:sz w:val="24"/>
          <w:szCs w:val="24"/>
        </w:rPr>
        <w:t>in which</w:t>
      </w:r>
      <w:r w:rsidR="00B0748F" w:rsidRPr="00A16A2D">
        <w:rPr>
          <w:rFonts w:ascii="Times New Roman" w:hAnsi="Times New Roman" w:cs="Times New Roman"/>
          <w:sz w:val="24"/>
          <w:szCs w:val="24"/>
        </w:rPr>
        <w:t xml:space="preserve"> </w:t>
      </w:r>
      <w:r w:rsidR="00402BFB" w:rsidRPr="00A16A2D">
        <w:rPr>
          <w:rFonts w:ascii="Times New Roman" w:hAnsi="Times New Roman" w:cs="Times New Roman"/>
          <w:sz w:val="24"/>
          <w:szCs w:val="24"/>
        </w:rPr>
        <w:t>women are underrepresented, the</w:t>
      </w:r>
      <w:r w:rsidR="004D3E09">
        <w:rPr>
          <w:rFonts w:ascii="Times New Roman" w:hAnsi="Times New Roman" w:cs="Times New Roman"/>
          <w:sz w:val="24"/>
          <w:szCs w:val="24"/>
        </w:rPr>
        <w:t xml:space="preserve">re are no </w:t>
      </w:r>
      <w:r w:rsidR="00402BFB" w:rsidRPr="00A16A2D">
        <w:rPr>
          <w:rFonts w:ascii="Times New Roman" w:hAnsi="Times New Roman" w:cs="Times New Roman"/>
          <w:sz w:val="24"/>
          <w:szCs w:val="24"/>
        </w:rPr>
        <w:t xml:space="preserve">significant role model effects.  Having a female </w:t>
      </w:r>
      <w:r w:rsidR="0040093A">
        <w:rPr>
          <w:rFonts w:ascii="Times New Roman" w:hAnsi="Times New Roman" w:cs="Times New Roman"/>
          <w:sz w:val="24"/>
          <w:szCs w:val="24"/>
        </w:rPr>
        <w:t>instructor</w:t>
      </w:r>
      <w:r w:rsidR="00402BFB" w:rsidRPr="00A16A2D">
        <w:rPr>
          <w:rFonts w:ascii="Times New Roman" w:hAnsi="Times New Roman" w:cs="Times New Roman"/>
          <w:sz w:val="24"/>
          <w:szCs w:val="24"/>
        </w:rPr>
        <w:t xml:space="preserve"> does not increase the likelihood of pursuing additional courses in fields such as engineering, </w:t>
      </w:r>
      <w:r w:rsidR="000D5D2B">
        <w:rPr>
          <w:rFonts w:ascii="Times New Roman" w:hAnsi="Times New Roman" w:cs="Times New Roman"/>
          <w:sz w:val="24"/>
          <w:szCs w:val="24"/>
        </w:rPr>
        <w:t>physics, and computer science.</w:t>
      </w:r>
    </w:p>
    <w:p w:rsidR="0040093A" w:rsidRDefault="000D5D2B" w:rsidP="00E112F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difficulty of this literature is that some students may sort into classes that are taught by instructors of the same gender.  To address this issue, </w:t>
      </w:r>
      <w:r w:rsidR="00402BFB" w:rsidRPr="00A16A2D">
        <w:rPr>
          <w:rFonts w:ascii="Times New Roman" w:hAnsi="Times New Roman" w:cs="Times New Roman"/>
          <w:sz w:val="24"/>
          <w:szCs w:val="24"/>
        </w:rPr>
        <w:t xml:space="preserve">Carrell et al. (2010) take advantage of a random assignment of students to professors </w:t>
      </w:r>
      <w:r w:rsidR="00CF5951">
        <w:rPr>
          <w:rFonts w:ascii="Times New Roman" w:hAnsi="Times New Roman" w:cs="Times New Roman"/>
          <w:sz w:val="24"/>
          <w:szCs w:val="24"/>
        </w:rPr>
        <w:t xml:space="preserve">in the U.S. Air Force Academy </w:t>
      </w:r>
      <w:r w:rsidR="00402BFB" w:rsidRPr="00A16A2D">
        <w:rPr>
          <w:rFonts w:ascii="Times New Roman" w:hAnsi="Times New Roman" w:cs="Times New Roman"/>
          <w:sz w:val="24"/>
          <w:szCs w:val="24"/>
        </w:rPr>
        <w:t xml:space="preserve">and find that although instructor gender has little impact on male students, it significantly affects female students’ performance in math and science classes, their probability of taking additional math and science courses, and their likelihood of majoring in math, science, or engineering.  </w:t>
      </w:r>
      <w:r w:rsidR="004E4516" w:rsidRPr="00A16A2D">
        <w:rPr>
          <w:rFonts w:ascii="Times New Roman" w:hAnsi="Times New Roman" w:cs="Times New Roman"/>
          <w:sz w:val="24"/>
          <w:szCs w:val="24"/>
        </w:rPr>
        <w:t>On the other hand, Hoffman and Oreopoulos (2009</w:t>
      </w:r>
      <w:r w:rsidR="004E4516">
        <w:rPr>
          <w:rFonts w:ascii="Times New Roman" w:hAnsi="Times New Roman" w:cs="Times New Roman"/>
          <w:sz w:val="24"/>
          <w:szCs w:val="24"/>
        </w:rPr>
        <w:t>b</w:t>
      </w:r>
      <w:r w:rsidR="004E4516" w:rsidRPr="00A16A2D">
        <w:rPr>
          <w:rFonts w:ascii="Times New Roman" w:hAnsi="Times New Roman" w:cs="Times New Roman"/>
          <w:sz w:val="24"/>
          <w:szCs w:val="24"/>
        </w:rPr>
        <w:t>) find that having a same-gender instructor only marginally impacts student grades and the likelihood of dropping the course and does not have a significant effect on continuation of further courses within the department or major choice.</w:t>
      </w:r>
    </w:p>
    <w:p w:rsidR="00F930F1" w:rsidRPr="00F930F1" w:rsidRDefault="00F930F1" w:rsidP="003B54D0">
      <w:pPr>
        <w:spacing w:after="0" w:line="480" w:lineRule="auto"/>
        <w:rPr>
          <w:rFonts w:ascii="Times New Roman" w:hAnsi="Times New Roman" w:cs="Times New Roman"/>
          <w:bCs/>
          <w:i/>
          <w:sz w:val="24"/>
          <w:szCs w:val="24"/>
        </w:rPr>
      </w:pPr>
      <w:r w:rsidRPr="00F930F1">
        <w:rPr>
          <w:rFonts w:ascii="Times New Roman" w:hAnsi="Times New Roman" w:cs="Times New Roman"/>
          <w:bCs/>
          <w:i/>
          <w:sz w:val="24"/>
          <w:szCs w:val="24"/>
        </w:rPr>
        <w:t>Instructor Race/Nationality</w:t>
      </w:r>
    </w:p>
    <w:p w:rsidR="00402BFB" w:rsidRPr="00E508AF" w:rsidRDefault="00402BFB" w:rsidP="00E508AF">
      <w:pPr>
        <w:spacing w:after="0" w:line="480" w:lineRule="auto"/>
        <w:rPr>
          <w:rFonts w:ascii="Times New Roman" w:eastAsia="MS Mincho" w:hAnsi="Times New Roman" w:cs="Times New Roman"/>
          <w:sz w:val="24"/>
          <w:szCs w:val="24"/>
        </w:rPr>
      </w:pPr>
      <w:r w:rsidRPr="00A16A2D">
        <w:rPr>
          <w:rFonts w:ascii="Times New Roman" w:hAnsi="Times New Roman" w:cs="Times New Roman"/>
          <w:b/>
          <w:bCs/>
          <w:sz w:val="24"/>
          <w:szCs w:val="24"/>
        </w:rPr>
        <w:lastRenderedPageBreak/>
        <w:tab/>
      </w:r>
      <w:r w:rsidRPr="00A16A2D">
        <w:rPr>
          <w:rFonts w:ascii="Times New Roman" w:hAnsi="Times New Roman" w:cs="Times New Roman"/>
          <w:sz w:val="24"/>
          <w:szCs w:val="24"/>
        </w:rPr>
        <w:t>Another instructor characteristic that has often been linked to student performance and outcomes in higher education is nationality and/or race.  Several papers analyze whether or not foreign born instructors have an effect on student outcomes in economics courses.  An early s</w:t>
      </w:r>
      <w:r w:rsidR="008A6D63">
        <w:rPr>
          <w:rFonts w:ascii="Times New Roman" w:hAnsi="Times New Roman" w:cs="Times New Roman"/>
          <w:sz w:val="24"/>
          <w:szCs w:val="24"/>
        </w:rPr>
        <w:t>tudy by Watts and Lynch (1989) indicates</w:t>
      </w:r>
      <w:r w:rsidRPr="00A16A2D">
        <w:rPr>
          <w:rFonts w:ascii="Times New Roman" w:hAnsi="Times New Roman" w:cs="Times New Roman"/>
          <w:sz w:val="24"/>
          <w:szCs w:val="24"/>
        </w:rPr>
        <w:t xml:space="preserve"> that teaching assistants at Purdue University that were non-native English speakers had negative learning effects on students in a principles of economics course.  Evidence from Borjas (2000) is also consistent with this study.  </w:t>
      </w:r>
      <w:r w:rsidR="005A2EE0">
        <w:rPr>
          <w:rFonts w:ascii="Times New Roman" w:hAnsi="Times New Roman" w:cs="Times New Roman"/>
          <w:sz w:val="24"/>
          <w:szCs w:val="24"/>
        </w:rPr>
        <w:t>F</w:t>
      </w:r>
      <w:r w:rsidRPr="00A16A2D">
        <w:rPr>
          <w:rFonts w:ascii="Times New Roman" w:hAnsi="Times New Roman" w:cs="Times New Roman"/>
          <w:sz w:val="24"/>
          <w:szCs w:val="24"/>
        </w:rPr>
        <w:t xml:space="preserve">or students in a large intermediate microeconomics class, those assigned to a tutorial section with a foreign born teaching assistant perform worse than those with an American born teaching assistant.  However, </w:t>
      </w:r>
      <w:r w:rsidR="005A2EE0">
        <w:rPr>
          <w:rFonts w:ascii="Times New Roman" w:hAnsi="Times New Roman" w:cs="Times New Roman"/>
          <w:sz w:val="24"/>
          <w:szCs w:val="24"/>
        </w:rPr>
        <w:t>Fleisher et al. (2002)</w:t>
      </w:r>
      <w:r w:rsidR="00B0748F">
        <w:rPr>
          <w:rFonts w:ascii="Times New Roman" w:hAnsi="Times New Roman" w:cs="Times New Roman"/>
          <w:sz w:val="24"/>
          <w:szCs w:val="24"/>
        </w:rPr>
        <w:t xml:space="preserve"> find</w:t>
      </w:r>
      <w:r w:rsidRPr="00A16A2D">
        <w:rPr>
          <w:rFonts w:ascii="Times New Roman" w:hAnsi="Times New Roman" w:cs="Times New Roman"/>
          <w:sz w:val="24"/>
          <w:szCs w:val="24"/>
        </w:rPr>
        <w:t xml:space="preserve"> little evidence that foreign born teaching </w:t>
      </w:r>
      <w:r w:rsidRPr="00E508AF">
        <w:rPr>
          <w:rFonts w:ascii="Times New Roman" w:eastAsia="MS Mincho" w:hAnsi="Times New Roman" w:cs="Times New Roman"/>
          <w:sz w:val="24"/>
          <w:szCs w:val="24"/>
        </w:rPr>
        <w:t>assistants at Ohio State adversely affect student performance in a p</w:t>
      </w:r>
      <w:r w:rsidR="005A2EE0" w:rsidRPr="00E508AF">
        <w:rPr>
          <w:rFonts w:ascii="Times New Roman" w:eastAsia="MS Mincho" w:hAnsi="Times New Roman" w:cs="Times New Roman"/>
          <w:sz w:val="24"/>
          <w:szCs w:val="24"/>
        </w:rPr>
        <w:t>rinciples course.  In fact, their results</w:t>
      </w:r>
      <w:r w:rsidRPr="00E508AF">
        <w:rPr>
          <w:rFonts w:ascii="Times New Roman" w:eastAsia="MS Mincho" w:hAnsi="Times New Roman" w:cs="Times New Roman"/>
          <w:sz w:val="24"/>
          <w:szCs w:val="24"/>
        </w:rPr>
        <w:t xml:space="preserve"> </w:t>
      </w:r>
      <w:r w:rsidR="005A2EE0" w:rsidRPr="00E508AF">
        <w:rPr>
          <w:rFonts w:ascii="Times New Roman" w:eastAsia="MS Mincho" w:hAnsi="Times New Roman" w:cs="Times New Roman"/>
          <w:sz w:val="24"/>
          <w:szCs w:val="24"/>
        </w:rPr>
        <w:t xml:space="preserve">show </w:t>
      </w:r>
      <w:r w:rsidRPr="00E508AF">
        <w:rPr>
          <w:rFonts w:ascii="Times New Roman" w:eastAsia="MS Mincho" w:hAnsi="Times New Roman" w:cs="Times New Roman"/>
          <w:sz w:val="24"/>
          <w:szCs w:val="24"/>
        </w:rPr>
        <w:t xml:space="preserve">that in some cases, foreign born TAs have </w:t>
      </w:r>
      <w:r w:rsidRPr="00E508AF">
        <w:rPr>
          <w:rFonts w:ascii="Times New Roman" w:eastAsia="MS Mincho" w:hAnsi="Times New Roman" w:cs="Times New Roman"/>
          <w:i/>
          <w:iCs/>
          <w:sz w:val="24"/>
          <w:szCs w:val="24"/>
        </w:rPr>
        <w:t xml:space="preserve">positive </w:t>
      </w:r>
      <w:r w:rsidRPr="00E508AF">
        <w:rPr>
          <w:rFonts w:ascii="Times New Roman" w:eastAsia="MS Mincho" w:hAnsi="Times New Roman" w:cs="Times New Roman"/>
          <w:sz w:val="24"/>
          <w:szCs w:val="24"/>
        </w:rPr>
        <w:t xml:space="preserve">effects on student grades in economics course.  </w:t>
      </w:r>
    </w:p>
    <w:p w:rsidR="000D5D2B" w:rsidRPr="00E508AF" w:rsidRDefault="004E4516" w:rsidP="00E508AF">
      <w:pPr>
        <w:autoSpaceDE w:val="0"/>
        <w:autoSpaceDN w:val="0"/>
        <w:adjustRightInd w:val="0"/>
        <w:spacing w:after="0" w:line="480" w:lineRule="auto"/>
        <w:rPr>
          <w:rFonts w:ascii="Times New Roman" w:eastAsia="MS Mincho" w:hAnsi="Times New Roman" w:cs="Times New Roman"/>
          <w:sz w:val="24"/>
          <w:szCs w:val="24"/>
        </w:rPr>
      </w:pPr>
      <w:r w:rsidRPr="00E508AF">
        <w:rPr>
          <w:rFonts w:ascii="Times New Roman" w:eastAsia="MS Mincho" w:hAnsi="Times New Roman" w:cs="Times New Roman"/>
          <w:sz w:val="24"/>
          <w:szCs w:val="24"/>
        </w:rPr>
        <w:tab/>
      </w:r>
      <w:r w:rsidR="00914721" w:rsidRPr="00E508AF">
        <w:rPr>
          <w:rFonts w:ascii="Times New Roman" w:eastAsia="MS Mincho" w:hAnsi="Times New Roman" w:cs="Times New Roman"/>
          <w:sz w:val="24"/>
          <w:szCs w:val="24"/>
        </w:rPr>
        <w:t xml:space="preserve">There is also research looking at the </w:t>
      </w:r>
      <w:r w:rsidR="000F564E" w:rsidRPr="00E508AF">
        <w:rPr>
          <w:rFonts w:ascii="Times New Roman" w:eastAsia="MS Mincho" w:hAnsi="Times New Roman" w:cs="Times New Roman"/>
          <w:sz w:val="24"/>
          <w:szCs w:val="24"/>
        </w:rPr>
        <w:t xml:space="preserve">effect of </w:t>
      </w:r>
      <w:r w:rsidR="00914721" w:rsidRPr="00E508AF">
        <w:rPr>
          <w:rFonts w:ascii="Times New Roman" w:eastAsia="MS Mincho" w:hAnsi="Times New Roman" w:cs="Times New Roman"/>
          <w:sz w:val="24"/>
          <w:szCs w:val="24"/>
        </w:rPr>
        <w:t xml:space="preserve">student-instructor match along racial lines.  Bailey and Rask (2002, also discussed above) find that minority students are more likely to continue studying economics when they have a minority faculty member as an instructor at the introductory level.  </w:t>
      </w:r>
      <w:r w:rsidR="000D5D2B" w:rsidRPr="00E508AF">
        <w:rPr>
          <w:rFonts w:ascii="Times New Roman" w:eastAsia="MS Mincho" w:hAnsi="Times New Roman" w:cs="Times New Roman"/>
          <w:sz w:val="24"/>
          <w:szCs w:val="24"/>
        </w:rPr>
        <w:t>Price (2010) shows that black students are more likely to continue in the fields of science, technology, engineering, or mathematics (STEM) when they have black instructors at the introductory level.</w:t>
      </w:r>
      <w:r w:rsidR="00BB39C6" w:rsidRPr="00E508AF">
        <w:rPr>
          <w:rFonts w:ascii="Times New Roman" w:eastAsia="MS Mincho" w:hAnsi="Times New Roman" w:cs="Times New Roman"/>
          <w:sz w:val="24"/>
          <w:szCs w:val="24"/>
        </w:rPr>
        <w:t xml:space="preserve">  These results are consistent with the </w:t>
      </w:r>
      <w:r w:rsidR="000F564E" w:rsidRPr="00E508AF">
        <w:rPr>
          <w:rFonts w:ascii="Times New Roman" w:eastAsia="MS Mincho" w:hAnsi="Times New Roman" w:cs="Times New Roman"/>
          <w:sz w:val="24"/>
          <w:szCs w:val="24"/>
        </w:rPr>
        <w:t xml:space="preserve">broader </w:t>
      </w:r>
      <w:r w:rsidR="00BB39C6" w:rsidRPr="00E508AF">
        <w:rPr>
          <w:rFonts w:ascii="Times New Roman" w:eastAsia="MS Mincho" w:hAnsi="Times New Roman" w:cs="Times New Roman"/>
          <w:sz w:val="24"/>
          <w:szCs w:val="24"/>
        </w:rPr>
        <w:t xml:space="preserve">literature </w:t>
      </w:r>
      <w:r w:rsidR="000F564E" w:rsidRPr="00E508AF">
        <w:rPr>
          <w:rFonts w:ascii="Times New Roman" w:eastAsia="MS Mincho" w:hAnsi="Times New Roman" w:cs="Times New Roman"/>
          <w:sz w:val="24"/>
          <w:szCs w:val="24"/>
        </w:rPr>
        <w:t>o</w:t>
      </w:r>
      <w:r w:rsidR="00BB39C6" w:rsidRPr="00E508AF">
        <w:rPr>
          <w:rFonts w:ascii="Times New Roman" w:eastAsia="MS Mincho" w:hAnsi="Times New Roman" w:cs="Times New Roman"/>
          <w:sz w:val="24"/>
          <w:szCs w:val="24"/>
        </w:rPr>
        <w:t xml:space="preserve">n </w:t>
      </w:r>
      <w:r w:rsidR="000F564E" w:rsidRPr="00E508AF">
        <w:rPr>
          <w:rFonts w:ascii="Times New Roman" w:eastAsia="MS Mincho" w:hAnsi="Times New Roman" w:cs="Times New Roman"/>
          <w:sz w:val="24"/>
          <w:szCs w:val="24"/>
        </w:rPr>
        <w:t xml:space="preserve">the </w:t>
      </w:r>
      <w:r w:rsidR="00BB39C6" w:rsidRPr="00E508AF">
        <w:rPr>
          <w:rFonts w:ascii="Times New Roman" w:eastAsia="MS Mincho" w:hAnsi="Times New Roman" w:cs="Times New Roman"/>
          <w:sz w:val="24"/>
          <w:szCs w:val="24"/>
        </w:rPr>
        <w:t>effects of having an own race teacher</w:t>
      </w:r>
      <w:r w:rsidR="000F564E" w:rsidRPr="00E508AF">
        <w:rPr>
          <w:rFonts w:ascii="Times New Roman" w:eastAsia="MS Mincho" w:hAnsi="Times New Roman" w:cs="Times New Roman"/>
          <w:sz w:val="24"/>
          <w:szCs w:val="24"/>
        </w:rPr>
        <w:t xml:space="preserve"> in primary and secondary school</w:t>
      </w:r>
      <w:r w:rsidR="00BB39C6" w:rsidRPr="00E508AF">
        <w:rPr>
          <w:rFonts w:ascii="Times New Roman" w:eastAsia="MS Mincho" w:hAnsi="Times New Roman" w:cs="Times New Roman"/>
          <w:sz w:val="24"/>
          <w:szCs w:val="24"/>
        </w:rPr>
        <w:t xml:space="preserve">.  </w:t>
      </w:r>
      <w:r w:rsidR="000F564E" w:rsidRPr="00E508AF">
        <w:rPr>
          <w:rFonts w:ascii="Times New Roman" w:eastAsia="MS Mincho" w:hAnsi="Times New Roman" w:cs="Times New Roman"/>
          <w:sz w:val="24"/>
          <w:szCs w:val="24"/>
        </w:rPr>
        <w:t>Klopfenstein (2005) finds that increasing the percentage of high school math teachers that are black increases the likelihood that a black geometry student will enroll in a subsequent rigorous math course.  There is also research that suggests that teacher perceptions of student performance and effort are strongly affected by racial dynamics (</w:t>
      </w:r>
      <w:r w:rsidR="00BB39C6" w:rsidRPr="00E508AF">
        <w:rPr>
          <w:rFonts w:ascii="Times New Roman" w:eastAsia="MS Mincho" w:hAnsi="Times New Roman" w:cs="Times New Roman"/>
          <w:sz w:val="24"/>
          <w:szCs w:val="24"/>
        </w:rPr>
        <w:t>Dee</w:t>
      </w:r>
      <w:r w:rsidR="000F564E" w:rsidRPr="00E508AF">
        <w:rPr>
          <w:rFonts w:ascii="Times New Roman" w:eastAsia="MS Mincho" w:hAnsi="Times New Roman" w:cs="Times New Roman"/>
          <w:sz w:val="24"/>
          <w:szCs w:val="24"/>
        </w:rPr>
        <w:t>,</w:t>
      </w:r>
      <w:r w:rsidR="00BB39C6" w:rsidRPr="00E508AF">
        <w:rPr>
          <w:rFonts w:ascii="Times New Roman" w:eastAsia="MS Mincho" w:hAnsi="Times New Roman" w:cs="Times New Roman"/>
          <w:sz w:val="24"/>
          <w:szCs w:val="24"/>
        </w:rPr>
        <w:t xml:space="preserve"> 2004)</w:t>
      </w:r>
      <w:r w:rsidR="000F564E" w:rsidRPr="00E508AF">
        <w:rPr>
          <w:rFonts w:ascii="Times New Roman" w:eastAsia="MS Mincho" w:hAnsi="Times New Roman" w:cs="Times New Roman"/>
          <w:sz w:val="24"/>
          <w:szCs w:val="24"/>
        </w:rPr>
        <w:t>.</w:t>
      </w:r>
      <w:r w:rsidR="00BB39C6" w:rsidRPr="00E508AF">
        <w:rPr>
          <w:rFonts w:ascii="Times New Roman" w:eastAsia="MS Mincho" w:hAnsi="Times New Roman" w:cs="Times New Roman"/>
          <w:sz w:val="24"/>
          <w:szCs w:val="24"/>
        </w:rPr>
        <w:t xml:space="preserve"> </w:t>
      </w:r>
      <w:r w:rsidR="000F564E" w:rsidRPr="00E508AF">
        <w:rPr>
          <w:rFonts w:ascii="Times New Roman" w:eastAsia="MS Mincho" w:hAnsi="Times New Roman" w:cs="Times New Roman"/>
          <w:sz w:val="24"/>
          <w:szCs w:val="24"/>
        </w:rPr>
        <w:t xml:space="preserve">  Specifically, </w:t>
      </w:r>
      <w:r w:rsidR="00E508AF">
        <w:rPr>
          <w:rFonts w:ascii="Times New Roman" w:eastAsia="MS Mincho" w:hAnsi="Times New Roman" w:cs="Times New Roman"/>
          <w:sz w:val="24"/>
          <w:szCs w:val="24"/>
        </w:rPr>
        <w:t xml:space="preserve">both </w:t>
      </w:r>
      <w:r w:rsidR="00E508AF" w:rsidRPr="00E508AF">
        <w:rPr>
          <w:rFonts w:ascii="Times New Roman" w:eastAsia="MS Mincho" w:hAnsi="Times New Roman" w:cs="Times New Roman"/>
          <w:sz w:val="24"/>
          <w:szCs w:val="24"/>
        </w:rPr>
        <w:t xml:space="preserve">white and minority students are likely to be perceived more negatively by a teacher </w:t>
      </w:r>
      <w:r w:rsidR="00E508AF">
        <w:rPr>
          <w:rFonts w:ascii="Times New Roman" w:eastAsia="MS Mincho" w:hAnsi="Times New Roman" w:cs="Times New Roman"/>
          <w:sz w:val="24"/>
          <w:szCs w:val="24"/>
        </w:rPr>
        <w:t>of a different race.</w:t>
      </w:r>
    </w:p>
    <w:p w:rsidR="00F930F1" w:rsidRPr="00E508AF" w:rsidRDefault="00F930F1" w:rsidP="00E508AF">
      <w:pPr>
        <w:spacing w:after="0" w:line="480" w:lineRule="auto"/>
        <w:rPr>
          <w:rFonts w:ascii="Times New Roman" w:eastAsia="MS Mincho" w:hAnsi="Times New Roman" w:cs="Times New Roman"/>
          <w:i/>
          <w:sz w:val="24"/>
          <w:szCs w:val="24"/>
        </w:rPr>
      </w:pPr>
      <w:r w:rsidRPr="00E508AF">
        <w:rPr>
          <w:rFonts w:ascii="Times New Roman" w:eastAsia="MS Mincho" w:hAnsi="Times New Roman" w:cs="Times New Roman"/>
          <w:i/>
          <w:sz w:val="24"/>
          <w:szCs w:val="24"/>
        </w:rPr>
        <w:lastRenderedPageBreak/>
        <w:t>Instructor Quality</w:t>
      </w:r>
    </w:p>
    <w:p w:rsidR="00F97B3A" w:rsidRDefault="00402BFB" w:rsidP="00E508AF">
      <w:pPr>
        <w:spacing w:after="0" w:line="480" w:lineRule="auto"/>
        <w:rPr>
          <w:rFonts w:ascii="Times New Roman" w:hAnsi="Times New Roman" w:cs="Times New Roman"/>
          <w:sz w:val="24"/>
          <w:szCs w:val="24"/>
        </w:rPr>
      </w:pPr>
      <w:r w:rsidRPr="00E508AF">
        <w:rPr>
          <w:rFonts w:ascii="Times New Roman" w:eastAsia="MS Mincho" w:hAnsi="Times New Roman" w:cs="Times New Roman"/>
          <w:sz w:val="24"/>
          <w:szCs w:val="24"/>
        </w:rPr>
        <w:tab/>
      </w:r>
      <w:r w:rsidR="00F930F1" w:rsidRPr="00E508AF">
        <w:rPr>
          <w:rFonts w:ascii="Times New Roman" w:eastAsia="MS Mincho" w:hAnsi="Times New Roman" w:cs="Times New Roman"/>
          <w:sz w:val="24"/>
          <w:szCs w:val="24"/>
        </w:rPr>
        <w:t>Instructor</w:t>
      </w:r>
      <w:r w:rsidRPr="00E508AF">
        <w:rPr>
          <w:rFonts w:ascii="Times New Roman" w:eastAsia="MS Mincho" w:hAnsi="Times New Roman" w:cs="Times New Roman"/>
          <w:sz w:val="24"/>
          <w:szCs w:val="24"/>
        </w:rPr>
        <w:t xml:space="preserve"> quality is another dimension which may affect college student outcomes.  Of course, defining quality is not </w:t>
      </w:r>
      <w:r>
        <w:rPr>
          <w:rFonts w:ascii="Times New Roman" w:hAnsi="Times New Roman" w:cs="Times New Roman"/>
          <w:sz w:val="24"/>
          <w:szCs w:val="24"/>
        </w:rPr>
        <w:t>an easy task, and the literature uses a variety of measure</w:t>
      </w:r>
      <w:r w:rsidR="00047A2C">
        <w:rPr>
          <w:rFonts w:ascii="Times New Roman" w:hAnsi="Times New Roman" w:cs="Times New Roman"/>
          <w:sz w:val="24"/>
          <w:szCs w:val="24"/>
        </w:rPr>
        <w:t>ments</w:t>
      </w:r>
      <w:r>
        <w:rPr>
          <w:rFonts w:ascii="Times New Roman" w:hAnsi="Times New Roman" w:cs="Times New Roman"/>
          <w:sz w:val="24"/>
          <w:szCs w:val="24"/>
        </w:rPr>
        <w:t xml:space="preserve">.  </w:t>
      </w:r>
      <w:r w:rsidR="00047A2C">
        <w:rPr>
          <w:rFonts w:ascii="Times New Roman" w:hAnsi="Times New Roman" w:cs="Times New Roman"/>
          <w:sz w:val="24"/>
          <w:szCs w:val="24"/>
        </w:rPr>
        <w:t>Instructor quality is often proxied by indicators</w:t>
      </w:r>
      <w:r w:rsidR="00CF5951">
        <w:rPr>
          <w:rFonts w:ascii="Times New Roman" w:hAnsi="Times New Roman" w:cs="Times New Roman"/>
          <w:sz w:val="24"/>
          <w:szCs w:val="24"/>
        </w:rPr>
        <w:t xml:space="preserve"> such as tenure-track or not, part- or full-time,</w:t>
      </w:r>
      <w:r>
        <w:rPr>
          <w:rFonts w:ascii="Times New Roman" w:hAnsi="Times New Roman" w:cs="Times New Roman"/>
          <w:sz w:val="24"/>
          <w:szCs w:val="24"/>
        </w:rPr>
        <w:t xml:space="preserve"> </w:t>
      </w:r>
      <w:r w:rsidR="00CF5951">
        <w:rPr>
          <w:rFonts w:ascii="Times New Roman" w:hAnsi="Times New Roman" w:cs="Times New Roman"/>
          <w:sz w:val="24"/>
          <w:szCs w:val="24"/>
        </w:rPr>
        <w:t xml:space="preserve">rank, salary, publication record, etc.  </w:t>
      </w:r>
      <w:r>
        <w:rPr>
          <w:rFonts w:ascii="Times New Roman" w:hAnsi="Times New Roman" w:cs="Times New Roman"/>
          <w:sz w:val="24"/>
          <w:szCs w:val="24"/>
        </w:rPr>
        <w:t xml:space="preserve">The evidence on these effects are mixed.  </w:t>
      </w:r>
      <w:r w:rsidR="005A2EE0">
        <w:rPr>
          <w:rFonts w:ascii="Times New Roman" w:hAnsi="Times New Roman" w:cs="Times New Roman"/>
          <w:sz w:val="24"/>
          <w:szCs w:val="24"/>
        </w:rPr>
        <w:t>In Ehrenberg and Zhang (2005</w:t>
      </w:r>
      <w:r w:rsidR="00B0748F">
        <w:rPr>
          <w:rFonts w:ascii="Times New Roman" w:hAnsi="Times New Roman" w:cs="Times New Roman"/>
          <w:sz w:val="24"/>
          <w:szCs w:val="24"/>
        </w:rPr>
        <w:t>)</w:t>
      </w:r>
      <w:r>
        <w:rPr>
          <w:rFonts w:ascii="Times New Roman" w:hAnsi="Times New Roman" w:cs="Times New Roman"/>
          <w:sz w:val="24"/>
          <w:szCs w:val="24"/>
        </w:rPr>
        <w:t>the share of faculty employed in pa</w:t>
      </w:r>
      <w:r w:rsidR="00047A2C">
        <w:rPr>
          <w:rFonts w:ascii="Times New Roman" w:hAnsi="Times New Roman" w:cs="Times New Roman"/>
          <w:sz w:val="24"/>
          <w:szCs w:val="24"/>
        </w:rPr>
        <w:t>rt-time or full-time non tenure-</w:t>
      </w:r>
      <w:r>
        <w:rPr>
          <w:rFonts w:ascii="Times New Roman" w:hAnsi="Times New Roman" w:cs="Times New Roman"/>
          <w:sz w:val="24"/>
          <w:szCs w:val="24"/>
        </w:rPr>
        <w:t>track positions is negatively related to graduation rates across a broad set of institutions</w:t>
      </w:r>
      <w:r w:rsidR="00B0748F">
        <w:rPr>
          <w:rFonts w:ascii="Times New Roman" w:hAnsi="Times New Roman" w:cs="Times New Roman"/>
          <w:sz w:val="24"/>
          <w:szCs w:val="24"/>
        </w:rPr>
        <w:t>, based on aggregate data</w:t>
      </w:r>
      <w:r>
        <w:rPr>
          <w:rFonts w:ascii="Times New Roman" w:hAnsi="Times New Roman" w:cs="Times New Roman"/>
          <w:sz w:val="24"/>
          <w:szCs w:val="24"/>
        </w:rPr>
        <w:t xml:space="preserve">.  Bettinger and Long (2010) use data from a large public </w:t>
      </w:r>
      <w:r w:rsidR="005A2EE0">
        <w:rPr>
          <w:rFonts w:ascii="Times New Roman" w:hAnsi="Times New Roman" w:cs="Times New Roman"/>
          <w:sz w:val="24"/>
          <w:szCs w:val="24"/>
        </w:rPr>
        <w:t>u</w:t>
      </w:r>
      <w:r>
        <w:rPr>
          <w:rFonts w:ascii="Times New Roman" w:hAnsi="Times New Roman" w:cs="Times New Roman"/>
          <w:sz w:val="24"/>
          <w:szCs w:val="24"/>
        </w:rPr>
        <w:t>niversity in Ohio and find that the number of adjunct instructors in a department ha</w:t>
      </w:r>
      <w:r w:rsidR="005A2EE0">
        <w:rPr>
          <w:rFonts w:ascii="Times New Roman" w:hAnsi="Times New Roman" w:cs="Times New Roman"/>
          <w:sz w:val="24"/>
          <w:szCs w:val="24"/>
        </w:rPr>
        <w:t>s</w:t>
      </w:r>
      <w:r>
        <w:rPr>
          <w:rFonts w:ascii="Times New Roman" w:hAnsi="Times New Roman" w:cs="Times New Roman"/>
          <w:sz w:val="24"/>
          <w:szCs w:val="24"/>
        </w:rPr>
        <w:t xml:space="preserve"> either zero or positive effects on student interest in a particular field.  The largest positive effects are present in </w:t>
      </w:r>
      <w:r w:rsidR="005A2EE0">
        <w:rPr>
          <w:rFonts w:ascii="Times New Roman" w:hAnsi="Times New Roman" w:cs="Times New Roman"/>
          <w:sz w:val="24"/>
          <w:szCs w:val="24"/>
        </w:rPr>
        <w:t xml:space="preserve">the </w:t>
      </w:r>
      <w:r>
        <w:rPr>
          <w:rFonts w:ascii="Times New Roman" w:hAnsi="Times New Roman" w:cs="Times New Roman"/>
          <w:sz w:val="24"/>
          <w:szCs w:val="24"/>
        </w:rPr>
        <w:t xml:space="preserve">fields </w:t>
      </w:r>
      <w:r w:rsidR="005A2EE0">
        <w:rPr>
          <w:rFonts w:ascii="Times New Roman" w:hAnsi="Times New Roman" w:cs="Times New Roman"/>
          <w:sz w:val="24"/>
          <w:szCs w:val="24"/>
        </w:rPr>
        <w:t>of</w:t>
      </w:r>
      <w:r>
        <w:rPr>
          <w:rFonts w:ascii="Times New Roman" w:hAnsi="Times New Roman" w:cs="Times New Roman"/>
          <w:sz w:val="24"/>
          <w:szCs w:val="24"/>
        </w:rPr>
        <w:t xml:space="preserve"> </w:t>
      </w:r>
      <w:r w:rsidR="00B0748F">
        <w:rPr>
          <w:rFonts w:ascii="Times New Roman" w:hAnsi="Times New Roman" w:cs="Times New Roman"/>
          <w:sz w:val="24"/>
          <w:szCs w:val="24"/>
        </w:rPr>
        <w:t>e</w:t>
      </w:r>
      <w:r>
        <w:rPr>
          <w:rFonts w:ascii="Times New Roman" w:hAnsi="Times New Roman" w:cs="Times New Roman"/>
          <w:sz w:val="24"/>
          <w:szCs w:val="24"/>
        </w:rPr>
        <w:t xml:space="preserve">ducation, </w:t>
      </w:r>
      <w:r w:rsidR="00B0748F">
        <w:rPr>
          <w:rFonts w:ascii="Times New Roman" w:hAnsi="Times New Roman" w:cs="Times New Roman"/>
          <w:sz w:val="24"/>
          <w:szCs w:val="24"/>
        </w:rPr>
        <w:t>e</w:t>
      </w:r>
      <w:r>
        <w:rPr>
          <w:rFonts w:ascii="Times New Roman" w:hAnsi="Times New Roman" w:cs="Times New Roman"/>
          <w:sz w:val="24"/>
          <w:szCs w:val="24"/>
        </w:rPr>
        <w:t xml:space="preserve">ngineering and the </w:t>
      </w:r>
      <w:r w:rsidR="00B0748F">
        <w:rPr>
          <w:rFonts w:ascii="Times New Roman" w:hAnsi="Times New Roman" w:cs="Times New Roman"/>
          <w:sz w:val="24"/>
          <w:szCs w:val="24"/>
        </w:rPr>
        <w:t>s</w:t>
      </w:r>
      <w:r>
        <w:rPr>
          <w:rFonts w:ascii="Times New Roman" w:hAnsi="Times New Roman" w:cs="Times New Roman"/>
          <w:sz w:val="24"/>
          <w:szCs w:val="24"/>
        </w:rPr>
        <w:t xml:space="preserve">ciences.  </w:t>
      </w:r>
      <w:r w:rsidR="00274E3B">
        <w:rPr>
          <w:rFonts w:ascii="Times New Roman" w:hAnsi="Times New Roman" w:cs="Times New Roman"/>
          <w:sz w:val="24"/>
          <w:szCs w:val="24"/>
        </w:rPr>
        <w:t>Hoffman and Oreopoulos (2009a</w:t>
      </w:r>
      <w:r>
        <w:rPr>
          <w:rFonts w:ascii="Times New Roman" w:hAnsi="Times New Roman" w:cs="Times New Roman"/>
          <w:sz w:val="24"/>
          <w:szCs w:val="24"/>
        </w:rPr>
        <w:t xml:space="preserve">) </w:t>
      </w:r>
      <w:r w:rsidR="005A2EE0">
        <w:rPr>
          <w:rFonts w:ascii="Times New Roman" w:hAnsi="Times New Roman" w:cs="Times New Roman"/>
          <w:sz w:val="24"/>
          <w:szCs w:val="24"/>
        </w:rPr>
        <w:t>show</w:t>
      </w:r>
      <w:r>
        <w:rPr>
          <w:rFonts w:ascii="Times New Roman" w:hAnsi="Times New Roman" w:cs="Times New Roman"/>
          <w:sz w:val="24"/>
          <w:szCs w:val="24"/>
        </w:rPr>
        <w:t xml:space="preserve"> that instructor traits such as faculty rank, salary and employment status (part versus full time) do not have significant effects on student performance.  However, they find that subjective course evaluations are strongly linked with grades and future course choices.  Students who take courses with instructors that generally receive high teaching evaluations receive higher grades, are </w:t>
      </w:r>
      <w:r w:rsidR="005A2EE0">
        <w:rPr>
          <w:rFonts w:ascii="Times New Roman" w:hAnsi="Times New Roman" w:cs="Times New Roman"/>
          <w:sz w:val="24"/>
          <w:szCs w:val="24"/>
        </w:rPr>
        <w:t xml:space="preserve">less likely to drop the course and </w:t>
      </w:r>
      <w:r>
        <w:rPr>
          <w:rFonts w:ascii="Times New Roman" w:hAnsi="Times New Roman" w:cs="Times New Roman"/>
          <w:sz w:val="24"/>
          <w:szCs w:val="24"/>
        </w:rPr>
        <w:t>more likely to continue taking simi</w:t>
      </w:r>
      <w:r w:rsidR="005A2EE0">
        <w:rPr>
          <w:rFonts w:ascii="Times New Roman" w:hAnsi="Times New Roman" w:cs="Times New Roman"/>
          <w:sz w:val="24"/>
          <w:szCs w:val="24"/>
        </w:rPr>
        <w:t>lar courses in future years.</w:t>
      </w:r>
      <w:r>
        <w:rPr>
          <w:rFonts w:ascii="Times New Roman" w:hAnsi="Times New Roman" w:cs="Times New Roman"/>
          <w:sz w:val="24"/>
          <w:szCs w:val="24"/>
        </w:rPr>
        <w:t xml:space="preserve">  </w:t>
      </w:r>
    </w:p>
    <w:p w:rsidR="00AA5302" w:rsidRPr="00E07279" w:rsidRDefault="00F97B3A" w:rsidP="003B54D0">
      <w:pPr>
        <w:spacing w:after="0" w:line="480" w:lineRule="auto"/>
        <w:rPr>
          <w:rFonts w:ascii="Times New Roman" w:hAnsi="Times New Roman" w:cs="Times New Roman"/>
          <w:bCs/>
          <w:sz w:val="24"/>
          <w:szCs w:val="24"/>
        </w:rPr>
      </w:pPr>
      <w:r>
        <w:rPr>
          <w:rFonts w:ascii="Times New Roman" w:hAnsi="Times New Roman" w:cs="Times New Roman"/>
          <w:sz w:val="24"/>
          <w:szCs w:val="24"/>
        </w:rPr>
        <w:tab/>
        <w:t>T</w:t>
      </w:r>
      <w:r w:rsidR="00E07279">
        <w:rPr>
          <w:rFonts w:ascii="Times New Roman" w:hAnsi="Times New Roman" w:cs="Times New Roman"/>
          <w:bCs/>
          <w:sz w:val="24"/>
          <w:szCs w:val="24"/>
        </w:rPr>
        <w:t>wo innovative studies attempt to improve our understanding of professor quality</w:t>
      </w:r>
      <w:r w:rsidR="005A2EE0">
        <w:rPr>
          <w:rFonts w:ascii="Times New Roman" w:hAnsi="Times New Roman" w:cs="Times New Roman"/>
          <w:bCs/>
          <w:sz w:val="24"/>
          <w:szCs w:val="24"/>
        </w:rPr>
        <w:t xml:space="preserve"> impacts</w:t>
      </w:r>
      <w:r w:rsidR="00E07279">
        <w:rPr>
          <w:rFonts w:ascii="Times New Roman" w:hAnsi="Times New Roman" w:cs="Times New Roman"/>
          <w:bCs/>
          <w:sz w:val="24"/>
          <w:szCs w:val="24"/>
        </w:rPr>
        <w:t xml:space="preserve"> by measuring </w:t>
      </w:r>
      <w:r w:rsidR="00964CD6">
        <w:rPr>
          <w:rFonts w:ascii="Times New Roman" w:hAnsi="Times New Roman" w:cs="Times New Roman"/>
          <w:bCs/>
          <w:sz w:val="24"/>
          <w:szCs w:val="24"/>
        </w:rPr>
        <w:t>how students in instructors’ introductory courses perform in subsequent</w:t>
      </w:r>
      <w:r w:rsidR="005A2EE0">
        <w:rPr>
          <w:rFonts w:ascii="Times New Roman" w:hAnsi="Times New Roman" w:cs="Times New Roman"/>
          <w:bCs/>
          <w:sz w:val="24"/>
          <w:szCs w:val="24"/>
        </w:rPr>
        <w:t xml:space="preserve"> </w:t>
      </w:r>
      <w:r w:rsidR="00964CD6">
        <w:rPr>
          <w:rFonts w:ascii="Times New Roman" w:hAnsi="Times New Roman" w:cs="Times New Roman"/>
          <w:bCs/>
          <w:sz w:val="24"/>
          <w:szCs w:val="24"/>
        </w:rPr>
        <w:t xml:space="preserve">courses that build upon the introductory course.  Using the exceptionally controlled curriculum of the U.S. Air Force Academy (USAFA) where course sequences are required regardless of performance on previous courses, </w:t>
      </w:r>
      <w:r w:rsidR="0092138C">
        <w:rPr>
          <w:rFonts w:ascii="Times New Roman" w:hAnsi="Times New Roman" w:cs="Times New Roman"/>
          <w:sz w:val="24"/>
          <w:szCs w:val="24"/>
        </w:rPr>
        <w:t xml:space="preserve">Carrell and West (2010) </w:t>
      </w:r>
      <w:r w:rsidR="005A2EE0">
        <w:rPr>
          <w:rFonts w:ascii="Times New Roman" w:hAnsi="Times New Roman" w:cs="Times New Roman"/>
          <w:sz w:val="24"/>
          <w:szCs w:val="24"/>
        </w:rPr>
        <w:t xml:space="preserve">find that professors who “teach to the test” and promote higher grades in their contemporaneous courses actually have </w:t>
      </w:r>
      <w:r w:rsidR="005A2EE0" w:rsidRPr="009B2A02">
        <w:rPr>
          <w:rFonts w:ascii="Times New Roman" w:hAnsi="Times New Roman" w:cs="Times New Roman"/>
          <w:i/>
          <w:sz w:val="24"/>
          <w:szCs w:val="24"/>
        </w:rPr>
        <w:t>negative</w:t>
      </w:r>
      <w:r w:rsidR="005A2EE0">
        <w:rPr>
          <w:rFonts w:ascii="Times New Roman" w:hAnsi="Times New Roman" w:cs="Times New Roman"/>
          <w:sz w:val="24"/>
          <w:szCs w:val="24"/>
        </w:rPr>
        <w:t xml:space="preserve"> effects on the grades in future related courses.  Students also reward teachers who provide value added </w:t>
      </w:r>
      <w:r w:rsidR="005A2EE0">
        <w:rPr>
          <w:rFonts w:ascii="Times New Roman" w:hAnsi="Times New Roman" w:cs="Times New Roman"/>
          <w:sz w:val="24"/>
          <w:szCs w:val="24"/>
        </w:rPr>
        <w:lastRenderedPageBreak/>
        <w:t xml:space="preserve">to grades in current courses, but give lower evaluations to those who promote more permanent learning, as measured by performance in future courses.  </w:t>
      </w:r>
      <w:r w:rsidR="0092138C">
        <w:rPr>
          <w:rFonts w:ascii="Times New Roman" w:hAnsi="Times New Roman" w:cs="Times New Roman"/>
          <w:sz w:val="24"/>
          <w:szCs w:val="24"/>
        </w:rPr>
        <w:t>In related work, Weinberg, Fleisher and Hashimoto (</w:t>
      </w:r>
      <w:r w:rsidR="00A250B4">
        <w:rPr>
          <w:rFonts w:ascii="Times New Roman" w:hAnsi="Times New Roman" w:cs="Times New Roman"/>
          <w:sz w:val="24"/>
          <w:szCs w:val="24"/>
        </w:rPr>
        <w:t>2009</w:t>
      </w:r>
      <w:r w:rsidR="0092138C">
        <w:rPr>
          <w:rFonts w:ascii="Times New Roman" w:hAnsi="Times New Roman" w:cs="Times New Roman"/>
          <w:sz w:val="24"/>
          <w:szCs w:val="24"/>
        </w:rPr>
        <w:t xml:space="preserve">) </w:t>
      </w:r>
      <w:r w:rsidR="00EE3F90">
        <w:rPr>
          <w:rFonts w:ascii="Times New Roman" w:hAnsi="Times New Roman" w:cs="Times New Roman"/>
          <w:sz w:val="24"/>
          <w:szCs w:val="24"/>
        </w:rPr>
        <w:t xml:space="preserve">use data for nearly 50,000 enrollments in almost 400 offerings of </w:t>
      </w:r>
      <w:r w:rsidR="00A250B4">
        <w:rPr>
          <w:rFonts w:ascii="Times New Roman" w:hAnsi="Times New Roman" w:cs="Times New Roman"/>
          <w:sz w:val="24"/>
          <w:szCs w:val="24"/>
        </w:rPr>
        <w:t>principles of microeconomics, principles of macroeconomics, and intermediate microeconomics at Ohio State University.</w:t>
      </w:r>
      <w:r w:rsidR="005A2EE0">
        <w:rPr>
          <w:rFonts w:ascii="Times New Roman" w:hAnsi="Times New Roman" w:cs="Times New Roman"/>
          <w:sz w:val="24"/>
          <w:szCs w:val="24"/>
        </w:rPr>
        <w:t xml:space="preserve">  In this study, </w:t>
      </w:r>
      <w:r w:rsidR="00135FCA">
        <w:rPr>
          <w:rFonts w:ascii="Times New Roman" w:hAnsi="Times New Roman" w:cs="Times New Roman"/>
          <w:sz w:val="24"/>
          <w:szCs w:val="24"/>
        </w:rPr>
        <w:t xml:space="preserve">learning, measured by future grades, is unrelated to student evaluations (once current grades have been controlled for) </w:t>
      </w:r>
      <w:r w:rsidR="00F826EA">
        <w:rPr>
          <w:rFonts w:ascii="Times New Roman" w:hAnsi="Times New Roman" w:cs="Times New Roman"/>
          <w:sz w:val="24"/>
          <w:szCs w:val="24"/>
        </w:rPr>
        <w:t>even though</w:t>
      </w:r>
      <w:r w:rsidR="00135FCA">
        <w:rPr>
          <w:rFonts w:ascii="Times New Roman" w:hAnsi="Times New Roman" w:cs="Times New Roman"/>
          <w:sz w:val="24"/>
          <w:szCs w:val="24"/>
        </w:rPr>
        <w:t xml:space="preserve"> student evaluations are strongly related to grad</w:t>
      </w:r>
      <w:r w:rsidR="00F826EA">
        <w:rPr>
          <w:rFonts w:ascii="Times New Roman" w:hAnsi="Times New Roman" w:cs="Times New Roman"/>
          <w:sz w:val="24"/>
          <w:szCs w:val="24"/>
        </w:rPr>
        <w:t xml:space="preserve">es.  </w:t>
      </w:r>
    </w:p>
    <w:p w:rsidR="00054B6D" w:rsidRDefault="00054B6D" w:rsidP="003B54D0">
      <w:pPr>
        <w:spacing w:after="0" w:line="480" w:lineRule="auto"/>
        <w:rPr>
          <w:rFonts w:ascii="Times New Roman" w:hAnsi="Times New Roman" w:cs="Times New Roman"/>
          <w:b/>
          <w:bCs/>
          <w:sz w:val="24"/>
          <w:szCs w:val="24"/>
        </w:rPr>
      </w:pPr>
    </w:p>
    <w:p w:rsidR="002A7B1C" w:rsidRDefault="005F4617" w:rsidP="003B54D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Course Policies </w:t>
      </w:r>
    </w:p>
    <w:p w:rsidR="002A7B1C" w:rsidRPr="005F4617" w:rsidRDefault="004C15A0" w:rsidP="003B54D0">
      <w:pPr>
        <w:spacing w:after="0" w:line="480" w:lineRule="auto"/>
        <w:rPr>
          <w:rFonts w:ascii="Times New Roman" w:hAnsi="Times New Roman" w:cs="Times New Roman"/>
          <w:bCs/>
          <w:i/>
          <w:sz w:val="24"/>
          <w:szCs w:val="24"/>
        </w:rPr>
      </w:pPr>
      <w:r w:rsidRPr="005F4617">
        <w:rPr>
          <w:rFonts w:ascii="Times New Roman" w:hAnsi="Times New Roman" w:cs="Times New Roman"/>
          <w:bCs/>
          <w:i/>
          <w:sz w:val="24"/>
          <w:szCs w:val="24"/>
        </w:rPr>
        <w:t>Recitation session</w:t>
      </w:r>
    </w:p>
    <w:p w:rsidR="002A7B1C" w:rsidRPr="002A7B1C" w:rsidRDefault="004C15A0" w:rsidP="003B54D0">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F560FA">
        <w:rPr>
          <w:rFonts w:ascii="Times New Roman" w:hAnsi="Times New Roman" w:cs="Times New Roman"/>
          <w:bCs/>
          <w:sz w:val="24"/>
          <w:szCs w:val="24"/>
        </w:rPr>
        <w:t xml:space="preserve">We now turn our focus to various course policies that may affect student learning.  Having recitation sessions increases the number of contact hours a student has with an instructor, which may boost student learning.  </w:t>
      </w:r>
      <w:r>
        <w:rPr>
          <w:rFonts w:ascii="Times New Roman" w:hAnsi="Times New Roman" w:cs="Times New Roman"/>
          <w:bCs/>
          <w:sz w:val="24"/>
          <w:szCs w:val="24"/>
        </w:rPr>
        <w:t>Huynh, Jacho-Chavez and Self (2009) find that introductory economics students who attend a recitation session (induced with grade incentives) improve their final grade</w:t>
      </w:r>
      <w:r w:rsidR="000F30CE">
        <w:rPr>
          <w:rFonts w:ascii="Times New Roman" w:hAnsi="Times New Roman" w:cs="Times New Roman"/>
          <w:bCs/>
          <w:sz w:val="24"/>
          <w:szCs w:val="24"/>
        </w:rPr>
        <w:t xml:space="preserve"> by a third of a letter grade.</w:t>
      </w:r>
      <w:r>
        <w:rPr>
          <w:rFonts w:ascii="Times New Roman" w:hAnsi="Times New Roman" w:cs="Times New Roman"/>
          <w:bCs/>
          <w:sz w:val="24"/>
          <w:szCs w:val="24"/>
        </w:rPr>
        <w:t xml:space="preserve">  Importantly</w:t>
      </w:r>
      <w:r w:rsidR="000F30CE">
        <w:rPr>
          <w:rFonts w:ascii="Times New Roman" w:hAnsi="Times New Roman" w:cs="Times New Roman"/>
          <w:bCs/>
          <w:sz w:val="24"/>
          <w:szCs w:val="24"/>
        </w:rPr>
        <w:t>,</w:t>
      </w:r>
      <w:r>
        <w:rPr>
          <w:rFonts w:ascii="Times New Roman" w:hAnsi="Times New Roman" w:cs="Times New Roman"/>
          <w:bCs/>
          <w:sz w:val="24"/>
          <w:szCs w:val="24"/>
        </w:rPr>
        <w:t xml:space="preserve"> to overcome ethical constraints that limit some experimental studies,</w:t>
      </w:r>
      <w:r w:rsidR="000F30CE">
        <w:rPr>
          <w:rFonts w:ascii="Times New Roman" w:hAnsi="Times New Roman" w:cs="Times New Roman"/>
          <w:bCs/>
          <w:sz w:val="24"/>
          <w:szCs w:val="24"/>
        </w:rPr>
        <w:t xml:space="preserve"> </w:t>
      </w:r>
      <w:r>
        <w:rPr>
          <w:rFonts w:ascii="Times New Roman" w:hAnsi="Times New Roman" w:cs="Times New Roman"/>
          <w:bCs/>
          <w:sz w:val="24"/>
          <w:szCs w:val="24"/>
        </w:rPr>
        <w:t>students</w:t>
      </w:r>
      <w:r w:rsidR="005F4617">
        <w:rPr>
          <w:rFonts w:ascii="Times New Roman" w:hAnsi="Times New Roman" w:cs="Times New Roman"/>
          <w:bCs/>
          <w:sz w:val="24"/>
          <w:szCs w:val="24"/>
        </w:rPr>
        <w:t xml:space="preserve"> were allowed to</w:t>
      </w:r>
      <w:r>
        <w:rPr>
          <w:rFonts w:ascii="Times New Roman" w:hAnsi="Times New Roman" w:cs="Times New Roman"/>
          <w:bCs/>
          <w:sz w:val="24"/>
          <w:szCs w:val="24"/>
        </w:rPr>
        <w:t xml:space="preserve"> select into </w:t>
      </w:r>
      <w:r w:rsidR="00B902A7">
        <w:rPr>
          <w:rFonts w:ascii="Times New Roman" w:hAnsi="Times New Roman" w:cs="Times New Roman"/>
          <w:bCs/>
          <w:sz w:val="24"/>
          <w:szCs w:val="24"/>
        </w:rPr>
        <w:t xml:space="preserve">the recitation sessions (i.e., the </w:t>
      </w:r>
      <w:r>
        <w:rPr>
          <w:rFonts w:ascii="Times New Roman" w:hAnsi="Times New Roman" w:cs="Times New Roman"/>
          <w:bCs/>
          <w:sz w:val="24"/>
          <w:szCs w:val="24"/>
        </w:rPr>
        <w:t xml:space="preserve">treatment </w:t>
      </w:r>
      <w:r w:rsidR="00B902A7">
        <w:rPr>
          <w:rFonts w:ascii="Times New Roman" w:hAnsi="Times New Roman" w:cs="Times New Roman"/>
          <w:bCs/>
          <w:sz w:val="24"/>
          <w:szCs w:val="24"/>
        </w:rPr>
        <w:t xml:space="preserve">group) </w:t>
      </w:r>
      <w:r w:rsidR="005F4617">
        <w:rPr>
          <w:rFonts w:ascii="Times New Roman" w:hAnsi="Times New Roman" w:cs="Times New Roman"/>
          <w:bCs/>
          <w:sz w:val="24"/>
          <w:szCs w:val="24"/>
        </w:rPr>
        <w:t xml:space="preserve">rather than being randomly assigned and the authors </w:t>
      </w:r>
      <w:r>
        <w:rPr>
          <w:rFonts w:ascii="Times New Roman" w:hAnsi="Times New Roman" w:cs="Times New Roman"/>
          <w:bCs/>
          <w:sz w:val="24"/>
          <w:szCs w:val="24"/>
        </w:rPr>
        <w:t>control</w:t>
      </w:r>
      <w:r w:rsidR="000F30CE">
        <w:rPr>
          <w:rFonts w:ascii="Times New Roman" w:hAnsi="Times New Roman" w:cs="Times New Roman"/>
          <w:bCs/>
          <w:sz w:val="24"/>
          <w:szCs w:val="24"/>
        </w:rPr>
        <w:t>led</w:t>
      </w:r>
      <w:r>
        <w:rPr>
          <w:rFonts w:ascii="Times New Roman" w:hAnsi="Times New Roman" w:cs="Times New Roman"/>
          <w:bCs/>
          <w:sz w:val="24"/>
          <w:szCs w:val="24"/>
        </w:rPr>
        <w:t xml:space="preserve"> for student selection on observables with econometric techniques.</w:t>
      </w:r>
      <w:r w:rsidR="00DB7F9F">
        <w:rPr>
          <w:rStyle w:val="FootnoteReference"/>
          <w:rFonts w:ascii="Times New Roman" w:hAnsi="Times New Roman" w:cs="Times New Roman"/>
          <w:bCs/>
          <w:sz w:val="24"/>
          <w:szCs w:val="24"/>
        </w:rPr>
        <w:footnoteReference w:id="3"/>
      </w:r>
      <w:r>
        <w:rPr>
          <w:rFonts w:ascii="Times New Roman" w:hAnsi="Times New Roman" w:cs="Times New Roman"/>
          <w:bCs/>
          <w:sz w:val="24"/>
          <w:szCs w:val="24"/>
        </w:rPr>
        <w:t xml:space="preserve">  Although </w:t>
      </w:r>
      <w:r w:rsidR="0048289F">
        <w:rPr>
          <w:rFonts w:ascii="Times New Roman" w:hAnsi="Times New Roman" w:cs="Times New Roman"/>
          <w:bCs/>
          <w:sz w:val="24"/>
          <w:szCs w:val="24"/>
        </w:rPr>
        <w:t xml:space="preserve">these authors </w:t>
      </w:r>
      <w:r>
        <w:rPr>
          <w:rFonts w:ascii="Times New Roman" w:hAnsi="Times New Roman" w:cs="Times New Roman"/>
          <w:bCs/>
          <w:sz w:val="24"/>
          <w:szCs w:val="24"/>
        </w:rPr>
        <w:t>argue for the efficacy of cooperative learning</w:t>
      </w:r>
      <w:r w:rsidR="000F30CE">
        <w:rPr>
          <w:rFonts w:ascii="Times New Roman" w:hAnsi="Times New Roman" w:cs="Times New Roman"/>
          <w:bCs/>
          <w:sz w:val="24"/>
          <w:szCs w:val="24"/>
        </w:rPr>
        <w:t xml:space="preserve"> </w:t>
      </w:r>
      <w:r w:rsidR="00B902A7">
        <w:rPr>
          <w:rFonts w:ascii="Times New Roman" w:hAnsi="Times New Roman" w:cs="Times New Roman"/>
          <w:bCs/>
          <w:sz w:val="24"/>
          <w:szCs w:val="24"/>
        </w:rPr>
        <w:t xml:space="preserve">which was the pedagogical approach used </w:t>
      </w:r>
      <w:r w:rsidR="000F30CE">
        <w:rPr>
          <w:rFonts w:ascii="Times New Roman" w:hAnsi="Times New Roman" w:cs="Times New Roman"/>
          <w:bCs/>
          <w:sz w:val="24"/>
          <w:szCs w:val="24"/>
        </w:rPr>
        <w:t>in the recitation sessions,</w:t>
      </w:r>
      <w:r>
        <w:rPr>
          <w:rFonts w:ascii="Times New Roman" w:hAnsi="Times New Roman" w:cs="Times New Roman"/>
          <w:bCs/>
          <w:sz w:val="24"/>
          <w:szCs w:val="24"/>
        </w:rPr>
        <w:t xml:space="preserve"> they actually </w:t>
      </w:r>
      <w:r w:rsidR="000F30CE">
        <w:rPr>
          <w:rFonts w:ascii="Times New Roman" w:hAnsi="Times New Roman" w:cs="Times New Roman"/>
          <w:bCs/>
          <w:sz w:val="24"/>
          <w:szCs w:val="24"/>
        </w:rPr>
        <w:t>test</w:t>
      </w:r>
      <w:r>
        <w:rPr>
          <w:rFonts w:ascii="Times New Roman" w:hAnsi="Times New Roman" w:cs="Times New Roman"/>
          <w:bCs/>
          <w:sz w:val="24"/>
          <w:szCs w:val="24"/>
        </w:rPr>
        <w:t xml:space="preserve"> attend</w:t>
      </w:r>
      <w:r w:rsidR="00B902A7">
        <w:rPr>
          <w:rFonts w:ascii="Times New Roman" w:hAnsi="Times New Roman" w:cs="Times New Roman"/>
          <w:bCs/>
          <w:sz w:val="24"/>
          <w:szCs w:val="24"/>
        </w:rPr>
        <w:t>ance</w:t>
      </w:r>
      <w:r>
        <w:rPr>
          <w:rFonts w:ascii="Times New Roman" w:hAnsi="Times New Roman" w:cs="Times New Roman"/>
          <w:bCs/>
          <w:sz w:val="24"/>
          <w:szCs w:val="24"/>
        </w:rPr>
        <w:t xml:space="preserve"> </w:t>
      </w:r>
      <w:r w:rsidR="00B902A7">
        <w:rPr>
          <w:rFonts w:ascii="Times New Roman" w:hAnsi="Times New Roman" w:cs="Times New Roman"/>
          <w:bCs/>
          <w:sz w:val="24"/>
          <w:szCs w:val="24"/>
        </w:rPr>
        <w:t>versus non-</w:t>
      </w:r>
      <w:r w:rsidR="000F30CE">
        <w:rPr>
          <w:rFonts w:ascii="Times New Roman" w:hAnsi="Times New Roman" w:cs="Times New Roman"/>
          <w:bCs/>
          <w:sz w:val="24"/>
          <w:szCs w:val="24"/>
        </w:rPr>
        <w:t>attend</w:t>
      </w:r>
      <w:r w:rsidR="00B902A7">
        <w:rPr>
          <w:rFonts w:ascii="Times New Roman" w:hAnsi="Times New Roman" w:cs="Times New Roman"/>
          <w:bCs/>
          <w:sz w:val="24"/>
          <w:szCs w:val="24"/>
        </w:rPr>
        <w:t>ance at</w:t>
      </w:r>
      <w:r w:rsidR="000F30CE">
        <w:rPr>
          <w:rFonts w:ascii="Times New Roman" w:hAnsi="Times New Roman" w:cs="Times New Roman"/>
          <w:bCs/>
          <w:sz w:val="24"/>
          <w:szCs w:val="24"/>
        </w:rPr>
        <w:t xml:space="preserve"> </w:t>
      </w:r>
      <w:r>
        <w:rPr>
          <w:rFonts w:ascii="Times New Roman" w:hAnsi="Times New Roman" w:cs="Times New Roman"/>
          <w:bCs/>
          <w:sz w:val="24"/>
          <w:szCs w:val="24"/>
        </w:rPr>
        <w:t>recitation session</w:t>
      </w:r>
      <w:r w:rsidR="000F30CE">
        <w:rPr>
          <w:rFonts w:ascii="Times New Roman" w:hAnsi="Times New Roman" w:cs="Times New Roman"/>
          <w:bCs/>
          <w:sz w:val="24"/>
          <w:szCs w:val="24"/>
        </w:rPr>
        <w:t>s</w:t>
      </w:r>
      <w:r>
        <w:rPr>
          <w:rFonts w:ascii="Times New Roman" w:hAnsi="Times New Roman" w:cs="Times New Roman"/>
          <w:bCs/>
          <w:sz w:val="24"/>
          <w:szCs w:val="24"/>
        </w:rPr>
        <w:t xml:space="preserve"> (</w:t>
      </w:r>
      <w:r w:rsidR="00B902A7">
        <w:rPr>
          <w:rFonts w:ascii="Times New Roman" w:hAnsi="Times New Roman" w:cs="Times New Roman"/>
          <w:bCs/>
          <w:sz w:val="24"/>
          <w:szCs w:val="24"/>
        </w:rPr>
        <w:t>not a</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cooperative learning </w:t>
      </w:r>
      <w:r w:rsidR="00B902A7">
        <w:rPr>
          <w:rFonts w:ascii="Times New Roman" w:hAnsi="Times New Roman" w:cs="Times New Roman"/>
          <w:bCs/>
          <w:sz w:val="24"/>
          <w:szCs w:val="24"/>
        </w:rPr>
        <w:t>versus a non-cooperative learning session</w:t>
      </w:r>
      <w:r>
        <w:rPr>
          <w:rFonts w:ascii="Times New Roman" w:hAnsi="Times New Roman" w:cs="Times New Roman"/>
          <w:bCs/>
          <w:sz w:val="24"/>
          <w:szCs w:val="24"/>
        </w:rPr>
        <w:t>)</w:t>
      </w:r>
      <w:r w:rsidR="005F4617">
        <w:rPr>
          <w:rFonts w:ascii="Times New Roman" w:hAnsi="Times New Roman" w:cs="Times New Roman"/>
          <w:bCs/>
          <w:sz w:val="24"/>
          <w:szCs w:val="24"/>
        </w:rPr>
        <w:t>.  Thus, one may interpret their results more broadly as the impact of attending a recitation session.</w:t>
      </w:r>
    </w:p>
    <w:p w:rsidR="005F4617" w:rsidRPr="005F4617" w:rsidRDefault="005F4617" w:rsidP="005F4617">
      <w:pPr>
        <w:spacing w:after="0" w:line="480" w:lineRule="auto"/>
        <w:rPr>
          <w:rFonts w:ascii="Times New Roman" w:hAnsi="Times New Roman" w:cs="Times New Roman"/>
          <w:bCs/>
          <w:i/>
          <w:sz w:val="24"/>
          <w:szCs w:val="24"/>
        </w:rPr>
      </w:pPr>
      <w:r w:rsidRPr="005F4617">
        <w:rPr>
          <w:rFonts w:ascii="Times New Roman" w:hAnsi="Times New Roman" w:cs="Times New Roman"/>
          <w:bCs/>
          <w:i/>
          <w:sz w:val="24"/>
          <w:szCs w:val="24"/>
        </w:rPr>
        <w:t>Required homework</w:t>
      </w:r>
    </w:p>
    <w:p w:rsidR="005F4617" w:rsidRPr="002A7B1C" w:rsidRDefault="00DB7F9F" w:rsidP="005F461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 few studies analyze the effect of homework assignments on student performance in economics courses.  </w:t>
      </w:r>
      <w:r w:rsidR="00F560FA">
        <w:rPr>
          <w:rFonts w:ascii="Times New Roman" w:hAnsi="Times New Roman" w:cs="Times New Roman"/>
          <w:bCs/>
          <w:sz w:val="24"/>
          <w:szCs w:val="24"/>
        </w:rPr>
        <w:t xml:space="preserve">There are a few reasons that required and graded homework might affect student performance.  Required homework may increase the amount of time spent </w:t>
      </w:r>
      <w:r w:rsidR="00B0748F">
        <w:rPr>
          <w:rFonts w:ascii="Times New Roman" w:hAnsi="Times New Roman" w:cs="Times New Roman"/>
          <w:bCs/>
          <w:sz w:val="24"/>
          <w:szCs w:val="24"/>
        </w:rPr>
        <w:t xml:space="preserve">studying </w:t>
      </w:r>
      <w:r w:rsidR="00F560FA">
        <w:rPr>
          <w:rFonts w:ascii="Times New Roman" w:hAnsi="Times New Roman" w:cs="Times New Roman"/>
          <w:bCs/>
          <w:sz w:val="24"/>
          <w:szCs w:val="24"/>
        </w:rPr>
        <w:t xml:space="preserve">material if students would not necessarily complete optional assignments.  Also, if students know that assignments count towards their final grade, they may take them more seriously.  This may enhance the learning that occurs during the completion of homework.  </w:t>
      </w:r>
      <w:r>
        <w:rPr>
          <w:rFonts w:ascii="Times New Roman" w:hAnsi="Times New Roman" w:cs="Times New Roman"/>
          <w:bCs/>
          <w:sz w:val="24"/>
          <w:szCs w:val="24"/>
        </w:rPr>
        <w:t>G</w:t>
      </w:r>
      <w:r w:rsidR="00F560FA">
        <w:rPr>
          <w:rFonts w:ascii="Times New Roman" w:hAnsi="Times New Roman" w:cs="Times New Roman"/>
          <w:bCs/>
          <w:sz w:val="24"/>
          <w:szCs w:val="24"/>
        </w:rPr>
        <w:t>rove and Wasserman (2006) show that</w:t>
      </w:r>
      <w:r w:rsidR="005922A6">
        <w:rPr>
          <w:rFonts w:ascii="Times New Roman" w:hAnsi="Times New Roman" w:cs="Times New Roman"/>
          <w:bCs/>
          <w:sz w:val="24"/>
          <w:szCs w:val="24"/>
        </w:rPr>
        <w:t xml:space="preserve"> </w:t>
      </w:r>
      <w:r>
        <w:rPr>
          <w:rFonts w:ascii="Times New Roman" w:hAnsi="Times New Roman" w:cs="Times New Roman"/>
          <w:bCs/>
          <w:sz w:val="24"/>
          <w:szCs w:val="24"/>
        </w:rPr>
        <w:t>g</w:t>
      </w:r>
      <w:r w:rsidR="005F4617">
        <w:rPr>
          <w:rFonts w:ascii="Times New Roman" w:hAnsi="Times New Roman" w:cs="Times New Roman"/>
          <w:bCs/>
          <w:sz w:val="24"/>
          <w:szCs w:val="24"/>
        </w:rPr>
        <w:t>raded homework increase</w:t>
      </w:r>
      <w:r w:rsidR="00F560FA">
        <w:rPr>
          <w:rFonts w:ascii="Times New Roman" w:hAnsi="Times New Roman" w:cs="Times New Roman"/>
          <w:bCs/>
          <w:sz w:val="24"/>
          <w:szCs w:val="24"/>
        </w:rPr>
        <w:t>s</w:t>
      </w:r>
      <w:r w:rsidR="005F4617">
        <w:rPr>
          <w:rFonts w:ascii="Times New Roman" w:hAnsi="Times New Roman" w:cs="Times New Roman"/>
          <w:bCs/>
          <w:sz w:val="24"/>
          <w:szCs w:val="24"/>
        </w:rPr>
        <w:t xml:space="preserve"> student performance by a third of a letter grade in </w:t>
      </w:r>
      <w:r>
        <w:rPr>
          <w:rFonts w:ascii="Times New Roman" w:hAnsi="Times New Roman" w:cs="Times New Roman"/>
          <w:bCs/>
          <w:sz w:val="24"/>
          <w:szCs w:val="24"/>
        </w:rPr>
        <w:t>an introductory economics course,</w:t>
      </w:r>
      <w:r w:rsidR="005F4617">
        <w:rPr>
          <w:rFonts w:ascii="Times New Roman" w:hAnsi="Times New Roman" w:cs="Times New Roman"/>
          <w:bCs/>
          <w:sz w:val="24"/>
          <w:szCs w:val="24"/>
        </w:rPr>
        <w:t xml:space="preserve"> relative to students in a parallel course taught by the same professor in the same semester without graded homework.  Freshmen especially experienced this effect, a particularly important results given the high attrition rate among college students.  Emerson and Mencken (2009) design a comparable experiment using weekly</w:t>
      </w:r>
      <w:r>
        <w:rPr>
          <w:rFonts w:ascii="Times New Roman" w:hAnsi="Times New Roman" w:cs="Times New Roman"/>
          <w:bCs/>
          <w:sz w:val="24"/>
          <w:szCs w:val="24"/>
        </w:rPr>
        <w:t>,</w:t>
      </w:r>
      <w:r w:rsidR="005F4617">
        <w:rPr>
          <w:rFonts w:ascii="Times New Roman" w:hAnsi="Times New Roman" w:cs="Times New Roman"/>
          <w:bCs/>
          <w:sz w:val="24"/>
          <w:szCs w:val="24"/>
        </w:rPr>
        <w:t xml:space="preserve"> online, automated-graded homework assignments</w:t>
      </w:r>
      <w:r>
        <w:rPr>
          <w:rFonts w:ascii="Times New Roman" w:hAnsi="Times New Roman" w:cs="Times New Roman"/>
          <w:bCs/>
          <w:sz w:val="24"/>
          <w:szCs w:val="24"/>
        </w:rPr>
        <w:t xml:space="preserve"> (via Aplia) </w:t>
      </w:r>
      <w:r w:rsidR="005F4617">
        <w:rPr>
          <w:rFonts w:ascii="Times New Roman" w:hAnsi="Times New Roman" w:cs="Times New Roman"/>
          <w:bCs/>
          <w:sz w:val="24"/>
          <w:szCs w:val="24"/>
        </w:rPr>
        <w:t xml:space="preserve">—for one group, the final grade included the online homework grades, whereas for the other group, the online homework grades did not affect the course grade.  </w:t>
      </w:r>
      <w:r>
        <w:rPr>
          <w:rFonts w:ascii="Times New Roman" w:hAnsi="Times New Roman" w:cs="Times New Roman"/>
          <w:bCs/>
          <w:sz w:val="24"/>
          <w:szCs w:val="24"/>
        </w:rPr>
        <w:t xml:space="preserve">In this study, </w:t>
      </w:r>
      <w:r w:rsidR="005F4617">
        <w:rPr>
          <w:rFonts w:ascii="Times New Roman" w:hAnsi="Times New Roman" w:cs="Times New Roman"/>
          <w:bCs/>
          <w:sz w:val="24"/>
          <w:szCs w:val="24"/>
        </w:rPr>
        <w:t xml:space="preserve">students with the </w:t>
      </w:r>
      <w:r>
        <w:rPr>
          <w:rFonts w:ascii="Times New Roman" w:hAnsi="Times New Roman" w:cs="Times New Roman"/>
          <w:bCs/>
          <w:sz w:val="24"/>
          <w:szCs w:val="24"/>
        </w:rPr>
        <w:t xml:space="preserve">homework </w:t>
      </w:r>
      <w:r w:rsidR="005F4617">
        <w:rPr>
          <w:rFonts w:ascii="Times New Roman" w:hAnsi="Times New Roman" w:cs="Times New Roman"/>
          <w:bCs/>
          <w:sz w:val="24"/>
          <w:szCs w:val="24"/>
        </w:rPr>
        <w:t>grade incentive perform about a third of a grade better on the final exam, but not on the TUCE, than the co</w:t>
      </w:r>
      <w:r>
        <w:rPr>
          <w:rFonts w:ascii="Times New Roman" w:hAnsi="Times New Roman" w:cs="Times New Roman"/>
          <w:bCs/>
          <w:sz w:val="24"/>
          <w:szCs w:val="24"/>
        </w:rPr>
        <w:t xml:space="preserve">ntrol group. </w:t>
      </w:r>
    </w:p>
    <w:p w:rsidR="00B42C50" w:rsidRPr="005F4617" w:rsidRDefault="00B42C50" w:rsidP="003B54D0">
      <w:pPr>
        <w:spacing w:after="0" w:line="480" w:lineRule="auto"/>
        <w:rPr>
          <w:rFonts w:ascii="Times New Roman" w:hAnsi="Times New Roman" w:cs="Times New Roman"/>
          <w:bCs/>
          <w:i/>
          <w:sz w:val="24"/>
          <w:szCs w:val="24"/>
        </w:rPr>
      </w:pPr>
      <w:r w:rsidRPr="005F4617">
        <w:rPr>
          <w:rFonts w:ascii="Times New Roman" w:hAnsi="Times New Roman" w:cs="Times New Roman"/>
          <w:bCs/>
          <w:i/>
          <w:sz w:val="24"/>
          <w:szCs w:val="24"/>
        </w:rPr>
        <w:t>Mandatory attendance</w:t>
      </w:r>
    </w:p>
    <w:p w:rsidR="00932008" w:rsidRDefault="001C7EE4" w:rsidP="000808F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N</w:t>
      </w:r>
      <w:r w:rsidR="00E87385">
        <w:rPr>
          <w:rFonts w:ascii="Times New Roman" w:hAnsi="Times New Roman" w:cs="Times New Roman"/>
          <w:bCs/>
          <w:sz w:val="24"/>
          <w:szCs w:val="24"/>
        </w:rPr>
        <w:t xml:space="preserve">umerous studies </w:t>
      </w:r>
      <w:r w:rsidR="00B902A7">
        <w:rPr>
          <w:rFonts w:ascii="Times New Roman" w:hAnsi="Times New Roman" w:cs="Times New Roman"/>
          <w:bCs/>
          <w:sz w:val="24"/>
          <w:szCs w:val="24"/>
        </w:rPr>
        <w:t>report</w:t>
      </w:r>
      <w:r w:rsidR="00E87385">
        <w:rPr>
          <w:rFonts w:ascii="Times New Roman" w:hAnsi="Times New Roman" w:cs="Times New Roman"/>
          <w:bCs/>
          <w:sz w:val="24"/>
          <w:szCs w:val="24"/>
        </w:rPr>
        <w:t xml:space="preserve"> a positive </w:t>
      </w:r>
      <w:r w:rsidR="009A1181">
        <w:rPr>
          <w:rFonts w:ascii="Times New Roman" w:hAnsi="Times New Roman" w:cs="Times New Roman"/>
          <w:bCs/>
          <w:sz w:val="24"/>
          <w:szCs w:val="24"/>
        </w:rPr>
        <w:t>association</w:t>
      </w:r>
      <w:r w:rsidR="00E87385">
        <w:rPr>
          <w:rFonts w:ascii="Times New Roman" w:hAnsi="Times New Roman" w:cs="Times New Roman"/>
          <w:bCs/>
          <w:sz w:val="24"/>
          <w:szCs w:val="24"/>
        </w:rPr>
        <w:t xml:space="preserve"> between class attendance and performance</w:t>
      </w:r>
      <w:r w:rsidR="00D42FF0">
        <w:rPr>
          <w:rFonts w:ascii="Times New Roman" w:hAnsi="Times New Roman" w:cs="Times New Roman"/>
          <w:bCs/>
          <w:sz w:val="24"/>
          <w:szCs w:val="24"/>
        </w:rPr>
        <w:t xml:space="preserve"> (e.g., Marburger, 2006; Romer, 1993; Durden and Ellis, 1995)</w:t>
      </w:r>
      <w:r w:rsidR="009A1181">
        <w:rPr>
          <w:rFonts w:ascii="Times New Roman" w:hAnsi="Times New Roman" w:cs="Times New Roman"/>
          <w:bCs/>
          <w:sz w:val="24"/>
          <w:szCs w:val="24"/>
        </w:rPr>
        <w:t xml:space="preserve">, </w:t>
      </w:r>
      <w:r>
        <w:rPr>
          <w:rFonts w:ascii="Times New Roman" w:hAnsi="Times New Roman" w:cs="Times New Roman"/>
          <w:bCs/>
          <w:sz w:val="24"/>
          <w:szCs w:val="24"/>
        </w:rPr>
        <w:t xml:space="preserve">but </w:t>
      </w:r>
      <w:r w:rsidR="000D0342">
        <w:rPr>
          <w:rFonts w:ascii="Times New Roman" w:hAnsi="Times New Roman" w:cs="Times New Roman"/>
          <w:bCs/>
          <w:sz w:val="24"/>
          <w:szCs w:val="24"/>
        </w:rPr>
        <w:t xml:space="preserve">to claim </w:t>
      </w:r>
      <w:r w:rsidR="009A1181">
        <w:rPr>
          <w:rFonts w:ascii="Times New Roman" w:hAnsi="Times New Roman" w:cs="Times New Roman"/>
          <w:bCs/>
          <w:sz w:val="24"/>
          <w:szCs w:val="24"/>
        </w:rPr>
        <w:t>c</w:t>
      </w:r>
      <w:r w:rsidR="008E4B37">
        <w:rPr>
          <w:rFonts w:ascii="Times New Roman" w:hAnsi="Times New Roman" w:cs="Times New Roman"/>
          <w:bCs/>
          <w:sz w:val="24"/>
          <w:szCs w:val="24"/>
        </w:rPr>
        <w:t>ausa</w:t>
      </w:r>
      <w:r w:rsidR="009A1181">
        <w:rPr>
          <w:rFonts w:ascii="Times New Roman" w:hAnsi="Times New Roman" w:cs="Times New Roman"/>
          <w:bCs/>
          <w:sz w:val="24"/>
          <w:szCs w:val="24"/>
        </w:rPr>
        <w:t xml:space="preserve">tion requires addressing the possible endogeneity </w:t>
      </w:r>
      <w:r w:rsidR="002870D3">
        <w:rPr>
          <w:rFonts w:ascii="Times New Roman" w:hAnsi="Times New Roman" w:cs="Times New Roman"/>
          <w:bCs/>
          <w:sz w:val="24"/>
          <w:szCs w:val="24"/>
        </w:rPr>
        <w:t>between attendance and grades</w:t>
      </w:r>
      <w:r>
        <w:rPr>
          <w:rFonts w:ascii="Times New Roman" w:hAnsi="Times New Roman" w:cs="Times New Roman"/>
          <w:bCs/>
          <w:sz w:val="24"/>
          <w:szCs w:val="24"/>
        </w:rPr>
        <w:t xml:space="preserve">.  A positive relationship between attendance and performance may partly be </w:t>
      </w:r>
      <w:r w:rsidR="009A1181">
        <w:rPr>
          <w:rFonts w:ascii="Times New Roman" w:hAnsi="Times New Roman" w:cs="Times New Roman"/>
          <w:bCs/>
          <w:sz w:val="24"/>
          <w:szCs w:val="24"/>
        </w:rPr>
        <w:t xml:space="preserve">due to </w:t>
      </w:r>
      <w:r w:rsidR="00E87385">
        <w:rPr>
          <w:rFonts w:ascii="Times New Roman" w:hAnsi="Times New Roman" w:cs="Times New Roman"/>
          <w:bCs/>
          <w:sz w:val="24"/>
          <w:szCs w:val="24"/>
        </w:rPr>
        <w:t>unobserved characteri</w:t>
      </w:r>
      <w:r w:rsidR="002870D3">
        <w:rPr>
          <w:rFonts w:ascii="Times New Roman" w:hAnsi="Times New Roman" w:cs="Times New Roman"/>
          <w:bCs/>
          <w:sz w:val="24"/>
          <w:szCs w:val="24"/>
        </w:rPr>
        <w:t xml:space="preserve">stics such as </w:t>
      </w:r>
      <w:r w:rsidR="002870D3">
        <w:rPr>
          <w:rFonts w:ascii="Times New Roman" w:hAnsi="Times New Roman" w:cs="Times New Roman"/>
          <w:bCs/>
          <w:sz w:val="24"/>
          <w:szCs w:val="24"/>
        </w:rPr>
        <w:lastRenderedPageBreak/>
        <w:t>motivation</w:t>
      </w:r>
      <w:r>
        <w:rPr>
          <w:rFonts w:ascii="Times New Roman" w:hAnsi="Times New Roman" w:cs="Times New Roman"/>
          <w:bCs/>
          <w:sz w:val="24"/>
          <w:szCs w:val="24"/>
        </w:rPr>
        <w:t xml:space="preserve"> and interest in the subject</w:t>
      </w:r>
      <w:r w:rsidR="00E87385">
        <w:rPr>
          <w:rFonts w:ascii="Times New Roman" w:hAnsi="Times New Roman" w:cs="Times New Roman"/>
          <w:bCs/>
          <w:sz w:val="24"/>
          <w:szCs w:val="24"/>
        </w:rPr>
        <w:t>.</w:t>
      </w:r>
      <w:r w:rsidR="002870D3">
        <w:rPr>
          <w:rFonts w:ascii="Times New Roman" w:hAnsi="Times New Roman" w:cs="Times New Roman"/>
          <w:bCs/>
          <w:sz w:val="24"/>
          <w:szCs w:val="24"/>
        </w:rPr>
        <w:t xml:space="preserve">  </w:t>
      </w:r>
      <w:r>
        <w:rPr>
          <w:rFonts w:ascii="Times New Roman" w:hAnsi="Times New Roman" w:cs="Times New Roman"/>
          <w:bCs/>
          <w:sz w:val="24"/>
          <w:szCs w:val="24"/>
        </w:rPr>
        <w:t xml:space="preserve">This does not necessarily prove that requiring students to come to class will actually improve student outcomes.  </w:t>
      </w:r>
      <w:r w:rsidR="00E40721">
        <w:rPr>
          <w:rFonts w:ascii="Times New Roman" w:hAnsi="Times New Roman" w:cs="Times New Roman"/>
          <w:bCs/>
          <w:sz w:val="24"/>
          <w:szCs w:val="24"/>
        </w:rPr>
        <w:t>To solve this problem, t</w:t>
      </w:r>
      <w:r w:rsidR="000808FB">
        <w:rPr>
          <w:rFonts w:ascii="Times New Roman" w:hAnsi="Times New Roman" w:cs="Times New Roman"/>
          <w:bCs/>
          <w:sz w:val="24"/>
          <w:szCs w:val="24"/>
        </w:rPr>
        <w:t>wo recent studies use rich administrative panel data set of higher education institutions</w:t>
      </w:r>
      <w:r w:rsidR="00E40721">
        <w:rPr>
          <w:rFonts w:ascii="Times New Roman" w:hAnsi="Times New Roman" w:cs="Times New Roman"/>
          <w:bCs/>
          <w:sz w:val="24"/>
          <w:szCs w:val="24"/>
        </w:rPr>
        <w:t>:</w:t>
      </w:r>
      <w:r w:rsidR="000808FB">
        <w:rPr>
          <w:rFonts w:ascii="Times New Roman" w:hAnsi="Times New Roman" w:cs="Times New Roman"/>
          <w:bCs/>
          <w:sz w:val="24"/>
          <w:szCs w:val="24"/>
        </w:rPr>
        <w:t xml:space="preserve"> </w:t>
      </w:r>
      <w:r w:rsidR="009A1181">
        <w:rPr>
          <w:rFonts w:ascii="Times New Roman" w:hAnsi="Times New Roman" w:cs="Times New Roman"/>
          <w:bCs/>
          <w:sz w:val="24"/>
          <w:szCs w:val="24"/>
        </w:rPr>
        <w:t xml:space="preserve">Arulampalam, Naylor and Smith </w:t>
      </w:r>
      <w:r w:rsidR="00E40721">
        <w:rPr>
          <w:rFonts w:ascii="Times New Roman" w:hAnsi="Times New Roman" w:cs="Times New Roman"/>
          <w:bCs/>
          <w:sz w:val="24"/>
          <w:szCs w:val="24"/>
        </w:rPr>
        <w:t>(</w:t>
      </w:r>
      <w:r w:rsidR="009A1181">
        <w:rPr>
          <w:rFonts w:ascii="Times New Roman" w:hAnsi="Times New Roman" w:cs="Times New Roman"/>
          <w:bCs/>
          <w:sz w:val="24"/>
          <w:szCs w:val="24"/>
        </w:rPr>
        <w:t xml:space="preserve">2007) </w:t>
      </w:r>
      <w:r w:rsidR="000D0342">
        <w:rPr>
          <w:rFonts w:ascii="Times New Roman" w:hAnsi="Times New Roman" w:cs="Times New Roman"/>
          <w:bCs/>
          <w:sz w:val="24"/>
          <w:szCs w:val="24"/>
        </w:rPr>
        <w:t>for e</w:t>
      </w:r>
      <w:r w:rsidR="00E40721">
        <w:rPr>
          <w:rFonts w:ascii="Times New Roman" w:hAnsi="Times New Roman" w:cs="Times New Roman"/>
          <w:bCs/>
          <w:sz w:val="24"/>
          <w:szCs w:val="24"/>
        </w:rPr>
        <w:t xml:space="preserve">conomics student cohorts at a UK university </w:t>
      </w:r>
      <w:r w:rsidR="000808FB">
        <w:rPr>
          <w:rFonts w:ascii="Times New Roman" w:hAnsi="Times New Roman" w:cs="Times New Roman"/>
          <w:bCs/>
          <w:sz w:val="24"/>
          <w:szCs w:val="24"/>
        </w:rPr>
        <w:t xml:space="preserve">and </w:t>
      </w:r>
      <w:r w:rsidR="00E40721">
        <w:rPr>
          <w:rFonts w:ascii="Times New Roman" w:hAnsi="Times New Roman" w:cs="Times New Roman"/>
          <w:bCs/>
          <w:sz w:val="24"/>
          <w:szCs w:val="24"/>
        </w:rPr>
        <w:t xml:space="preserve">Stanca (2006) for introductory </w:t>
      </w:r>
      <w:r w:rsidR="000D0342">
        <w:rPr>
          <w:rFonts w:ascii="Times New Roman" w:hAnsi="Times New Roman" w:cs="Times New Roman"/>
          <w:bCs/>
          <w:sz w:val="24"/>
          <w:szCs w:val="24"/>
        </w:rPr>
        <w:t xml:space="preserve">economics students </w:t>
      </w:r>
      <w:r w:rsidR="000808FB">
        <w:rPr>
          <w:rFonts w:ascii="Times New Roman" w:hAnsi="Times New Roman" w:cs="Times New Roman"/>
          <w:bCs/>
          <w:sz w:val="24"/>
          <w:szCs w:val="24"/>
        </w:rPr>
        <w:t>at the Universit</w:t>
      </w:r>
      <w:r w:rsidR="00E40721">
        <w:rPr>
          <w:rFonts w:ascii="Times New Roman" w:hAnsi="Times New Roman" w:cs="Times New Roman"/>
          <w:bCs/>
          <w:sz w:val="24"/>
          <w:szCs w:val="24"/>
        </w:rPr>
        <w:t>y of Milan</w:t>
      </w:r>
      <w:r w:rsidR="000808FB">
        <w:rPr>
          <w:rFonts w:ascii="Times New Roman" w:hAnsi="Times New Roman" w:cs="Times New Roman"/>
          <w:bCs/>
          <w:sz w:val="24"/>
          <w:szCs w:val="24"/>
        </w:rPr>
        <w:t xml:space="preserve">.  </w:t>
      </w:r>
      <w:r w:rsidR="005D142E">
        <w:rPr>
          <w:rFonts w:ascii="Times New Roman" w:hAnsi="Times New Roman" w:cs="Times New Roman"/>
          <w:bCs/>
          <w:sz w:val="24"/>
          <w:szCs w:val="24"/>
        </w:rPr>
        <w:t xml:space="preserve">Stanca (2006) concludes that attendance has a small significant effect on performance; specifically, a single missed lecture lowered exam grades by half of a percentage point.  </w:t>
      </w:r>
      <w:r w:rsidR="000D0342">
        <w:rPr>
          <w:rFonts w:ascii="Times New Roman" w:hAnsi="Times New Roman" w:cs="Times New Roman"/>
          <w:bCs/>
          <w:sz w:val="24"/>
          <w:szCs w:val="24"/>
        </w:rPr>
        <w:t xml:space="preserve">While also concluding that missing classes leads to poorer performance, </w:t>
      </w:r>
      <w:r w:rsidR="00932008">
        <w:rPr>
          <w:rFonts w:ascii="Times New Roman" w:hAnsi="Times New Roman" w:cs="Times New Roman"/>
          <w:bCs/>
          <w:sz w:val="24"/>
          <w:szCs w:val="24"/>
        </w:rPr>
        <w:t>Arulampalam et al., (2007)</w:t>
      </w:r>
      <w:r w:rsidR="005D142E">
        <w:rPr>
          <w:rFonts w:ascii="Times New Roman" w:hAnsi="Times New Roman" w:cs="Times New Roman"/>
          <w:bCs/>
          <w:sz w:val="24"/>
          <w:szCs w:val="24"/>
        </w:rPr>
        <w:t xml:space="preserve"> </w:t>
      </w:r>
      <w:r w:rsidR="000D0342">
        <w:rPr>
          <w:rFonts w:ascii="Times New Roman" w:hAnsi="Times New Roman" w:cs="Times New Roman"/>
          <w:bCs/>
          <w:sz w:val="24"/>
          <w:szCs w:val="24"/>
        </w:rPr>
        <w:t>find that absences are most detrimental for better-performing students</w:t>
      </w:r>
      <w:r w:rsidR="00932008">
        <w:rPr>
          <w:rFonts w:ascii="Times New Roman" w:hAnsi="Times New Roman" w:cs="Times New Roman"/>
          <w:bCs/>
          <w:sz w:val="24"/>
          <w:szCs w:val="24"/>
        </w:rPr>
        <w:t>.</w:t>
      </w:r>
    </w:p>
    <w:p w:rsidR="00EC3675" w:rsidRDefault="00C601D3" w:rsidP="00B42C5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Dobkin, Gil and Marion (2010) address the endogeneity concerns by imposing mandatory attendance for all students who score below the median on the first of two exams in three large intermediate level courses.  Using a regression discontinuity design, </w:t>
      </w:r>
      <w:r w:rsidR="000D0342">
        <w:rPr>
          <w:rFonts w:ascii="Times New Roman" w:hAnsi="Times New Roman" w:cs="Times New Roman"/>
          <w:bCs/>
          <w:sz w:val="24"/>
          <w:szCs w:val="24"/>
        </w:rPr>
        <w:t xml:space="preserve">they find that </w:t>
      </w:r>
      <w:r>
        <w:rPr>
          <w:rFonts w:ascii="Times New Roman" w:hAnsi="Times New Roman" w:cs="Times New Roman"/>
          <w:bCs/>
          <w:sz w:val="24"/>
          <w:szCs w:val="24"/>
        </w:rPr>
        <w:t xml:space="preserve">the post-midterm attendance was 36 percentage points higher for the compulsory attendance students </w:t>
      </w:r>
      <w:r w:rsidR="00B0748F">
        <w:rPr>
          <w:rFonts w:ascii="Times New Roman" w:hAnsi="Times New Roman" w:cs="Times New Roman"/>
          <w:bCs/>
          <w:sz w:val="24"/>
          <w:szCs w:val="24"/>
        </w:rPr>
        <w:t xml:space="preserve">just below the median grade </w:t>
      </w:r>
      <w:r>
        <w:rPr>
          <w:rFonts w:ascii="Times New Roman" w:hAnsi="Times New Roman" w:cs="Times New Roman"/>
          <w:bCs/>
          <w:sz w:val="24"/>
          <w:szCs w:val="24"/>
        </w:rPr>
        <w:t>which led to more than half a standard deviation increase on the final exam.</w:t>
      </w:r>
      <w:r w:rsidR="00932008">
        <w:rPr>
          <w:rFonts w:ascii="Times New Roman" w:hAnsi="Times New Roman" w:cs="Times New Roman"/>
          <w:bCs/>
          <w:sz w:val="24"/>
          <w:szCs w:val="24"/>
        </w:rPr>
        <w:t xml:space="preserve">  </w:t>
      </w:r>
    </w:p>
    <w:p w:rsidR="00E77CC0" w:rsidRDefault="00E77CC0" w:rsidP="000F30CE">
      <w:pPr>
        <w:spacing w:after="0" w:line="480" w:lineRule="auto"/>
        <w:rPr>
          <w:rFonts w:ascii="Times New Roman" w:hAnsi="Times New Roman" w:cs="Times New Roman"/>
          <w:b/>
          <w:bCs/>
          <w:sz w:val="24"/>
          <w:szCs w:val="24"/>
        </w:rPr>
      </w:pPr>
    </w:p>
    <w:p w:rsidR="002A7B1C" w:rsidRDefault="002A7B1C" w:rsidP="000F30C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Class Charact</w:t>
      </w:r>
      <w:r w:rsidR="002D2C10">
        <w:rPr>
          <w:rFonts w:ascii="Times New Roman" w:hAnsi="Times New Roman" w:cs="Times New Roman"/>
          <w:b/>
          <w:bCs/>
          <w:sz w:val="24"/>
          <w:szCs w:val="24"/>
        </w:rPr>
        <w:t>eristics</w:t>
      </w:r>
    </w:p>
    <w:p w:rsidR="002A7B1C" w:rsidRPr="002D2C10" w:rsidRDefault="002A7B1C" w:rsidP="002D2C10">
      <w:pPr>
        <w:rPr>
          <w:rFonts w:ascii="Times New Roman" w:hAnsi="Times New Roman" w:cs="Times New Roman"/>
          <w:i/>
          <w:sz w:val="24"/>
          <w:szCs w:val="24"/>
        </w:rPr>
      </w:pPr>
      <w:r w:rsidRPr="002D2C10">
        <w:rPr>
          <w:rFonts w:ascii="Times New Roman" w:hAnsi="Times New Roman" w:cs="Times New Roman"/>
          <w:i/>
          <w:sz w:val="24"/>
          <w:szCs w:val="24"/>
        </w:rPr>
        <w:t>Class size</w:t>
      </w:r>
    </w:p>
    <w:p w:rsidR="00694CE2" w:rsidRDefault="00694CE2" w:rsidP="00AF7F7D">
      <w:pPr>
        <w:spacing w:after="0" w:line="480" w:lineRule="auto"/>
        <w:ind w:firstLine="360"/>
        <w:rPr>
          <w:rFonts w:ascii="Times New Roman" w:hAnsi="Times New Roman" w:cs="Times New Roman"/>
          <w:bCs/>
          <w:sz w:val="24"/>
          <w:szCs w:val="24"/>
        </w:rPr>
      </w:pPr>
      <w:r w:rsidRPr="002D2C10">
        <w:rPr>
          <w:rFonts w:ascii="Times New Roman" w:hAnsi="Times New Roman" w:cs="Times New Roman"/>
          <w:bCs/>
          <w:sz w:val="24"/>
          <w:szCs w:val="24"/>
        </w:rPr>
        <w:t>Persistent fiscal pressures encourage assigning more students per class to save money.  Ultimat</w:t>
      </w:r>
      <w:r>
        <w:rPr>
          <w:rFonts w:ascii="Times New Roman" w:hAnsi="Times New Roman" w:cs="Times New Roman"/>
          <w:bCs/>
          <w:sz w:val="24"/>
          <w:szCs w:val="24"/>
        </w:rPr>
        <w:t>ely, good policymaking requires a cost-benefit analysis weighing any detrimental student outcomes against the cost savings of larger classes (e.g., Krueger and Whitmore</w:t>
      </w:r>
      <w:r w:rsidR="00EA76DA">
        <w:rPr>
          <w:rFonts w:ascii="Times New Roman" w:hAnsi="Times New Roman" w:cs="Times New Roman"/>
          <w:bCs/>
          <w:sz w:val="24"/>
          <w:szCs w:val="24"/>
        </w:rPr>
        <w:t>’</w:t>
      </w:r>
      <w:r>
        <w:rPr>
          <w:rFonts w:ascii="Times New Roman" w:hAnsi="Times New Roman" w:cs="Times New Roman"/>
          <w:bCs/>
          <w:sz w:val="24"/>
          <w:szCs w:val="24"/>
        </w:rPr>
        <w:t>s [2001] analysis of Project STAR).  Here we review what is known about (1) whether class size affects college students’, especially economics students’, achievement, (2) if so, by how much, and (3) for wh</w:t>
      </w:r>
      <w:r w:rsidR="002D2C10">
        <w:rPr>
          <w:rFonts w:ascii="Times New Roman" w:hAnsi="Times New Roman" w:cs="Times New Roman"/>
          <w:bCs/>
          <w:sz w:val="24"/>
          <w:szCs w:val="24"/>
        </w:rPr>
        <w:t>at students are the benefits the greatest</w:t>
      </w:r>
      <w:r>
        <w:rPr>
          <w:rFonts w:ascii="Times New Roman" w:hAnsi="Times New Roman" w:cs="Times New Roman"/>
          <w:bCs/>
          <w:sz w:val="24"/>
          <w:szCs w:val="24"/>
        </w:rPr>
        <w:t xml:space="preserve">?  </w:t>
      </w:r>
      <w:r w:rsidR="00BA0ABD">
        <w:rPr>
          <w:rFonts w:ascii="Times New Roman" w:hAnsi="Times New Roman" w:cs="Times New Roman"/>
          <w:bCs/>
          <w:sz w:val="24"/>
          <w:szCs w:val="24"/>
        </w:rPr>
        <w:t>Although</w:t>
      </w:r>
      <w:r w:rsidR="00AF7F7D">
        <w:rPr>
          <w:rFonts w:ascii="Times New Roman" w:hAnsi="Times New Roman" w:cs="Times New Roman"/>
          <w:bCs/>
          <w:sz w:val="24"/>
          <w:szCs w:val="24"/>
        </w:rPr>
        <w:t xml:space="preserve"> considerable attention has been paid to </w:t>
      </w:r>
      <w:r w:rsidR="00AF7F7D">
        <w:rPr>
          <w:rFonts w:ascii="Times New Roman" w:hAnsi="Times New Roman" w:cs="Times New Roman"/>
          <w:bCs/>
          <w:sz w:val="24"/>
          <w:szCs w:val="24"/>
        </w:rPr>
        <w:lastRenderedPageBreak/>
        <w:t>the role of class size and student performance in K-12 education, class size var</w:t>
      </w:r>
      <w:r w:rsidR="00DF4DFF">
        <w:rPr>
          <w:rFonts w:ascii="Times New Roman" w:hAnsi="Times New Roman" w:cs="Times New Roman"/>
          <w:bCs/>
          <w:sz w:val="24"/>
          <w:szCs w:val="24"/>
        </w:rPr>
        <w:t>ies</w:t>
      </w:r>
      <w:r w:rsidR="00AF7F7D">
        <w:rPr>
          <w:rFonts w:ascii="Times New Roman" w:hAnsi="Times New Roman" w:cs="Times New Roman"/>
          <w:bCs/>
          <w:sz w:val="24"/>
          <w:szCs w:val="24"/>
        </w:rPr>
        <w:t xml:space="preserve"> </w:t>
      </w:r>
      <w:r w:rsidR="00F51484">
        <w:rPr>
          <w:rFonts w:ascii="Times New Roman" w:hAnsi="Times New Roman" w:cs="Times New Roman"/>
          <w:bCs/>
          <w:sz w:val="24"/>
          <w:szCs w:val="24"/>
        </w:rPr>
        <w:t xml:space="preserve">much more </w:t>
      </w:r>
      <w:r w:rsidR="000555D7">
        <w:rPr>
          <w:rFonts w:ascii="Times New Roman" w:hAnsi="Times New Roman" w:cs="Times New Roman"/>
          <w:bCs/>
          <w:sz w:val="24"/>
          <w:szCs w:val="24"/>
        </w:rPr>
        <w:t>dramatically</w:t>
      </w:r>
      <w:r w:rsidR="00CF5951" w:rsidRPr="00CF5951">
        <w:rPr>
          <w:rFonts w:ascii="Times New Roman" w:hAnsi="Times New Roman" w:cs="Times New Roman"/>
          <w:bCs/>
          <w:sz w:val="24"/>
          <w:szCs w:val="24"/>
        </w:rPr>
        <w:t xml:space="preserve"> </w:t>
      </w:r>
      <w:r w:rsidR="00CF5951">
        <w:rPr>
          <w:rFonts w:ascii="Times New Roman" w:hAnsi="Times New Roman" w:cs="Times New Roman"/>
          <w:bCs/>
          <w:sz w:val="24"/>
          <w:szCs w:val="24"/>
        </w:rPr>
        <w:t>in higher education</w:t>
      </w:r>
      <w:r w:rsidR="00F51484">
        <w:rPr>
          <w:rFonts w:ascii="Times New Roman" w:hAnsi="Times New Roman" w:cs="Times New Roman"/>
          <w:bCs/>
          <w:sz w:val="24"/>
          <w:szCs w:val="24"/>
        </w:rPr>
        <w:t>, e.g.,</w:t>
      </w:r>
      <w:r w:rsidR="000555D7">
        <w:rPr>
          <w:rFonts w:ascii="Times New Roman" w:hAnsi="Times New Roman" w:cs="Times New Roman"/>
          <w:bCs/>
          <w:sz w:val="24"/>
          <w:szCs w:val="24"/>
        </w:rPr>
        <w:t xml:space="preserve"> student </w:t>
      </w:r>
      <w:r w:rsidR="002D2C10">
        <w:rPr>
          <w:rFonts w:ascii="Times New Roman" w:hAnsi="Times New Roman" w:cs="Times New Roman"/>
          <w:bCs/>
          <w:sz w:val="24"/>
          <w:szCs w:val="24"/>
        </w:rPr>
        <w:t>enrollment may be less than 10 for</w:t>
      </w:r>
      <w:r w:rsidR="000555D7">
        <w:rPr>
          <w:rFonts w:ascii="Times New Roman" w:hAnsi="Times New Roman" w:cs="Times New Roman"/>
          <w:bCs/>
          <w:sz w:val="24"/>
          <w:szCs w:val="24"/>
        </w:rPr>
        <w:t xml:space="preserve"> seminars but </w:t>
      </w:r>
      <w:r>
        <w:rPr>
          <w:rFonts w:ascii="Times New Roman" w:hAnsi="Times New Roman" w:cs="Times New Roman"/>
          <w:bCs/>
          <w:sz w:val="24"/>
          <w:szCs w:val="24"/>
        </w:rPr>
        <w:t>exce</w:t>
      </w:r>
      <w:r w:rsidR="00F51484">
        <w:rPr>
          <w:rFonts w:ascii="Times New Roman" w:hAnsi="Times New Roman" w:cs="Times New Roman"/>
          <w:bCs/>
          <w:sz w:val="24"/>
          <w:szCs w:val="24"/>
        </w:rPr>
        <w:t>ed</w:t>
      </w:r>
      <w:r w:rsidR="002D2C10">
        <w:rPr>
          <w:rFonts w:ascii="Times New Roman" w:hAnsi="Times New Roman" w:cs="Times New Roman"/>
          <w:bCs/>
          <w:sz w:val="24"/>
          <w:szCs w:val="24"/>
        </w:rPr>
        <w:t xml:space="preserve"> 500 for introductory classes</w:t>
      </w:r>
      <w:r w:rsidR="00AF7F7D">
        <w:rPr>
          <w:rFonts w:ascii="Times New Roman" w:hAnsi="Times New Roman" w:cs="Times New Roman"/>
          <w:bCs/>
          <w:sz w:val="24"/>
          <w:szCs w:val="24"/>
        </w:rPr>
        <w:t xml:space="preserve">. </w:t>
      </w:r>
    </w:p>
    <w:p w:rsidR="00111EF6" w:rsidRDefault="00DB40CE" w:rsidP="00AF7F7D">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In elementary and secondary education, </w:t>
      </w:r>
      <w:r w:rsidR="00403AA4">
        <w:rPr>
          <w:rFonts w:ascii="Times New Roman" w:hAnsi="Times New Roman" w:cs="Times New Roman"/>
          <w:bCs/>
          <w:sz w:val="24"/>
          <w:szCs w:val="24"/>
        </w:rPr>
        <w:t xml:space="preserve">strong evidence </w:t>
      </w:r>
      <w:r>
        <w:rPr>
          <w:rFonts w:ascii="Times New Roman" w:hAnsi="Times New Roman" w:cs="Times New Roman"/>
          <w:bCs/>
          <w:sz w:val="24"/>
          <w:szCs w:val="24"/>
        </w:rPr>
        <w:t>indicates</w:t>
      </w:r>
      <w:r w:rsidR="00403AA4">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2D2C10">
        <w:rPr>
          <w:rFonts w:ascii="Times New Roman" w:hAnsi="Times New Roman" w:cs="Times New Roman"/>
          <w:bCs/>
          <w:sz w:val="24"/>
          <w:szCs w:val="24"/>
        </w:rPr>
        <w:t xml:space="preserve">larger </w:t>
      </w:r>
      <w:r>
        <w:rPr>
          <w:rFonts w:ascii="Times New Roman" w:hAnsi="Times New Roman" w:cs="Times New Roman"/>
          <w:bCs/>
          <w:sz w:val="24"/>
          <w:szCs w:val="24"/>
        </w:rPr>
        <w:t>classes reduce</w:t>
      </w:r>
      <w:r w:rsidR="00403AA4">
        <w:rPr>
          <w:rFonts w:ascii="Times New Roman" w:hAnsi="Times New Roman" w:cs="Times New Roman"/>
          <w:bCs/>
          <w:sz w:val="24"/>
          <w:szCs w:val="24"/>
        </w:rPr>
        <w:t xml:space="preserve"> learning (using experimental data: Krueger, 1999; Krueger and Whi</w:t>
      </w:r>
      <w:r w:rsidR="003C4F34">
        <w:rPr>
          <w:rFonts w:ascii="Times New Roman" w:hAnsi="Times New Roman" w:cs="Times New Roman"/>
          <w:bCs/>
          <w:sz w:val="24"/>
          <w:szCs w:val="24"/>
        </w:rPr>
        <w:t>t</w:t>
      </w:r>
      <w:r w:rsidR="00403AA4">
        <w:rPr>
          <w:rFonts w:ascii="Times New Roman" w:hAnsi="Times New Roman" w:cs="Times New Roman"/>
          <w:bCs/>
          <w:sz w:val="24"/>
          <w:szCs w:val="24"/>
        </w:rPr>
        <w:t xml:space="preserve">more, 2001; </w:t>
      </w:r>
      <w:r w:rsidR="009D34B1">
        <w:rPr>
          <w:rFonts w:ascii="Times New Roman" w:hAnsi="Times New Roman" w:cs="Times New Roman"/>
          <w:bCs/>
          <w:sz w:val="24"/>
          <w:szCs w:val="24"/>
        </w:rPr>
        <w:t>quasi-experimental data: Angrist and Lavy, 2001; Urquiola, 2006; Browning and Heinesen, 2007</w:t>
      </w:r>
      <w:r w:rsidR="00403AA4">
        <w:rPr>
          <w:rFonts w:ascii="Times New Roman" w:hAnsi="Times New Roman" w:cs="Times New Roman"/>
          <w:bCs/>
          <w:sz w:val="24"/>
          <w:szCs w:val="24"/>
        </w:rPr>
        <w:t xml:space="preserve">), although </w:t>
      </w:r>
      <w:r>
        <w:rPr>
          <w:rFonts w:ascii="Times New Roman" w:hAnsi="Times New Roman" w:cs="Times New Roman"/>
          <w:bCs/>
          <w:sz w:val="24"/>
          <w:szCs w:val="24"/>
        </w:rPr>
        <w:t xml:space="preserve">overall the results are </w:t>
      </w:r>
      <w:r w:rsidR="00403AA4">
        <w:rPr>
          <w:rFonts w:ascii="Times New Roman" w:hAnsi="Times New Roman" w:cs="Times New Roman"/>
          <w:bCs/>
          <w:sz w:val="24"/>
          <w:szCs w:val="24"/>
        </w:rPr>
        <w:t xml:space="preserve">mixed </w:t>
      </w:r>
      <w:r w:rsidR="009D34B1">
        <w:rPr>
          <w:rFonts w:ascii="Times New Roman" w:hAnsi="Times New Roman" w:cs="Times New Roman"/>
          <w:bCs/>
          <w:sz w:val="24"/>
          <w:szCs w:val="24"/>
        </w:rPr>
        <w:t>(quasi-experimental data: Hoxby, 2001)</w:t>
      </w:r>
      <w:r w:rsidR="00403AA4">
        <w:rPr>
          <w:rFonts w:ascii="Times New Roman" w:hAnsi="Times New Roman" w:cs="Times New Roman"/>
          <w:bCs/>
          <w:sz w:val="24"/>
          <w:szCs w:val="24"/>
        </w:rPr>
        <w:t>.</w:t>
      </w:r>
      <w:r w:rsidR="009D34B1">
        <w:rPr>
          <w:rStyle w:val="FootnoteReference"/>
          <w:rFonts w:ascii="Times New Roman" w:hAnsi="Times New Roman" w:cs="Times New Roman"/>
          <w:bCs/>
          <w:sz w:val="24"/>
          <w:szCs w:val="24"/>
        </w:rPr>
        <w:footnoteReference w:id="4"/>
      </w:r>
      <w:r w:rsidR="00403AA4">
        <w:rPr>
          <w:rFonts w:ascii="Times New Roman" w:hAnsi="Times New Roman" w:cs="Times New Roman"/>
          <w:bCs/>
          <w:sz w:val="24"/>
          <w:szCs w:val="24"/>
        </w:rPr>
        <w:t xml:space="preserve">  </w:t>
      </w:r>
      <w:r w:rsidR="00B80FF0">
        <w:rPr>
          <w:rFonts w:ascii="Times New Roman" w:hAnsi="Times New Roman" w:cs="Times New Roman"/>
          <w:bCs/>
          <w:sz w:val="24"/>
          <w:szCs w:val="24"/>
        </w:rPr>
        <w:t xml:space="preserve">So, why might class size matter?  </w:t>
      </w:r>
      <w:r w:rsidR="00111EF6">
        <w:rPr>
          <w:rFonts w:ascii="Times New Roman" w:hAnsi="Times New Roman" w:cs="Times New Roman"/>
          <w:bCs/>
          <w:sz w:val="24"/>
          <w:szCs w:val="24"/>
        </w:rPr>
        <w:t xml:space="preserve">Lazear (2001) theorizes </w:t>
      </w:r>
      <w:r w:rsidR="00EA76DA">
        <w:rPr>
          <w:rFonts w:ascii="Times New Roman" w:hAnsi="Times New Roman" w:cs="Times New Roman"/>
          <w:bCs/>
          <w:sz w:val="24"/>
          <w:szCs w:val="24"/>
        </w:rPr>
        <w:t xml:space="preserve">that student behavior, namely disruptive </w:t>
      </w:r>
      <w:r w:rsidR="002D2C10">
        <w:rPr>
          <w:rFonts w:ascii="Times New Roman" w:hAnsi="Times New Roman" w:cs="Times New Roman"/>
          <w:bCs/>
          <w:sz w:val="24"/>
          <w:szCs w:val="24"/>
        </w:rPr>
        <w:t>in nature</w:t>
      </w:r>
      <w:r w:rsidR="00EA76DA">
        <w:rPr>
          <w:rFonts w:ascii="Times New Roman" w:hAnsi="Times New Roman" w:cs="Times New Roman"/>
          <w:bCs/>
          <w:sz w:val="24"/>
          <w:szCs w:val="24"/>
        </w:rPr>
        <w:t>,</w:t>
      </w:r>
      <w:r w:rsidR="00111EF6">
        <w:rPr>
          <w:rFonts w:ascii="Times New Roman" w:hAnsi="Times New Roman" w:cs="Times New Roman"/>
          <w:bCs/>
          <w:sz w:val="24"/>
          <w:szCs w:val="24"/>
        </w:rPr>
        <w:t xml:space="preserve"> </w:t>
      </w:r>
      <w:r w:rsidR="009D34B1">
        <w:rPr>
          <w:rFonts w:ascii="Times New Roman" w:hAnsi="Times New Roman" w:cs="Times New Roman"/>
          <w:bCs/>
          <w:sz w:val="24"/>
          <w:szCs w:val="24"/>
        </w:rPr>
        <w:t>link</w:t>
      </w:r>
      <w:r w:rsidR="00EA76DA">
        <w:rPr>
          <w:rFonts w:ascii="Times New Roman" w:hAnsi="Times New Roman" w:cs="Times New Roman"/>
          <w:bCs/>
          <w:sz w:val="24"/>
          <w:szCs w:val="24"/>
        </w:rPr>
        <w:t>s</w:t>
      </w:r>
      <w:r w:rsidR="009D34B1">
        <w:rPr>
          <w:rFonts w:ascii="Times New Roman" w:hAnsi="Times New Roman" w:cs="Times New Roman"/>
          <w:bCs/>
          <w:sz w:val="24"/>
          <w:szCs w:val="24"/>
        </w:rPr>
        <w:t xml:space="preserve"> </w:t>
      </w:r>
      <w:r w:rsidR="00111EF6">
        <w:rPr>
          <w:rFonts w:ascii="Times New Roman" w:hAnsi="Times New Roman" w:cs="Times New Roman"/>
          <w:bCs/>
          <w:sz w:val="24"/>
          <w:szCs w:val="24"/>
        </w:rPr>
        <w:t xml:space="preserve">class size </w:t>
      </w:r>
      <w:r w:rsidR="009D34B1">
        <w:rPr>
          <w:rFonts w:ascii="Times New Roman" w:hAnsi="Times New Roman" w:cs="Times New Roman"/>
          <w:bCs/>
          <w:sz w:val="24"/>
          <w:szCs w:val="24"/>
        </w:rPr>
        <w:t>and</w:t>
      </w:r>
      <w:r w:rsidR="00111EF6">
        <w:rPr>
          <w:rFonts w:ascii="Times New Roman" w:hAnsi="Times New Roman" w:cs="Times New Roman"/>
          <w:bCs/>
          <w:sz w:val="24"/>
          <w:szCs w:val="24"/>
        </w:rPr>
        <w:t xml:space="preserve"> student achievement</w:t>
      </w:r>
      <w:r w:rsidR="00B80FF0">
        <w:rPr>
          <w:rFonts w:ascii="Times New Roman" w:hAnsi="Times New Roman" w:cs="Times New Roman"/>
          <w:bCs/>
          <w:sz w:val="24"/>
          <w:szCs w:val="24"/>
        </w:rPr>
        <w:t>.  If so</w:t>
      </w:r>
      <w:r w:rsidR="009D34B1">
        <w:rPr>
          <w:rFonts w:ascii="Times New Roman" w:hAnsi="Times New Roman" w:cs="Times New Roman"/>
          <w:bCs/>
          <w:sz w:val="24"/>
          <w:szCs w:val="24"/>
        </w:rPr>
        <w:t xml:space="preserve">, </w:t>
      </w:r>
      <w:r>
        <w:rPr>
          <w:rFonts w:ascii="Times New Roman" w:hAnsi="Times New Roman" w:cs="Times New Roman"/>
          <w:bCs/>
          <w:sz w:val="24"/>
          <w:szCs w:val="24"/>
        </w:rPr>
        <w:t>variation in student behavior</w:t>
      </w:r>
      <w:r w:rsidR="002D2C10">
        <w:rPr>
          <w:rFonts w:ascii="Times New Roman" w:hAnsi="Times New Roman" w:cs="Times New Roman"/>
          <w:bCs/>
          <w:sz w:val="24"/>
          <w:szCs w:val="24"/>
        </w:rPr>
        <w:t xml:space="preserve"> might</w:t>
      </w:r>
      <w:r>
        <w:rPr>
          <w:rFonts w:ascii="Times New Roman" w:hAnsi="Times New Roman" w:cs="Times New Roman"/>
          <w:bCs/>
          <w:sz w:val="24"/>
          <w:szCs w:val="24"/>
        </w:rPr>
        <w:t xml:space="preserve"> explain </w:t>
      </w:r>
      <w:r w:rsidR="009D34B1">
        <w:rPr>
          <w:rFonts w:ascii="Times New Roman" w:hAnsi="Times New Roman" w:cs="Times New Roman"/>
          <w:bCs/>
          <w:sz w:val="24"/>
          <w:szCs w:val="24"/>
        </w:rPr>
        <w:t>the mixed evidence regarding class size and achievement</w:t>
      </w:r>
      <w:r w:rsidR="00A30027">
        <w:rPr>
          <w:rFonts w:ascii="Times New Roman" w:hAnsi="Times New Roman" w:cs="Times New Roman"/>
          <w:bCs/>
          <w:sz w:val="24"/>
          <w:szCs w:val="24"/>
        </w:rPr>
        <w:t xml:space="preserve"> in that a</w:t>
      </w:r>
      <w:r w:rsidR="004B3744">
        <w:rPr>
          <w:rFonts w:ascii="Times New Roman" w:hAnsi="Times New Roman" w:cs="Times New Roman"/>
          <w:bCs/>
          <w:sz w:val="24"/>
          <w:szCs w:val="24"/>
        </w:rPr>
        <w:t xml:space="preserve"> group of well-behaved students in large classes might experience </w:t>
      </w:r>
      <w:r w:rsidR="00BC0A54">
        <w:rPr>
          <w:rFonts w:ascii="Times New Roman" w:hAnsi="Times New Roman" w:cs="Times New Roman"/>
          <w:bCs/>
          <w:sz w:val="24"/>
          <w:szCs w:val="24"/>
        </w:rPr>
        <w:t xml:space="preserve">no </w:t>
      </w:r>
      <w:r w:rsidR="004B3744">
        <w:rPr>
          <w:rFonts w:ascii="Times New Roman" w:hAnsi="Times New Roman" w:cs="Times New Roman"/>
          <w:bCs/>
          <w:sz w:val="24"/>
          <w:szCs w:val="24"/>
        </w:rPr>
        <w:t>negative effects</w:t>
      </w:r>
      <w:r w:rsidR="002D2C10">
        <w:rPr>
          <w:rFonts w:ascii="Times New Roman" w:hAnsi="Times New Roman" w:cs="Times New Roman"/>
          <w:bCs/>
          <w:sz w:val="24"/>
          <w:szCs w:val="24"/>
        </w:rPr>
        <w:t>.</w:t>
      </w:r>
      <w:r w:rsidR="009D34B1">
        <w:rPr>
          <w:rFonts w:ascii="Times New Roman" w:hAnsi="Times New Roman" w:cs="Times New Roman"/>
          <w:bCs/>
          <w:sz w:val="24"/>
          <w:szCs w:val="24"/>
        </w:rPr>
        <w:t xml:space="preserve">  </w:t>
      </w:r>
      <w:r w:rsidR="00B80FF0">
        <w:rPr>
          <w:rFonts w:ascii="Times New Roman" w:hAnsi="Times New Roman" w:cs="Times New Roman"/>
          <w:bCs/>
          <w:sz w:val="24"/>
          <w:szCs w:val="24"/>
        </w:rPr>
        <w:t xml:space="preserve">In the context of </w:t>
      </w:r>
      <w:r w:rsidR="00A30027">
        <w:rPr>
          <w:rFonts w:ascii="Times New Roman" w:hAnsi="Times New Roman" w:cs="Times New Roman"/>
          <w:bCs/>
          <w:sz w:val="24"/>
          <w:szCs w:val="24"/>
        </w:rPr>
        <w:t xml:space="preserve">the </w:t>
      </w:r>
      <w:r w:rsidR="009D34B1">
        <w:rPr>
          <w:rFonts w:ascii="Times New Roman" w:hAnsi="Times New Roman" w:cs="Times New Roman"/>
          <w:bCs/>
          <w:sz w:val="24"/>
          <w:szCs w:val="24"/>
        </w:rPr>
        <w:t xml:space="preserve">collegiate </w:t>
      </w:r>
      <w:r w:rsidR="00A30027">
        <w:rPr>
          <w:rFonts w:ascii="Times New Roman" w:hAnsi="Times New Roman" w:cs="Times New Roman"/>
          <w:bCs/>
          <w:sz w:val="24"/>
          <w:szCs w:val="24"/>
        </w:rPr>
        <w:t xml:space="preserve">classroom, where more </w:t>
      </w:r>
      <w:r w:rsidR="00EB0929">
        <w:rPr>
          <w:rFonts w:ascii="Times New Roman" w:hAnsi="Times New Roman" w:cs="Times New Roman"/>
          <w:bCs/>
          <w:sz w:val="24"/>
          <w:szCs w:val="24"/>
        </w:rPr>
        <w:t>self-</w:t>
      </w:r>
      <w:r w:rsidR="00A30027">
        <w:rPr>
          <w:rFonts w:ascii="Times New Roman" w:hAnsi="Times New Roman" w:cs="Times New Roman"/>
          <w:bCs/>
          <w:sz w:val="24"/>
          <w:szCs w:val="24"/>
        </w:rPr>
        <w:t xml:space="preserve">directed </w:t>
      </w:r>
      <w:r w:rsidR="00EB0929">
        <w:rPr>
          <w:rFonts w:ascii="Times New Roman" w:hAnsi="Times New Roman" w:cs="Times New Roman"/>
          <w:bCs/>
          <w:sz w:val="24"/>
          <w:szCs w:val="24"/>
        </w:rPr>
        <w:t>learning occurs</w:t>
      </w:r>
      <w:r>
        <w:rPr>
          <w:rFonts w:ascii="Times New Roman" w:hAnsi="Times New Roman" w:cs="Times New Roman"/>
          <w:bCs/>
          <w:sz w:val="24"/>
          <w:szCs w:val="24"/>
        </w:rPr>
        <w:t xml:space="preserve">, </w:t>
      </w:r>
      <w:r w:rsidR="00A30027">
        <w:rPr>
          <w:rFonts w:ascii="Times New Roman" w:hAnsi="Times New Roman" w:cs="Times New Roman"/>
          <w:bCs/>
          <w:sz w:val="24"/>
          <w:szCs w:val="24"/>
        </w:rPr>
        <w:t>large class</w:t>
      </w:r>
      <w:r w:rsidR="00EB0929">
        <w:rPr>
          <w:rFonts w:ascii="Times New Roman" w:hAnsi="Times New Roman" w:cs="Times New Roman"/>
          <w:bCs/>
          <w:sz w:val="24"/>
          <w:szCs w:val="24"/>
        </w:rPr>
        <w:t xml:space="preserve">es </w:t>
      </w:r>
      <w:r w:rsidR="00A30027">
        <w:rPr>
          <w:rFonts w:ascii="Times New Roman" w:hAnsi="Times New Roman" w:cs="Times New Roman"/>
          <w:bCs/>
          <w:sz w:val="24"/>
          <w:szCs w:val="24"/>
        </w:rPr>
        <w:t>may reduce attentiveness and</w:t>
      </w:r>
      <w:r w:rsidR="00BC0A54">
        <w:rPr>
          <w:rFonts w:ascii="Times New Roman" w:hAnsi="Times New Roman" w:cs="Times New Roman"/>
          <w:bCs/>
          <w:sz w:val="24"/>
          <w:szCs w:val="24"/>
        </w:rPr>
        <w:t xml:space="preserve"> decrease the time </w:t>
      </w:r>
      <w:r w:rsidR="00A30027">
        <w:rPr>
          <w:rFonts w:ascii="Times New Roman" w:hAnsi="Times New Roman" w:cs="Times New Roman"/>
          <w:bCs/>
          <w:sz w:val="24"/>
          <w:szCs w:val="24"/>
        </w:rPr>
        <w:t>available</w:t>
      </w:r>
      <w:r w:rsidR="00BC0A54">
        <w:rPr>
          <w:rFonts w:ascii="Times New Roman" w:hAnsi="Times New Roman" w:cs="Times New Roman"/>
          <w:bCs/>
          <w:sz w:val="24"/>
          <w:szCs w:val="24"/>
        </w:rPr>
        <w:t xml:space="preserve"> </w:t>
      </w:r>
      <w:r w:rsidR="00A30027">
        <w:rPr>
          <w:rFonts w:ascii="Times New Roman" w:hAnsi="Times New Roman" w:cs="Times New Roman"/>
          <w:bCs/>
          <w:sz w:val="24"/>
          <w:szCs w:val="24"/>
        </w:rPr>
        <w:t>for individual students during</w:t>
      </w:r>
      <w:r w:rsidR="00BC0A54">
        <w:rPr>
          <w:rFonts w:ascii="Times New Roman" w:hAnsi="Times New Roman" w:cs="Times New Roman"/>
          <w:bCs/>
          <w:sz w:val="24"/>
          <w:szCs w:val="24"/>
        </w:rPr>
        <w:t xml:space="preserve"> office hours</w:t>
      </w:r>
      <w:r w:rsidR="00A30027">
        <w:rPr>
          <w:rFonts w:ascii="Times New Roman" w:hAnsi="Times New Roman" w:cs="Times New Roman"/>
          <w:bCs/>
          <w:sz w:val="24"/>
          <w:szCs w:val="24"/>
        </w:rPr>
        <w:t>.</w:t>
      </w:r>
      <w:r w:rsidR="00C130D1">
        <w:rPr>
          <w:rFonts w:ascii="Times New Roman" w:hAnsi="Times New Roman" w:cs="Times New Roman"/>
          <w:bCs/>
          <w:sz w:val="24"/>
          <w:szCs w:val="24"/>
        </w:rPr>
        <w:t xml:space="preserve">  </w:t>
      </w:r>
      <w:r w:rsidR="00A30027">
        <w:rPr>
          <w:rFonts w:ascii="Times New Roman" w:hAnsi="Times New Roman" w:cs="Times New Roman"/>
          <w:bCs/>
          <w:sz w:val="24"/>
          <w:szCs w:val="24"/>
        </w:rPr>
        <w:t>Alternatively,</w:t>
      </w:r>
      <w:r w:rsidR="00EB0929">
        <w:rPr>
          <w:rFonts w:ascii="Times New Roman" w:hAnsi="Times New Roman" w:cs="Times New Roman"/>
          <w:bCs/>
          <w:sz w:val="24"/>
          <w:szCs w:val="24"/>
        </w:rPr>
        <w:t xml:space="preserve"> students and faculty </w:t>
      </w:r>
      <w:r w:rsidR="00A30027">
        <w:rPr>
          <w:rFonts w:ascii="Times New Roman" w:hAnsi="Times New Roman" w:cs="Times New Roman"/>
          <w:bCs/>
          <w:sz w:val="24"/>
          <w:szCs w:val="24"/>
        </w:rPr>
        <w:t xml:space="preserve">may </w:t>
      </w:r>
      <w:r w:rsidR="00EB0929">
        <w:rPr>
          <w:rFonts w:ascii="Times New Roman" w:hAnsi="Times New Roman" w:cs="Times New Roman"/>
          <w:bCs/>
          <w:sz w:val="24"/>
          <w:szCs w:val="24"/>
        </w:rPr>
        <w:t>compensate for l</w:t>
      </w:r>
      <w:r w:rsidR="00A01936">
        <w:rPr>
          <w:rFonts w:ascii="Times New Roman" w:hAnsi="Times New Roman" w:cs="Times New Roman"/>
          <w:bCs/>
          <w:sz w:val="24"/>
          <w:szCs w:val="24"/>
        </w:rPr>
        <w:t>arger classes</w:t>
      </w:r>
      <w:r w:rsidR="00A30027">
        <w:rPr>
          <w:rFonts w:ascii="Times New Roman" w:hAnsi="Times New Roman" w:cs="Times New Roman"/>
          <w:bCs/>
          <w:sz w:val="24"/>
          <w:szCs w:val="24"/>
        </w:rPr>
        <w:t>, altering their behavior by</w:t>
      </w:r>
      <w:r w:rsidR="00EB0929">
        <w:rPr>
          <w:rFonts w:ascii="Times New Roman" w:hAnsi="Times New Roman" w:cs="Times New Roman"/>
          <w:bCs/>
          <w:sz w:val="24"/>
          <w:szCs w:val="24"/>
        </w:rPr>
        <w:t xml:space="preserve">, for example, </w:t>
      </w:r>
      <w:r w:rsidR="0086769C">
        <w:rPr>
          <w:rFonts w:ascii="Times New Roman" w:hAnsi="Times New Roman" w:cs="Times New Roman"/>
          <w:bCs/>
          <w:sz w:val="24"/>
          <w:szCs w:val="24"/>
        </w:rPr>
        <w:t xml:space="preserve">students’ studying more </w:t>
      </w:r>
      <w:r w:rsidR="00A01936">
        <w:rPr>
          <w:rFonts w:ascii="Times New Roman" w:hAnsi="Times New Roman" w:cs="Times New Roman"/>
          <w:bCs/>
          <w:sz w:val="24"/>
          <w:szCs w:val="24"/>
        </w:rPr>
        <w:t xml:space="preserve">outside of class and </w:t>
      </w:r>
      <w:r w:rsidR="00EB0929">
        <w:rPr>
          <w:rFonts w:ascii="Times New Roman" w:hAnsi="Times New Roman" w:cs="Times New Roman"/>
          <w:bCs/>
          <w:sz w:val="24"/>
          <w:szCs w:val="24"/>
        </w:rPr>
        <w:t>instructors</w:t>
      </w:r>
      <w:r w:rsidR="0086769C">
        <w:rPr>
          <w:rFonts w:ascii="Times New Roman" w:hAnsi="Times New Roman" w:cs="Times New Roman"/>
          <w:bCs/>
          <w:sz w:val="24"/>
          <w:szCs w:val="24"/>
        </w:rPr>
        <w:t xml:space="preserve"> specifically </w:t>
      </w:r>
      <w:r w:rsidR="00645884">
        <w:rPr>
          <w:rFonts w:ascii="Times New Roman" w:hAnsi="Times New Roman" w:cs="Times New Roman"/>
          <w:bCs/>
          <w:sz w:val="24"/>
          <w:szCs w:val="24"/>
        </w:rPr>
        <w:t>preparing for a large class</w:t>
      </w:r>
      <w:r w:rsidR="00A30027">
        <w:rPr>
          <w:rFonts w:ascii="Times New Roman" w:hAnsi="Times New Roman" w:cs="Times New Roman"/>
          <w:bCs/>
          <w:sz w:val="24"/>
          <w:szCs w:val="24"/>
        </w:rPr>
        <w:t>.  Finally, larger classes permit instructors little alternative to lecturing and to multiple choice exams.</w:t>
      </w:r>
    </w:p>
    <w:p w:rsidR="00DF4DFF" w:rsidRDefault="00DF4DFF" w:rsidP="000555D7">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870CDC">
        <w:rPr>
          <w:rFonts w:ascii="Times New Roman" w:hAnsi="Times New Roman" w:cs="Times New Roman"/>
          <w:bCs/>
          <w:sz w:val="24"/>
          <w:szCs w:val="24"/>
        </w:rPr>
        <w:t xml:space="preserve">Studies of </w:t>
      </w:r>
      <w:r w:rsidR="00111EF6">
        <w:rPr>
          <w:rFonts w:ascii="Times New Roman" w:hAnsi="Times New Roman" w:cs="Times New Roman"/>
          <w:bCs/>
          <w:sz w:val="24"/>
          <w:szCs w:val="24"/>
        </w:rPr>
        <w:t xml:space="preserve">college </w:t>
      </w:r>
      <w:r w:rsidR="00870CDC">
        <w:rPr>
          <w:rFonts w:ascii="Times New Roman" w:hAnsi="Times New Roman" w:cs="Times New Roman"/>
          <w:bCs/>
          <w:sz w:val="24"/>
          <w:szCs w:val="24"/>
        </w:rPr>
        <w:t>student learning of economics</w:t>
      </w:r>
      <w:r w:rsidR="00B80FF0">
        <w:rPr>
          <w:rFonts w:ascii="Times New Roman" w:hAnsi="Times New Roman" w:cs="Times New Roman"/>
          <w:bCs/>
          <w:sz w:val="24"/>
          <w:szCs w:val="24"/>
        </w:rPr>
        <w:t xml:space="preserve"> and class size variation </w:t>
      </w:r>
      <w:r w:rsidR="00A30027">
        <w:rPr>
          <w:rFonts w:ascii="Times New Roman" w:hAnsi="Times New Roman" w:cs="Times New Roman"/>
          <w:bCs/>
          <w:sz w:val="24"/>
          <w:szCs w:val="24"/>
        </w:rPr>
        <w:t>typically</w:t>
      </w:r>
      <w:r w:rsidR="00870CDC">
        <w:rPr>
          <w:rFonts w:ascii="Times New Roman" w:hAnsi="Times New Roman" w:cs="Times New Roman"/>
          <w:bCs/>
          <w:sz w:val="24"/>
          <w:szCs w:val="24"/>
        </w:rPr>
        <w:t xml:space="preserve"> </w:t>
      </w:r>
      <w:r w:rsidR="00B80FF0">
        <w:rPr>
          <w:rFonts w:ascii="Times New Roman" w:hAnsi="Times New Roman" w:cs="Times New Roman"/>
          <w:bCs/>
          <w:sz w:val="24"/>
          <w:szCs w:val="24"/>
        </w:rPr>
        <w:t>evaluate</w:t>
      </w:r>
      <w:r w:rsidR="00870CDC">
        <w:rPr>
          <w:rFonts w:ascii="Times New Roman" w:hAnsi="Times New Roman" w:cs="Times New Roman"/>
          <w:bCs/>
          <w:sz w:val="24"/>
          <w:szCs w:val="24"/>
        </w:rPr>
        <w:t xml:space="preserve"> introductory courses and </w:t>
      </w:r>
      <w:r w:rsidR="00BC0A54">
        <w:rPr>
          <w:rFonts w:ascii="Times New Roman" w:hAnsi="Times New Roman" w:cs="Times New Roman"/>
          <w:bCs/>
          <w:sz w:val="24"/>
          <w:szCs w:val="24"/>
        </w:rPr>
        <w:t>largely</w:t>
      </w:r>
      <w:r w:rsidR="00870CDC">
        <w:rPr>
          <w:rFonts w:ascii="Times New Roman" w:hAnsi="Times New Roman" w:cs="Times New Roman"/>
          <w:bCs/>
          <w:sz w:val="24"/>
          <w:szCs w:val="24"/>
        </w:rPr>
        <w:t xml:space="preserve"> find no negative effects on standardized test scores of class sizes greater than 20 students (Kennedy and Siegfried, 1997).  Beyond test scores, though, </w:t>
      </w:r>
      <w:r w:rsidR="00AB2BDB">
        <w:rPr>
          <w:rFonts w:ascii="Times New Roman" w:hAnsi="Times New Roman" w:cs="Times New Roman"/>
          <w:bCs/>
          <w:sz w:val="24"/>
          <w:szCs w:val="24"/>
        </w:rPr>
        <w:t xml:space="preserve">enrollment in </w:t>
      </w:r>
      <w:r w:rsidR="00870CDC">
        <w:rPr>
          <w:rFonts w:ascii="Times New Roman" w:hAnsi="Times New Roman" w:cs="Times New Roman"/>
          <w:bCs/>
          <w:sz w:val="24"/>
          <w:szCs w:val="24"/>
        </w:rPr>
        <w:t>large</w:t>
      </w:r>
      <w:r w:rsidR="00A30027">
        <w:rPr>
          <w:rFonts w:ascii="Times New Roman" w:hAnsi="Times New Roman" w:cs="Times New Roman"/>
          <w:bCs/>
          <w:sz w:val="24"/>
          <w:szCs w:val="24"/>
        </w:rPr>
        <w:t xml:space="preserve"> c</w:t>
      </w:r>
      <w:r w:rsidR="00870CDC">
        <w:rPr>
          <w:rFonts w:ascii="Times New Roman" w:hAnsi="Times New Roman" w:cs="Times New Roman"/>
          <w:bCs/>
          <w:sz w:val="24"/>
          <w:szCs w:val="24"/>
        </w:rPr>
        <w:t xml:space="preserve">lasses </w:t>
      </w:r>
      <w:r w:rsidR="00CF5951">
        <w:rPr>
          <w:rFonts w:ascii="Times New Roman" w:hAnsi="Times New Roman" w:cs="Times New Roman"/>
          <w:bCs/>
          <w:sz w:val="24"/>
          <w:szCs w:val="24"/>
        </w:rPr>
        <w:t>is associated with the following negative effects</w:t>
      </w:r>
      <w:r w:rsidR="00870CDC">
        <w:rPr>
          <w:rFonts w:ascii="Times New Roman" w:hAnsi="Times New Roman" w:cs="Times New Roman"/>
          <w:bCs/>
          <w:sz w:val="24"/>
          <w:szCs w:val="24"/>
        </w:rPr>
        <w:t xml:space="preserve">: (1) greater attrition from the course (Becker and Powers, 2001), (2) </w:t>
      </w:r>
      <w:r w:rsidR="00AB2BDB">
        <w:rPr>
          <w:rFonts w:ascii="Times New Roman" w:hAnsi="Times New Roman" w:cs="Times New Roman"/>
          <w:bCs/>
          <w:sz w:val="24"/>
          <w:szCs w:val="24"/>
        </w:rPr>
        <w:t xml:space="preserve">less enjoyment of the course, controlling for course grades (McConnell and Sosin, 1984; DeCanio, 1986), (3) </w:t>
      </w:r>
      <w:r w:rsidR="000555D7">
        <w:rPr>
          <w:rFonts w:ascii="Times New Roman" w:hAnsi="Times New Roman" w:cs="Times New Roman"/>
          <w:bCs/>
          <w:sz w:val="24"/>
          <w:szCs w:val="24"/>
        </w:rPr>
        <w:t xml:space="preserve">lower student evaluation of </w:t>
      </w:r>
      <w:r w:rsidR="000555D7">
        <w:rPr>
          <w:rFonts w:ascii="Times New Roman" w:hAnsi="Times New Roman" w:cs="Times New Roman"/>
          <w:bCs/>
          <w:sz w:val="24"/>
          <w:szCs w:val="24"/>
        </w:rPr>
        <w:lastRenderedPageBreak/>
        <w:t xml:space="preserve">teacher effectiveness (controlling for instructor and course fixed effects—Bedard and Kuhn, 2008), </w:t>
      </w:r>
      <w:r w:rsidR="00BC0A54">
        <w:rPr>
          <w:rFonts w:ascii="Times New Roman" w:hAnsi="Times New Roman" w:cs="Times New Roman"/>
          <w:bCs/>
          <w:sz w:val="24"/>
          <w:szCs w:val="24"/>
        </w:rPr>
        <w:t xml:space="preserve">and </w:t>
      </w:r>
      <w:r w:rsidR="000555D7">
        <w:rPr>
          <w:rFonts w:ascii="Times New Roman" w:hAnsi="Times New Roman" w:cs="Times New Roman"/>
          <w:bCs/>
          <w:sz w:val="24"/>
          <w:szCs w:val="24"/>
        </w:rPr>
        <w:t xml:space="preserve">(4) </w:t>
      </w:r>
      <w:r w:rsidR="00AB2BDB">
        <w:rPr>
          <w:rFonts w:ascii="Times New Roman" w:hAnsi="Times New Roman" w:cs="Times New Roman"/>
          <w:bCs/>
          <w:sz w:val="24"/>
          <w:szCs w:val="24"/>
        </w:rPr>
        <w:t>less subsequent enrollment in economics courses (</w:t>
      </w:r>
      <w:r w:rsidR="000555D7">
        <w:rPr>
          <w:rFonts w:ascii="Times New Roman" w:hAnsi="Times New Roman" w:cs="Times New Roman"/>
          <w:bCs/>
          <w:sz w:val="24"/>
          <w:szCs w:val="24"/>
        </w:rPr>
        <w:t>Maxwell and Lopus, 1995)</w:t>
      </w:r>
      <w:r w:rsidR="00BC0A54">
        <w:rPr>
          <w:rFonts w:ascii="Times New Roman" w:hAnsi="Times New Roman" w:cs="Times New Roman"/>
          <w:bCs/>
          <w:sz w:val="24"/>
          <w:szCs w:val="24"/>
        </w:rPr>
        <w:t xml:space="preserve">.  </w:t>
      </w:r>
    </w:p>
    <w:p w:rsidR="008302F2" w:rsidRDefault="008302F2" w:rsidP="00DF4DFF">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BF5382">
        <w:rPr>
          <w:rFonts w:ascii="Times New Roman" w:hAnsi="Times New Roman" w:cs="Times New Roman"/>
          <w:bCs/>
          <w:sz w:val="24"/>
          <w:szCs w:val="24"/>
        </w:rPr>
        <w:t>Kennedy and Siegfried</w:t>
      </w:r>
      <w:r w:rsidR="00A30027">
        <w:rPr>
          <w:rFonts w:ascii="Times New Roman" w:hAnsi="Times New Roman" w:cs="Times New Roman"/>
          <w:bCs/>
          <w:sz w:val="24"/>
          <w:szCs w:val="24"/>
        </w:rPr>
        <w:t xml:space="preserve"> (</w:t>
      </w:r>
      <w:r w:rsidR="00BF5382">
        <w:rPr>
          <w:rFonts w:ascii="Times New Roman" w:hAnsi="Times New Roman" w:cs="Times New Roman"/>
          <w:bCs/>
          <w:sz w:val="24"/>
          <w:szCs w:val="24"/>
        </w:rPr>
        <w:t>1997</w:t>
      </w:r>
      <w:r w:rsidR="00A30027">
        <w:rPr>
          <w:rFonts w:ascii="Times New Roman" w:hAnsi="Times New Roman" w:cs="Times New Roman"/>
          <w:bCs/>
          <w:sz w:val="24"/>
          <w:szCs w:val="24"/>
        </w:rPr>
        <w:t>)</w:t>
      </w:r>
      <w:r w:rsidR="00BF5382">
        <w:rPr>
          <w:rFonts w:ascii="Times New Roman" w:hAnsi="Times New Roman" w:cs="Times New Roman"/>
          <w:bCs/>
          <w:sz w:val="24"/>
          <w:szCs w:val="24"/>
        </w:rPr>
        <w:t xml:space="preserve"> </w:t>
      </w:r>
      <w:r w:rsidR="00A30027">
        <w:rPr>
          <w:rFonts w:ascii="Times New Roman" w:hAnsi="Times New Roman" w:cs="Times New Roman"/>
          <w:bCs/>
          <w:sz w:val="24"/>
          <w:szCs w:val="24"/>
        </w:rPr>
        <w:t xml:space="preserve">evaluate the impact of class size using </w:t>
      </w:r>
      <w:r w:rsidR="006A02DF">
        <w:rPr>
          <w:rFonts w:ascii="Times New Roman" w:hAnsi="Times New Roman" w:cs="Times New Roman"/>
          <w:bCs/>
          <w:sz w:val="24"/>
          <w:szCs w:val="24"/>
        </w:rPr>
        <w:t>TUCE III data (Saunders, 1994) for 36 introductory microeconomics and 33 introductory macroeconomics classes taught by many different professors a</w:t>
      </w:r>
      <w:r w:rsidR="000555D7">
        <w:rPr>
          <w:rFonts w:ascii="Times New Roman" w:hAnsi="Times New Roman" w:cs="Times New Roman"/>
          <w:bCs/>
          <w:sz w:val="24"/>
          <w:szCs w:val="24"/>
        </w:rPr>
        <w:t>t</w:t>
      </w:r>
      <w:r w:rsidR="006A02DF">
        <w:rPr>
          <w:rFonts w:ascii="Times New Roman" w:hAnsi="Times New Roman" w:cs="Times New Roman"/>
          <w:bCs/>
          <w:sz w:val="24"/>
          <w:szCs w:val="24"/>
        </w:rPr>
        <w:t xml:space="preserve"> many different institutions of higher education</w:t>
      </w:r>
      <w:r w:rsidR="00A30027">
        <w:rPr>
          <w:rFonts w:ascii="Times New Roman" w:hAnsi="Times New Roman" w:cs="Times New Roman"/>
          <w:bCs/>
          <w:sz w:val="24"/>
          <w:szCs w:val="24"/>
        </w:rPr>
        <w:t xml:space="preserve"> with </w:t>
      </w:r>
      <w:r w:rsidR="006A02DF">
        <w:rPr>
          <w:rFonts w:ascii="Times New Roman" w:hAnsi="Times New Roman" w:cs="Times New Roman"/>
          <w:bCs/>
          <w:sz w:val="24"/>
          <w:szCs w:val="24"/>
        </w:rPr>
        <w:t>class sizes rang</w:t>
      </w:r>
      <w:r w:rsidR="00A30027">
        <w:rPr>
          <w:rFonts w:ascii="Times New Roman" w:hAnsi="Times New Roman" w:cs="Times New Roman"/>
          <w:bCs/>
          <w:sz w:val="24"/>
          <w:szCs w:val="24"/>
        </w:rPr>
        <w:t xml:space="preserve">ing </w:t>
      </w:r>
      <w:r w:rsidR="006A02DF">
        <w:rPr>
          <w:rFonts w:ascii="Times New Roman" w:hAnsi="Times New Roman" w:cs="Times New Roman"/>
          <w:bCs/>
          <w:sz w:val="24"/>
          <w:szCs w:val="24"/>
        </w:rPr>
        <w:t xml:space="preserve">from 14 to 109.  Kennedy and Siegfried (1997) </w:t>
      </w:r>
      <w:r w:rsidR="00375075">
        <w:rPr>
          <w:rFonts w:ascii="Times New Roman" w:hAnsi="Times New Roman" w:cs="Times New Roman"/>
          <w:bCs/>
          <w:sz w:val="24"/>
          <w:szCs w:val="24"/>
        </w:rPr>
        <w:t>fin</w:t>
      </w:r>
      <w:r w:rsidR="00A30027">
        <w:rPr>
          <w:rFonts w:ascii="Times New Roman" w:hAnsi="Times New Roman" w:cs="Times New Roman"/>
          <w:bCs/>
          <w:sz w:val="24"/>
          <w:szCs w:val="24"/>
        </w:rPr>
        <w:t>d</w:t>
      </w:r>
      <w:r w:rsidR="006A02DF">
        <w:rPr>
          <w:rFonts w:ascii="Times New Roman" w:hAnsi="Times New Roman" w:cs="Times New Roman"/>
          <w:bCs/>
          <w:sz w:val="24"/>
          <w:szCs w:val="24"/>
        </w:rPr>
        <w:t xml:space="preserve"> that once proper control is made for student ability, </w:t>
      </w:r>
      <w:r w:rsidR="00510AAC">
        <w:rPr>
          <w:rFonts w:ascii="Times New Roman" w:hAnsi="Times New Roman" w:cs="Times New Roman"/>
          <w:bCs/>
          <w:sz w:val="24"/>
          <w:szCs w:val="24"/>
        </w:rPr>
        <w:t>class size does not influence achievement</w:t>
      </w:r>
      <w:r w:rsidR="00992250">
        <w:rPr>
          <w:rFonts w:ascii="Times New Roman" w:hAnsi="Times New Roman" w:cs="Times New Roman"/>
          <w:bCs/>
          <w:sz w:val="24"/>
          <w:szCs w:val="24"/>
        </w:rPr>
        <w:t>.</w:t>
      </w:r>
      <w:r w:rsidR="00510AAC">
        <w:rPr>
          <w:rFonts w:ascii="Times New Roman" w:hAnsi="Times New Roman" w:cs="Times New Roman"/>
          <w:bCs/>
          <w:sz w:val="24"/>
          <w:szCs w:val="24"/>
        </w:rPr>
        <w:t xml:space="preserve">  As the authors note, a standardized exam comprised of multiple choice questions provides a limited measure of student achievement.  </w:t>
      </w:r>
      <w:r w:rsidR="00992250">
        <w:rPr>
          <w:rFonts w:ascii="Times New Roman" w:hAnsi="Times New Roman" w:cs="Times New Roman"/>
          <w:bCs/>
          <w:sz w:val="24"/>
          <w:szCs w:val="24"/>
        </w:rPr>
        <w:t xml:space="preserve">They argue that the lack of class size impact is due either </w:t>
      </w:r>
      <w:r w:rsidR="00510AAC">
        <w:rPr>
          <w:rFonts w:ascii="Times New Roman" w:hAnsi="Times New Roman" w:cs="Times New Roman"/>
          <w:bCs/>
          <w:sz w:val="24"/>
          <w:szCs w:val="24"/>
        </w:rPr>
        <w:t xml:space="preserve">to the fact that faculty fail to teach classes of different sizes differently or that different class sizes affect some students positively and others negatively.  </w:t>
      </w:r>
    </w:p>
    <w:p w:rsidR="00E06BF4" w:rsidRPr="002D2C10" w:rsidRDefault="00E06BF4" w:rsidP="00E06BF4">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63291E">
        <w:rPr>
          <w:rFonts w:ascii="Times New Roman" w:hAnsi="Times New Roman" w:cs="Times New Roman"/>
          <w:bCs/>
          <w:sz w:val="24"/>
          <w:szCs w:val="24"/>
        </w:rPr>
        <w:t xml:space="preserve">Two recent studies—one </w:t>
      </w:r>
      <w:r w:rsidR="00992250">
        <w:rPr>
          <w:rFonts w:ascii="Times New Roman" w:hAnsi="Times New Roman" w:cs="Times New Roman"/>
          <w:bCs/>
          <w:sz w:val="24"/>
          <w:szCs w:val="24"/>
        </w:rPr>
        <w:t>including</w:t>
      </w:r>
      <w:r w:rsidR="0063291E">
        <w:rPr>
          <w:rFonts w:ascii="Times New Roman" w:hAnsi="Times New Roman" w:cs="Times New Roman"/>
          <w:bCs/>
          <w:sz w:val="24"/>
          <w:szCs w:val="24"/>
        </w:rPr>
        <w:t xml:space="preserve"> data about economics cou</w:t>
      </w:r>
      <w:r w:rsidR="00CF5951">
        <w:rPr>
          <w:rFonts w:ascii="Times New Roman" w:hAnsi="Times New Roman" w:cs="Times New Roman"/>
          <w:bCs/>
          <w:sz w:val="24"/>
          <w:szCs w:val="24"/>
        </w:rPr>
        <w:t xml:space="preserve">rses but both focused </w:t>
      </w:r>
      <w:r w:rsidR="0063291E">
        <w:rPr>
          <w:rFonts w:ascii="Times New Roman" w:hAnsi="Times New Roman" w:cs="Times New Roman"/>
          <w:bCs/>
          <w:sz w:val="24"/>
          <w:szCs w:val="24"/>
        </w:rPr>
        <w:t>on college students</w:t>
      </w:r>
      <w:r w:rsidR="00CF5951">
        <w:rPr>
          <w:rFonts w:ascii="Times New Roman" w:hAnsi="Times New Roman" w:cs="Times New Roman"/>
          <w:bCs/>
          <w:sz w:val="24"/>
          <w:szCs w:val="24"/>
        </w:rPr>
        <w:t xml:space="preserve"> generally</w:t>
      </w:r>
      <w:r w:rsidR="0063291E">
        <w:rPr>
          <w:rFonts w:ascii="Times New Roman" w:hAnsi="Times New Roman" w:cs="Times New Roman"/>
          <w:bCs/>
          <w:sz w:val="24"/>
          <w:szCs w:val="24"/>
        </w:rPr>
        <w:t xml:space="preserve">—find strong negative </w:t>
      </w:r>
      <w:r w:rsidR="003C4F34">
        <w:rPr>
          <w:rFonts w:ascii="Times New Roman" w:hAnsi="Times New Roman" w:cs="Times New Roman"/>
          <w:bCs/>
          <w:sz w:val="24"/>
          <w:szCs w:val="24"/>
        </w:rPr>
        <w:t>e</w:t>
      </w:r>
      <w:r w:rsidR="0063291E">
        <w:rPr>
          <w:rFonts w:ascii="Times New Roman" w:hAnsi="Times New Roman" w:cs="Times New Roman"/>
          <w:bCs/>
          <w:sz w:val="24"/>
          <w:szCs w:val="24"/>
        </w:rPr>
        <w:t xml:space="preserve">ffects of larger classes.  </w:t>
      </w:r>
      <w:r>
        <w:rPr>
          <w:rFonts w:ascii="Times New Roman" w:hAnsi="Times New Roman" w:cs="Times New Roman"/>
          <w:bCs/>
          <w:sz w:val="24"/>
          <w:szCs w:val="24"/>
        </w:rPr>
        <w:t xml:space="preserve">Kokklenberg, Dillon and </w:t>
      </w:r>
      <w:r w:rsidRPr="002D2C10">
        <w:rPr>
          <w:rFonts w:ascii="Times New Roman" w:hAnsi="Times New Roman" w:cs="Times New Roman"/>
          <w:bCs/>
          <w:sz w:val="24"/>
          <w:szCs w:val="24"/>
        </w:rPr>
        <w:t>Christy (2007), using data for over 760,000 undergraduate observations at a northeast public university, find average grade point declines as class size increases, precipitously up to twenty students and then more gradually beyond that</w:t>
      </w:r>
      <w:r w:rsidR="0063291E" w:rsidRPr="002D2C10">
        <w:rPr>
          <w:rFonts w:ascii="Times New Roman" w:hAnsi="Times New Roman" w:cs="Times New Roman"/>
          <w:bCs/>
          <w:sz w:val="24"/>
          <w:szCs w:val="24"/>
        </w:rPr>
        <w:t xml:space="preserve"> (estimated using ordinal logit with and without fixed effects).  The negative effect holds for economics courses </w:t>
      </w:r>
      <w:r w:rsidR="00CF5951" w:rsidRPr="002D2C10">
        <w:rPr>
          <w:rFonts w:ascii="Times New Roman" w:hAnsi="Times New Roman" w:cs="Times New Roman"/>
          <w:bCs/>
          <w:sz w:val="24"/>
          <w:szCs w:val="24"/>
        </w:rPr>
        <w:t>(and those in other disciplines)</w:t>
      </w:r>
      <w:r w:rsidRPr="002D2C10">
        <w:rPr>
          <w:rFonts w:ascii="Times New Roman" w:hAnsi="Times New Roman" w:cs="Times New Roman"/>
          <w:bCs/>
          <w:sz w:val="24"/>
          <w:szCs w:val="24"/>
        </w:rPr>
        <w:t xml:space="preserve">, </w:t>
      </w:r>
      <w:r w:rsidR="00992250">
        <w:rPr>
          <w:rFonts w:ascii="Times New Roman" w:hAnsi="Times New Roman" w:cs="Times New Roman"/>
          <w:bCs/>
          <w:sz w:val="24"/>
          <w:szCs w:val="24"/>
        </w:rPr>
        <w:t xml:space="preserve">controlling for </w:t>
      </w:r>
      <w:r w:rsidRPr="002D2C10">
        <w:rPr>
          <w:rFonts w:ascii="Times New Roman" w:hAnsi="Times New Roman" w:cs="Times New Roman"/>
          <w:bCs/>
          <w:sz w:val="24"/>
          <w:szCs w:val="24"/>
        </w:rPr>
        <w:t xml:space="preserve">peer effects, student ability, </w:t>
      </w:r>
      <w:r w:rsidR="00992250">
        <w:rPr>
          <w:rFonts w:ascii="Times New Roman" w:hAnsi="Times New Roman" w:cs="Times New Roman"/>
          <w:bCs/>
          <w:sz w:val="24"/>
          <w:szCs w:val="24"/>
        </w:rPr>
        <w:t>year</w:t>
      </w:r>
      <w:r w:rsidRPr="002D2C10">
        <w:rPr>
          <w:rFonts w:ascii="Times New Roman" w:hAnsi="Times New Roman" w:cs="Times New Roman"/>
          <w:bCs/>
          <w:sz w:val="24"/>
          <w:szCs w:val="24"/>
        </w:rPr>
        <w:t xml:space="preserve"> of student, level of course, gender, and minority status.  </w:t>
      </w:r>
    </w:p>
    <w:p w:rsidR="002A7B1C" w:rsidRPr="002D2C10" w:rsidRDefault="002D2C10" w:rsidP="002D2C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501D" w:rsidRPr="002D2C10">
        <w:rPr>
          <w:rFonts w:ascii="Times New Roman" w:hAnsi="Times New Roman" w:cs="Times New Roman"/>
          <w:sz w:val="24"/>
          <w:szCs w:val="24"/>
        </w:rPr>
        <w:t>Using data for masters students at a leading UK university between 1999 and 2004, Bandiera, Larcinese and Rasul (2010) estimate class size effects from within-student variation based on their scores on end</w:t>
      </w:r>
      <w:r w:rsidR="00375075" w:rsidRPr="002D2C10">
        <w:rPr>
          <w:rFonts w:ascii="Times New Roman" w:hAnsi="Times New Roman" w:cs="Times New Roman"/>
          <w:sz w:val="24"/>
          <w:szCs w:val="24"/>
        </w:rPr>
        <w:t>-</w:t>
      </w:r>
      <w:r w:rsidR="0074501D" w:rsidRPr="002D2C10">
        <w:rPr>
          <w:rFonts w:ascii="Times New Roman" w:hAnsi="Times New Roman" w:cs="Times New Roman"/>
          <w:sz w:val="24"/>
          <w:szCs w:val="24"/>
        </w:rPr>
        <w:t>of</w:t>
      </w:r>
      <w:r w:rsidR="00375075" w:rsidRPr="002D2C10">
        <w:rPr>
          <w:rFonts w:ascii="Times New Roman" w:hAnsi="Times New Roman" w:cs="Times New Roman"/>
          <w:sz w:val="24"/>
          <w:szCs w:val="24"/>
        </w:rPr>
        <w:t>-</w:t>
      </w:r>
      <w:r w:rsidR="0074501D" w:rsidRPr="002D2C10">
        <w:rPr>
          <w:rFonts w:ascii="Times New Roman" w:hAnsi="Times New Roman" w:cs="Times New Roman"/>
          <w:sz w:val="24"/>
          <w:szCs w:val="24"/>
        </w:rPr>
        <w:t xml:space="preserve">semester </w:t>
      </w:r>
      <w:r w:rsidR="00375075" w:rsidRPr="002D2C10">
        <w:rPr>
          <w:rFonts w:ascii="Times New Roman" w:hAnsi="Times New Roman" w:cs="Times New Roman"/>
          <w:sz w:val="24"/>
          <w:szCs w:val="24"/>
        </w:rPr>
        <w:t xml:space="preserve">standardized </w:t>
      </w:r>
      <w:r w:rsidR="0074501D" w:rsidRPr="002D2C10">
        <w:rPr>
          <w:rFonts w:ascii="Times New Roman" w:hAnsi="Times New Roman" w:cs="Times New Roman"/>
          <w:sz w:val="24"/>
          <w:szCs w:val="24"/>
        </w:rPr>
        <w:t xml:space="preserve">exams.  They find large and negative effects only for the smallest and largest classes, but not for intermediary sizes.  More precisely, </w:t>
      </w:r>
      <w:r w:rsidR="0074501D" w:rsidRPr="002D2C10">
        <w:rPr>
          <w:rFonts w:ascii="Times New Roman" w:hAnsi="Times New Roman" w:cs="Times New Roman"/>
          <w:sz w:val="24"/>
          <w:szCs w:val="24"/>
        </w:rPr>
        <w:lastRenderedPageBreak/>
        <w:t>moving a student from a class of 10 to a class of 25 students or from 25 to 45 lowers their exam score by around 12.5 percent of with</w:t>
      </w:r>
      <w:r w:rsidR="00992250">
        <w:rPr>
          <w:rFonts w:ascii="Times New Roman" w:hAnsi="Times New Roman" w:cs="Times New Roman"/>
          <w:sz w:val="24"/>
          <w:szCs w:val="24"/>
        </w:rPr>
        <w:t>in-</w:t>
      </w:r>
      <w:r w:rsidR="0074501D" w:rsidRPr="002D2C10">
        <w:rPr>
          <w:rFonts w:ascii="Times New Roman" w:hAnsi="Times New Roman" w:cs="Times New Roman"/>
          <w:sz w:val="24"/>
          <w:szCs w:val="24"/>
        </w:rPr>
        <w:t xml:space="preserve">student standard deviation, whereas </w:t>
      </w:r>
      <w:r w:rsidR="0063291E" w:rsidRPr="002D2C10">
        <w:rPr>
          <w:rFonts w:ascii="Times New Roman" w:hAnsi="Times New Roman" w:cs="Times New Roman"/>
          <w:sz w:val="24"/>
          <w:szCs w:val="24"/>
        </w:rPr>
        <w:t xml:space="preserve">moving </w:t>
      </w:r>
      <w:r w:rsidR="0074501D" w:rsidRPr="002D2C10">
        <w:rPr>
          <w:rFonts w:ascii="Times New Roman" w:hAnsi="Times New Roman" w:cs="Times New Roman"/>
          <w:sz w:val="24"/>
          <w:szCs w:val="24"/>
        </w:rPr>
        <w:t xml:space="preserve">from a class of 80 to one of 150 caused a </w:t>
      </w:r>
      <w:r w:rsidR="00A01936" w:rsidRPr="002D2C10">
        <w:rPr>
          <w:rFonts w:ascii="Times New Roman" w:hAnsi="Times New Roman" w:cs="Times New Roman"/>
          <w:sz w:val="24"/>
          <w:szCs w:val="24"/>
        </w:rPr>
        <w:t xml:space="preserve">further </w:t>
      </w:r>
      <w:r w:rsidR="0074501D" w:rsidRPr="002D2C10">
        <w:rPr>
          <w:rFonts w:ascii="Times New Roman" w:hAnsi="Times New Roman" w:cs="Times New Roman"/>
          <w:sz w:val="24"/>
          <w:szCs w:val="24"/>
        </w:rPr>
        <w:t xml:space="preserve">25 </w:t>
      </w:r>
      <w:r w:rsidR="00A01936" w:rsidRPr="002D2C10">
        <w:rPr>
          <w:rFonts w:ascii="Times New Roman" w:hAnsi="Times New Roman" w:cs="Times New Roman"/>
          <w:sz w:val="24"/>
          <w:szCs w:val="24"/>
        </w:rPr>
        <w:t>percent drop.  Interestingly, the best performing students are most hurt by increases in class size</w:t>
      </w:r>
      <w:r w:rsidR="00992250">
        <w:rPr>
          <w:rFonts w:ascii="Times New Roman" w:hAnsi="Times New Roman" w:cs="Times New Roman"/>
          <w:sz w:val="24"/>
          <w:szCs w:val="24"/>
        </w:rPr>
        <w:t xml:space="preserve">, </w:t>
      </w:r>
      <w:r w:rsidR="00A01936" w:rsidRPr="002D2C10">
        <w:rPr>
          <w:rFonts w:ascii="Times New Roman" w:hAnsi="Times New Roman" w:cs="Times New Roman"/>
          <w:sz w:val="24"/>
          <w:szCs w:val="24"/>
        </w:rPr>
        <w:t xml:space="preserve">the reverse of what </w:t>
      </w:r>
      <w:r w:rsidR="0063291E" w:rsidRPr="002D2C10">
        <w:rPr>
          <w:rFonts w:ascii="Times New Roman" w:hAnsi="Times New Roman" w:cs="Times New Roman"/>
          <w:sz w:val="24"/>
          <w:szCs w:val="24"/>
        </w:rPr>
        <w:t xml:space="preserve">largely </w:t>
      </w:r>
      <w:r w:rsidR="00A01936" w:rsidRPr="002D2C10">
        <w:rPr>
          <w:rFonts w:ascii="Times New Roman" w:hAnsi="Times New Roman" w:cs="Times New Roman"/>
          <w:sz w:val="24"/>
          <w:szCs w:val="24"/>
        </w:rPr>
        <w:t>has been found for el</w:t>
      </w:r>
      <w:r w:rsidR="00992250">
        <w:rPr>
          <w:rFonts w:ascii="Times New Roman" w:hAnsi="Times New Roman" w:cs="Times New Roman"/>
          <w:sz w:val="24"/>
          <w:szCs w:val="24"/>
        </w:rPr>
        <w:t>ementary and secondary students (</w:t>
      </w:r>
      <w:r w:rsidR="00A01936" w:rsidRPr="002D2C10">
        <w:rPr>
          <w:rFonts w:ascii="Times New Roman" w:hAnsi="Times New Roman" w:cs="Times New Roman"/>
          <w:sz w:val="24"/>
          <w:szCs w:val="24"/>
        </w:rPr>
        <w:t>see Schanzenbach, 2010).</w:t>
      </w:r>
      <w:r>
        <w:rPr>
          <w:rFonts w:ascii="Times New Roman" w:hAnsi="Times New Roman" w:cs="Times New Roman"/>
          <w:sz w:val="24"/>
          <w:szCs w:val="24"/>
        </w:rPr>
        <w:t xml:space="preserve">  </w:t>
      </w:r>
    </w:p>
    <w:p w:rsidR="00B37E29" w:rsidRPr="002D2C10" w:rsidRDefault="00196637" w:rsidP="002D2C10">
      <w:pPr>
        <w:spacing w:after="0" w:line="480" w:lineRule="auto"/>
        <w:rPr>
          <w:rFonts w:ascii="Times New Roman" w:hAnsi="Times New Roman" w:cs="Times New Roman"/>
          <w:i/>
          <w:sz w:val="24"/>
          <w:szCs w:val="24"/>
        </w:rPr>
      </w:pPr>
      <w:r w:rsidRPr="002D2C10">
        <w:rPr>
          <w:rFonts w:ascii="Times New Roman" w:hAnsi="Times New Roman" w:cs="Times New Roman"/>
          <w:i/>
          <w:sz w:val="24"/>
          <w:szCs w:val="24"/>
        </w:rPr>
        <w:t>Other class characteristics</w:t>
      </w:r>
    </w:p>
    <w:p w:rsidR="00257E37" w:rsidRPr="002D2C10" w:rsidRDefault="002D2C10" w:rsidP="002D2C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7E29" w:rsidRPr="002D2C10">
        <w:rPr>
          <w:rFonts w:ascii="Times New Roman" w:hAnsi="Times New Roman" w:cs="Times New Roman"/>
          <w:sz w:val="24"/>
          <w:szCs w:val="24"/>
        </w:rPr>
        <w:t>In a multi-school study of on-line versus in-class student learning of principles of economics, Coates</w:t>
      </w:r>
      <w:r w:rsidR="003C4F34">
        <w:rPr>
          <w:rFonts w:ascii="Times New Roman" w:hAnsi="Times New Roman" w:cs="Times New Roman"/>
          <w:sz w:val="24"/>
          <w:szCs w:val="24"/>
        </w:rPr>
        <w:t xml:space="preserve"> et al.</w:t>
      </w:r>
      <w:r w:rsidR="00B37E29" w:rsidRPr="002D2C10">
        <w:rPr>
          <w:rFonts w:ascii="Times New Roman" w:hAnsi="Times New Roman" w:cs="Times New Roman"/>
          <w:sz w:val="24"/>
          <w:szCs w:val="24"/>
        </w:rPr>
        <w:t xml:space="preserve"> (2004) </w:t>
      </w:r>
      <w:r w:rsidR="009D36C8">
        <w:rPr>
          <w:rFonts w:ascii="Times New Roman" w:hAnsi="Times New Roman" w:cs="Times New Roman"/>
          <w:sz w:val="24"/>
          <w:szCs w:val="24"/>
        </w:rPr>
        <w:t>show</w:t>
      </w:r>
      <w:r w:rsidR="00B37E29" w:rsidRPr="002D2C10">
        <w:rPr>
          <w:rFonts w:ascii="Times New Roman" w:hAnsi="Times New Roman" w:cs="Times New Roman"/>
          <w:sz w:val="24"/>
          <w:szCs w:val="24"/>
        </w:rPr>
        <w:t xml:space="preserve"> that selection-corrected TUCE scores were significantly lower for the on-line course, especially so for first and second year students.</w:t>
      </w:r>
      <w:r w:rsidR="00196637" w:rsidRPr="002D2C10">
        <w:rPr>
          <w:rFonts w:ascii="Times New Roman" w:hAnsi="Times New Roman" w:cs="Times New Roman"/>
          <w:sz w:val="24"/>
          <w:szCs w:val="24"/>
        </w:rPr>
        <w:t xml:space="preserve">  </w:t>
      </w:r>
      <w:r w:rsidR="009D36C8">
        <w:rPr>
          <w:rFonts w:ascii="Times New Roman" w:hAnsi="Times New Roman" w:cs="Times New Roman"/>
          <w:sz w:val="24"/>
          <w:szCs w:val="24"/>
        </w:rPr>
        <w:t xml:space="preserve">In </w:t>
      </w:r>
      <w:r w:rsidR="006B07C4" w:rsidRPr="002D2C10">
        <w:rPr>
          <w:rFonts w:ascii="Times New Roman" w:hAnsi="Times New Roman" w:cs="Times New Roman"/>
          <w:sz w:val="24"/>
          <w:szCs w:val="24"/>
        </w:rPr>
        <w:t>Dills and Hernandez-Julian (2008)</w:t>
      </w:r>
      <w:r w:rsidR="009D36C8">
        <w:rPr>
          <w:rFonts w:ascii="Times New Roman" w:hAnsi="Times New Roman" w:cs="Times New Roman"/>
          <w:sz w:val="24"/>
          <w:szCs w:val="24"/>
        </w:rPr>
        <w:t>,</w:t>
      </w:r>
      <w:r w:rsidR="006B07C4" w:rsidRPr="002D2C10">
        <w:rPr>
          <w:rFonts w:ascii="Times New Roman" w:hAnsi="Times New Roman" w:cs="Times New Roman"/>
          <w:sz w:val="24"/>
          <w:szCs w:val="24"/>
        </w:rPr>
        <w:t xml:space="preserve"> </w:t>
      </w:r>
      <w:r w:rsidR="009D36C8">
        <w:rPr>
          <w:rFonts w:ascii="Times New Roman" w:hAnsi="Times New Roman" w:cs="Times New Roman"/>
          <w:sz w:val="24"/>
          <w:szCs w:val="24"/>
        </w:rPr>
        <w:t>there is so</w:t>
      </w:r>
      <w:r w:rsidR="006B07C4" w:rsidRPr="002D2C10">
        <w:rPr>
          <w:rFonts w:ascii="Times New Roman" w:hAnsi="Times New Roman" w:cs="Times New Roman"/>
          <w:sz w:val="24"/>
          <w:szCs w:val="24"/>
        </w:rPr>
        <w:t xml:space="preserve">me evidence that college students generally earn higher grades in classes that meet more often.  In addition, </w:t>
      </w:r>
      <w:r w:rsidR="00827EBB" w:rsidRPr="002D2C10">
        <w:rPr>
          <w:rFonts w:ascii="Times New Roman" w:hAnsi="Times New Roman" w:cs="Times New Roman"/>
          <w:sz w:val="24"/>
          <w:szCs w:val="24"/>
        </w:rPr>
        <w:t xml:space="preserve">students </w:t>
      </w:r>
      <w:r w:rsidR="00196637" w:rsidRPr="002D2C10">
        <w:rPr>
          <w:rFonts w:ascii="Times New Roman" w:hAnsi="Times New Roman" w:cs="Times New Roman"/>
          <w:sz w:val="24"/>
          <w:szCs w:val="24"/>
        </w:rPr>
        <w:t xml:space="preserve">appear to </w:t>
      </w:r>
      <w:r w:rsidR="00827EBB" w:rsidRPr="002D2C10">
        <w:rPr>
          <w:rFonts w:ascii="Times New Roman" w:hAnsi="Times New Roman" w:cs="Times New Roman"/>
          <w:sz w:val="24"/>
          <w:szCs w:val="24"/>
        </w:rPr>
        <w:t>perform bet</w:t>
      </w:r>
      <w:r w:rsidR="00196637" w:rsidRPr="002D2C10">
        <w:rPr>
          <w:rFonts w:ascii="Times New Roman" w:hAnsi="Times New Roman" w:cs="Times New Roman"/>
          <w:sz w:val="24"/>
          <w:szCs w:val="24"/>
        </w:rPr>
        <w:t>ter</w:t>
      </w:r>
      <w:r w:rsidR="00827EBB" w:rsidRPr="002D2C10">
        <w:rPr>
          <w:rFonts w:ascii="Times New Roman" w:hAnsi="Times New Roman" w:cs="Times New Roman"/>
          <w:sz w:val="24"/>
          <w:szCs w:val="24"/>
        </w:rPr>
        <w:t xml:space="preserve"> in late afternoon classes that </w:t>
      </w:r>
      <w:r w:rsidR="006B07C4" w:rsidRPr="002D2C10">
        <w:rPr>
          <w:rFonts w:ascii="Times New Roman" w:hAnsi="Times New Roman" w:cs="Times New Roman"/>
          <w:sz w:val="24"/>
          <w:szCs w:val="24"/>
        </w:rPr>
        <w:t xml:space="preserve">they select into.  </w:t>
      </w:r>
      <w:r w:rsidR="009D36C8">
        <w:rPr>
          <w:rFonts w:ascii="Times New Roman" w:hAnsi="Times New Roman" w:cs="Times New Roman"/>
          <w:sz w:val="24"/>
          <w:szCs w:val="24"/>
        </w:rPr>
        <w:t>There is even evidence that where you sit in a classroom affects exam performance (Benedict and Hoag 2004). Specifically, s</w:t>
      </w:r>
      <w:r w:rsidR="009D36C8" w:rsidRPr="009D36C8">
        <w:rPr>
          <w:rFonts w:ascii="Times New Roman" w:hAnsi="Times New Roman" w:cs="Times New Roman"/>
          <w:color w:val="333333"/>
          <w:sz w:val="24"/>
          <w:szCs w:val="24"/>
        </w:rPr>
        <w:t>tudents</w:t>
      </w:r>
      <w:r w:rsidR="009D36C8">
        <w:rPr>
          <w:rFonts w:ascii="Times New Roman" w:hAnsi="Times New Roman" w:cs="Times New Roman"/>
          <w:color w:val="333333"/>
          <w:sz w:val="24"/>
          <w:szCs w:val="24"/>
        </w:rPr>
        <w:t xml:space="preserve"> that are forced to move closer to the front of the classroom t</w:t>
      </w:r>
      <w:r w:rsidR="009D36C8" w:rsidRPr="009D36C8">
        <w:rPr>
          <w:rFonts w:ascii="Times New Roman" w:hAnsi="Times New Roman" w:cs="Times New Roman"/>
          <w:color w:val="333333"/>
          <w:sz w:val="24"/>
          <w:szCs w:val="24"/>
        </w:rPr>
        <w:t>end to receive higher grades, de</w:t>
      </w:r>
      <w:r w:rsidR="009D36C8">
        <w:rPr>
          <w:rFonts w:ascii="Times New Roman" w:hAnsi="Times New Roman" w:cs="Times New Roman"/>
          <w:color w:val="333333"/>
          <w:sz w:val="24"/>
          <w:szCs w:val="24"/>
        </w:rPr>
        <w:t xml:space="preserve">spite their preferences for </w:t>
      </w:r>
      <w:r w:rsidR="009D36C8" w:rsidRPr="009D36C8">
        <w:rPr>
          <w:rFonts w:ascii="Times New Roman" w:hAnsi="Times New Roman" w:cs="Times New Roman"/>
          <w:color w:val="333333"/>
          <w:sz w:val="24"/>
          <w:szCs w:val="24"/>
        </w:rPr>
        <w:t>seats</w:t>
      </w:r>
      <w:r w:rsidR="009D36C8">
        <w:rPr>
          <w:rFonts w:ascii="Times New Roman" w:hAnsi="Times New Roman" w:cs="Times New Roman"/>
          <w:color w:val="333333"/>
          <w:sz w:val="24"/>
          <w:szCs w:val="24"/>
        </w:rPr>
        <w:t xml:space="preserve"> in the back of the classroom.</w:t>
      </w:r>
    </w:p>
    <w:p w:rsidR="00992250" w:rsidRDefault="00992250" w:rsidP="008208BF">
      <w:pPr>
        <w:spacing w:after="0" w:line="480" w:lineRule="auto"/>
        <w:rPr>
          <w:rFonts w:ascii="Times New Roman" w:hAnsi="Times New Roman" w:cs="Times New Roman"/>
          <w:b/>
          <w:bCs/>
          <w:sz w:val="24"/>
          <w:szCs w:val="24"/>
        </w:rPr>
      </w:pPr>
    </w:p>
    <w:p w:rsidR="008208BF" w:rsidRDefault="008208BF" w:rsidP="008208B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rsidR="008208BF" w:rsidRPr="00AF7F7D" w:rsidRDefault="008208BF" w:rsidP="008208BF">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Given the fiscal pressures facing colleges and universities, faculty and administrators should have a clear understanding of the benefits of policy variables, for example class size and pedagogical approaches, on student outcomes.  </w:t>
      </w:r>
      <w:r w:rsidR="00196637">
        <w:rPr>
          <w:rFonts w:ascii="Times New Roman" w:hAnsi="Times New Roman" w:cs="Times New Roman"/>
          <w:bCs/>
          <w:sz w:val="24"/>
          <w:szCs w:val="24"/>
        </w:rPr>
        <w:t>Among academics, e</w:t>
      </w:r>
      <w:r>
        <w:rPr>
          <w:rFonts w:ascii="Times New Roman" w:hAnsi="Times New Roman" w:cs="Times New Roman"/>
          <w:bCs/>
          <w:sz w:val="24"/>
          <w:szCs w:val="24"/>
        </w:rPr>
        <w:t>conomists have the necessary analytic methods to provide comparative cost-benefit analyses of higher education policies to improve student achievement</w:t>
      </w:r>
      <w:r w:rsidR="000159E9">
        <w:rPr>
          <w:rFonts w:ascii="Times New Roman" w:hAnsi="Times New Roman" w:cs="Times New Roman"/>
          <w:bCs/>
          <w:sz w:val="24"/>
          <w:szCs w:val="24"/>
        </w:rPr>
        <w:t xml:space="preserve">.  </w:t>
      </w:r>
      <w:r w:rsidR="00B96162">
        <w:rPr>
          <w:rFonts w:ascii="Times New Roman" w:hAnsi="Times New Roman" w:cs="Times New Roman"/>
          <w:bCs/>
          <w:sz w:val="24"/>
          <w:szCs w:val="24"/>
        </w:rPr>
        <w:t>Thus, w</w:t>
      </w:r>
      <w:r w:rsidR="000159E9">
        <w:rPr>
          <w:rFonts w:ascii="Times New Roman" w:hAnsi="Times New Roman" w:cs="Times New Roman"/>
          <w:bCs/>
          <w:sz w:val="24"/>
          <w:szCs w:val="24"/>
        </w:rPr>
        <w:t xml:space="preserve">hat economists and higher education administrators need is </w:t>
      </w:r>
      <w:r w:rsidR="00B96162">
        <w:rPr>
          <w:rFonts w:ascii="Times New Roman" w:hAnsi="Times New Roman" w:cs="Times New Roman"/>
          <w:bCs/>
          <w:sz w:val="24"/>
          <w:szCs w:val="24"/>
        </w:rPr>
        <w:t xml:space="preserve">a </w:t>
      </w:r>
      <w:r w:rsidR="000159E9">
        <w:rPr>
          <w:rFonts w:ascii="Times New Roman" w:hAnsi="Times New Roman" w:cs="Times New Roman"/>
          <w:bCs/>
          <w:sz w:val="24"/>
          <w:szCs w:val="24"/>
        </w:rPr>
        <w:t>systematic research plan to conduct experimental studies</w:t>
      </w:r>
      <w:r w:rsidR="00B96162">
        <w:rPr>
          <w:rFonts w:ascii="Times New Roman" w:hAnsi="Times New Roman" w:cs="Times New Roman"/>
          <w:bCs/>
          <w:sz w:val="24"/>
          <w:szCs w:val="24"/>
        </w:rPr>
        <w:t xml:space="preserve">, like what we </w:t>
      </w:r>
      <w:r w:rsidR="00B96162">
        <w:rPr>
          <w:rFonts w:ascii="Times New Roman" w:hAnsi="Times New Roman" w:cs="Times New Roman"/>
          <w:bCs/>
          <w:sz w:val="24"/>
          <w:szCs w:val="24"/>
        </w:rPr>
        <w:lastRenderedPageBreak/>
        <w:t>have reported regarding class size,</w:t>
      </w:r>
      <w:r w:rsidR="000159E9">
        <w:rPr>
          <w:rFonts w:ascii="Times New Roman" w:hAnsi="Times New Roman" w:cs="Times New Roman"/>
          <w:bCs/>
          <w:sz w:val="24"/>
          <w:szCs w:val="24"/>
        </w:rPr>
        <w:t xml:space="preserve"> to </w:t>
      </w:r>
      <w:r w:rsidR="00B96162">
        <w:rPr>
          <w:rFonts w:ascii="Times New Roman" w:hAnsi="Times New Roman" w:cs="Times New Roman"/>
          <w:bCs/>
          <w:sz w:val="24"/>
          <w:szCs w:val="24"/>
        </w:rPr>
        <w:t xml:space="preserve">evaluate the efficacy of different pedagogical approaches </w:t>
      </w:r>
      <w:r w:rsidR="005C73D5">
        <w:rPr>
          <w:rFonts w:ascii="Times New Roman" w:hAnsi="Times New Roman" w:cs="Times New Roman"/>
          <w:bCs/>
          <w:sz w:val="24"/>
          <w:szCs w:val="24"/>
        </w:rPr>
        <w:t xml:space="preserve">and of </w:t>
      </w:r>
      <w:r w:rsidR="00B96162">
        <w:rPr>
          <w:rFonts w:ascii="Times New Roman" w:hAnsi="Times New Roman" w:cs="Times New Roman"/>
          <w:bCs/>
          <w:sz w:val="24"/>
          <w:szCs w:val="24"/>
        </w:rPr>
        <w:t>policy variables, like online classes, the day and time of classes and split or single course introductory economics courses</w:t>
      </w:r>
      <w:r w:rsidR="005C73D5">
        <w:rPr>
          <w:rFonts w:ascii="Times New Roman" w:hAnsi="Times New Roman" w:cs="Times New Roman"/>
          <w:bCs/>
          <w:sz w:val="24"/>
          <w:szCs w:val="24"/>
        </w:rPr>
        <w:t>.</w:t>
      </w:r>
      <w:r w:rsidR="00B96162">
        <w:rPr>
          <w:rFonts w:ascii="Times New Roman" w:hAnsi="Times New Roman" w:cs="Times New Roman"/>
          <w:bCs/>
          <w:sz w:val="24"/>
          <w:szCs w:val="24"/>
        </w:rPr>
        <w:t xml:space="preserve"> </w:t>
      </w:r>
    </w:p>
    <w:p w:rsidR="00402BFB" w:rsidRPr="00861E4C" w:rsidRDefault="00402BFB" w:rsidP="00861E4C">
      <w:pPr>
        <w:rPr>
          <w:rFonts w:ascii="Times New Roman" w:hAnsi="Times New Roman" w:cs="Times New Roman"/>
          <w:b/>
          <w:sz w:val="24"/>
          <w:szCs w:val="24"/>
        </w:rPr>
      </w:pPr>
      <w:r w:rsidRPr="00A16A2D">
        <w:br w:type="page"/>
      </w:r>
      <w:r w:rsidRPr="00861E4C">
        <w:rPr>
          <w:rFonts w:ascii="Times New Roman" w:hAnsi="Times New Roman" w:cs="Times New Roman"/>
          <w:b/>
          <w:sz w:val="24"/>
          <w:szCs w:val="24"/>
        </w:rPr>
        <w:lastRenderedPageBreak/>
        <w:t>References</w:t>
      </w:r>
    </w:p>
    <w:p w:rsidR="00402BFB" w:rsidRPr="00CB683C" w:rsidRDefault="00402BFB" w:rsidP="00A0159B">
      <w:pPr>
        <w:autoSpaceDE w:val="0"/>
        <w:autoSpaceDN w:val="0"/>
        <w:adjustRightInd w:val="0"/>
        <w:spacing w:after="0" w:line="240" w:lineRule="auto"/>
        <w:rPr>
          <w:rFonts w:ascii="Times New Roman" w:hAnsi="Times New Roman" w:cs="Times New Roman"/>
          <w:sz w:val="24"/>
          <w:szCs w:val="24"/>
        </w:rPr>
      </w:pPr>
      <w:r w:rsidRPr="00861E4C">
        <w:rPr>
          <w:rFonts w:ascii="Times New Roman" w:hAnsi="Times New Roman" w:cs="Times New Roman"/>
          <w:sz w:val="24"/>
          <w:szCs w:val="24"/>
        </w:rPr>
        <w:t>Bailey, E. M., and K. N. Rask, (2002) “Are We Role Models? Major Choice in an Undergrad</w:t>
      </w:r>
      <w:r w:rsidRPr="00CB683C">
        <w:rPr>
          <w:rFonts w:ascii="Times New Roman" w:hAnsi="Times New Roman" w:cs="Times New Roman"/>
          <w:sz w:val="24"/>
          <w:szCs w:val="24"/>
        </w:rPr>
        <w:t xml:space="preserve">uate Institution,” </w:t>
      </w:r>
      <w:r w:rsidRPr="00CB683C">
        <w:rPr>
          <w:rStyle w:val="medium-font1"/>
          <w:rFonts w:ascii="Times New Roman" w:hAnsi="Times New Roman"/>
          <w:i/>
          <w:iCs/>
          <w:sz w:val="24"/>
          <w:szCs w:val="24"/>
        </w:rPr>
        <w:t>Journal of Economic Education</w:t>
      </w:r>
      <w:r w:rsidR="009D36C8">
        <w:rPr>
          <w:rStyle w:val="medium-font1"/>
          <w:rFonts w:ascii="Times New Roman" w:hAnsi="Times New Roman"/>
          <w:sz w:val="24"/>
          <w:szCs w:val="24"/>
        </w:rPr>
        <w:t>, 33(2):</w:t>
      </w:r>
      <w:r w:rsidRPr="00CB683C">
        <w:rPr>
          <w:rStyle w:val="medium-font1"/>
          <w:rFonts w:ascii="Times New Roman" w:hAnsi="Times New Roman"/>
          <w:sz w:val="24"/>
          <w:szCs w:val="24"/>
        </w:rPr>
        <w:t xml:space="preserve"> 99-124.</w:t>
      </w:r>
    </w:p>
    <w:p w:rsidR="00402BFB" w:rsidRDefault="00402BFB" w:rsidP="00A0159B">
      <w:pPr>
        <w:autoSpaceDE w:val="0"/>
        <w:autoSpaceDN w:val="0"/>
        <w:adjustRightInd w:val="0"/>
        <w:spacing w:after="0" w:line="240" w:lineRule="auto"/>
        <w:rPr>
          <w:rFonts w:ascii="Times New Roman" w:hAnsi="Times New Roman" w:cs="Times New Roman"/>
          <w:sz w:val="24"/>
          <w:szCs w:val="24"/>
        </w:rPr>
      </w:pPr>
    </w:p>
    <w:p w:rsidR="009D36C8" w:rsidRPr="009D36C8" w:rsidRDefault="009D36C8" w:rsidP="0050053F">
      <w:pPr>
        <w:autoSpaceDE w:val="0"/>
        <w:autoSpaceDN w:val="0"/>
        <w:adjustRightInd w:val="0"/>
        <w:spacing w:after="0" w:line="240" w:lineRule="auto"/>
        <w:rPr>
          <w:rFonts w:ascii="Times New Roman" w:hAnsi="Times New Roman" w:cs="Times New Roman"/>
          <w:sz w:val="24"/>
          <w:szCs w:val="24"/>
        </w:rPr>
      </w:pPr>
      <w:r w:rsidRPr="009D36C8">
        <w:rPr>
          <w:rFonts w:ascii="Times New Roman" w:hAnsi="Times New Roman" w:cs="Times New Roman"/>
          <w:sz w:val="24"/>
          <w:szCs w:val="24"/>
        </w:rPr>
        <w:t>Benedict, M.E. and J. Hoag (2004), “</w:t>
      </w:r>
      <w:r w:rsidRPr="009D36C8">
        <w:rPr>
          <w:rFonts w:ascii="Times New Roman" w:hAnsi="Times New Roman" w:cs="Times New Roman"/>
          <w:color w:val="333333"/>
          <w:sz w:val="24"/>
          <w:szCs w:val="24"/>
        </w:rPr>
        <w:t>Seating Location in Large Lectures: Are Seating Preferences or Location Related to Course Performance?</w:t>
      </w:r>
      <w:r>
        <w:rPr>
          <w:rFonts w:ascii="Times New Roman" w:hAnsi="Times New Roman" w:cs="Times New Roman"/>
          <w:color w:val="333333"/>
          <w:sz w:val="24"/>
          <w:szCs w:val="24"/>
        </w:rPr>
        <w:t>”</w:t>
      </w:r>
      <w:r w:rsidR="00332586">
        <w:rPr>
          <w:rFonts w:ascii="Times New Roman" w:hAnsi="Times New Roman" w:cs="Times New Roman"/>
          <w:color w:val="333333"/>
          <w:sz w:val="24"/>
          <w:szCs w:val="24"/>
        </w:rPr>
        <w:t xml:space="preserve"> </w:t>
      </w:r>
      <w:r w:rsidR="00332586" w:rsidRPr="00332586">
        <w:rPr>
          <w:rFonts w:ascii="Times New Roman" w:hAnsi="Times New Roman" w:cs="Times New Roman"/>
          <w:i/>
          <w:color w:val="333333"/>
          <w:sz w:val="24"/>
          <w:szCs w:val="24"/>
        </w:rPr>
        <w:t>Journal of Economic Education</w:t>
      </w:r>
      <w:r w:rsidR="00332586">
        <w:rPr>
          <w:rFonts w:ascii="Times New Roman" w:hAnsi="Times New Roman" w:cs="Times New Roman"/>
          <w:color w:val="333333"/>
          <w:sz w:val="24"/>
          <w:szCs w:val="24"/>
        </w:rPr>
        <w:t>,</w:t>
      </w:r>
      <w:r>
        <w:rPr>
          <w:rFonts w:ascii="Times New Roman" w:hAnsi="Times New Roman" w:cs="Times New Roman"/>
          <w:color w:val="333333"/>
          <w:sz w:val="24"/>
          <w:szCs w:val="24"/>
        </w:rPr>
        <w:t xml:space="preserve"> 35(3): 215</w:t>
      </w:r>
      <w:r w:rsidR="00332586">
        <w:rPr>
          <w:rFonts w:ascii="Times New Roman" w:hAnsi="Times New Roman" w:cs="Times New Roman"/>
          <w:color w:val="333333"/>
          <w:sz w:val="24"/>
          <w:szCs w:val="24"/>
        </w:rPr>
        <w:t>-231</w:t>
      </w:r>
      <w:r>
        <w:rPr>
          <w:rFonts w:ascii="Times New Roman" w:hAnsi="Times New Roman" w:cs="Times New Roman"/>
          <w:color w:val="333333"/>
          <w:sz w:val="24"/>
          <w:szCs w:val="24"/>
        </w:rPr>
        <w:t>.</w:t>
      </w:r>
    </w:p>
    <w:p w:rsidR="009D36C8" w:rsidRDefault="009D36C8" w:rsidP="0050053F">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50053F">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Bettinger, E</w:t>
      </w:r>
      <w:r w:rsidR="009D36C8">
        <w:rPr>
          <w:rFonts w:ascii="Times New Roman" w:hAnsi="Times New Roman" w:cs="Times New Roman"/>
          <w:sz w:val="24"/>
          <w:szCs w:val="24"/>
        </w:rPr>
        <w:t xml:space="preserve">, </w:t>
      </w:r>
      <w:r w:rsidRPr="00CB683C">
        <w:rPr>
          <w:rFonts w:ascii="Times New Roman" w:hAnsi="Times New Roman" w:cs="Times New Roman"/>
          <w:sz w:val="24"/>
          <w:szCs w:val="24"/>
        </w:rPr>
        <w:t>and B</w:t>
      </w:r>
      <w:r w:rsidR="009D36C8">
        <w:rPr>
          <w:rFonts w:ascii="Times New Roman" w:hAnsi="Times New Roman" w:cs="Times New Roman"/>
          <w:sz w:val="24"/>
          <w:szCs w:val="24"/>
        </w:rPr>
        <w:t>.</w:t>
      </w:r>
      <w:r w:rsidRPr="00CB683C">
        <w:rPr>
          <w:rFonts w:ascii="Times New Roman" w:hAnsi="Times New Roman" w:cs="Times New Roman"/>
          <w:sz w:val="24"/>
          <w:szCs w:val="24"/>
        </w:rPr>
        <w:t>T</w:t>
      </w:r>
      <w:r w:rsidR="009D36C8">
        <w:rPr>
          <w:rFonts w:ascii="Times New Roman" w:hAnsi="Times New Roman" w:cs="Times New Roman"/>
          <w:sz w:val="24"/>
          <w:szCs w:val="24"/>
        </w:rPr>
        <w:t>.</w:t>
      </w:r>
      <w:r w:rsidRPr="00CB683C">
        <w:rPr>
          <w:rFonts w:ascii="Times New Roman" w:hAnsi="Times New Roman" w:cs="Times New Roman"/>
          <w:sz w:val="24"/>
          <w:szCs w:val="24"/>
        </w:rPr>
        <w:t xml:space="preserve"> Long, (2005), “Do Faculty Serve as Role Models? The Impact of Instructor Gender on Female Students,” </w:t>
      </w:r>
      <w:r w:rsidRPr="00CB683C">
        <w:rPr>
          <w:rFonts w:ascii="Times New Roman" w:hAnsi="Times New Roman" w:cs="Times New Roman"/>
          <w:i/>
          <w:iCs/>
          <w:sz w:val="24"/>
          <w:szCs w:val="24"/>
        </w:rPr>
        <w:t>American Economic Review</w:t>
      </w:r>
      <w:r w:rsidRPr="00CB683C">
        <w:rPr>
          <w:rFonts w:ascii="Times New Roman" w:hAnsi="Times New Roman" w:cs="Times New Roman"/>
          <w:sz w:val="24"/>
          <w:szCs w:val="24"/>
        </w:rPr>
        <w:t>, 95(4)</w:t>
      </w:r>
      <w:r w:rsidR="009D36C8">
        <w:rPr>
          <w:rFonts w:ascii="Times New Roman" w:hAnsi="Times New Roman" w:cs="Times New Roman"/>
          <w:sz w:val="24"/>
          <w:szCs w:val="24"/>
        </w:rPr>
        <w:t>:</w:t>
      </w:r>
      <w:r w:rsidRPr="00CB683C">
        <w:rPr>
          <w:rFonts w:ascii="Times New Roman" w:hAnsi="Times New Roman" w:cs="Times New Roman"/>
          <w:sz w:val="24"/>
          <w:szCs w:val="24"/>
        </w:rPr>
        <w:t xml:space="preserve"> 152-157.</w:t>
      </w:r>
    </w:p>
    <w:p w:rsidR="00402BFB" w:rsidRPr="00CB683C" w:rsidRDefault="00402BFB" w:rsidP="0050053F">
      <w:pPr>
        <w:spacing w:after="0" w:line="240" w:lineRule="auto"/>
        <w:rPr>
          <w:rFonts w:ascii="Times New Roman" w:hAnsi="Times New Roman" w:cs="Times New Roman"/>
          <w:sz w:val="24"/>
          <w:szCs w:val="24"/>
        </w:rPr>
      </w:pPr>
    </w:p>
    <w:p w:rsidR="00402BFB" w:rsidRPr="00CB683C" w:rsidRDefault="00402BFB" w:rsidP="0050053F">
      <w:pPr>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Bettinger </w:t>
      </w:r>
      <w:r w:rsidR="009D36C8">
        <w:rPr>
          <w:rFonts w:ascii="Times New Roman" w:hAnsi="Times New Roman" w:cs="Times New Roman"/>
          <w:sz w:val="24"/>
          <w:szCs w:val="24"/>
        </w:rPr>
        <w:t xml:space="preserve">E. </w:t>
      </w:r>
      <w:r w:rsidRPr="00CB683C">
        <w:rPr>
          <w:rFonts w:ascii="Times New Roman" w:hAnsi="Times New Roman" w:cs="Times New Roman"/>
          <w:sz w:val="24"/>
          <w:szCs w:val="24"/>
        </w:rPr>
        <w:t xml:space="preserve">and </w:t>
      </w:r>
      <w:r w:rsidR="00D771EE">
        <w:rPr>
          <w:rFonts w:ascii="Times New Roman" w:hAnsi="Times New Roman" w:cs="Times New Roman"/>
          <w:sz w:val="24"/>
          <w:szCs w:val="24"/>
        </w:rPr>
        <w:t>B.</w:t>
      </w:r>
      <w:r w:rsidRPr="00CB683C">
        <w:rPr>
          <w:rFonts w:ascii="Times New Roman" w:hAnsi="Times New Roman" w:cs="Times New Roman"/>
          <w:sz w:val="24"/>
          <w:szCs w:val="24"/>
        </w:rPr>
        <w:t>T</w:t>
      </w:r>
      <w:r w:rsidR="00D771EE">
        <w:rPr>
          <w:rFonts w:ascii="Times New Roman" w:hAnsi="Times New Roman" w:cs="Times New Roman"/>
          <w:sz w:val="24"/>
          <w:szCs w:val="24"/>
        </w:rPr>
        <w:t xml:space="preserve">. </w:t>
      </w:r>
      <w:r w:rsidRPr="00CB683C">
        <w:rPr>
          <w:rFonts w:ascii="Times New Roman" w:hAnsi="Times New Roman" w:cs="Times New Roman"/>
          <w:sz w:val="24"/>
          <w:szCs w:val="24"/>
        </w:rPr>
        <w:t>Long, (2010), “Do</w:t>
      </w:r>
      <w:r w:rsidR="00914721">
        <w:rPr>
          <w:rFonts w:ascii="Times New Roman" w:hAnsi="Times New Roman" w:cs="Times New Roman"/>
          <w:sz w:val="24"/>
          <w:szCs w:val="24"/>
        </w:rPr>
        <w:t>es Cheaper Mean Better</w:t>
      </w:r>
      <w:r w:rsidRPr="00CB683C">
        <w:rPr>
          <w:rFonts w:ascii="Times New Roman" w:hAnsi="Times New Roman" w:cs="Times New Roman"/>
          <w:sz w:val="24"/>
          <w:szCs w:val="24"/>
        </w:rPr>
        <w:t xml:space="preserve">? </w:t>
      </w:r>
      <w:r w:rsidR="00914721">
        <w:rPr>
          <w:rFonts w:ascii="Times New Roman" w:hAnsi="Times New Roman" w:cs="Times New Roman"/>
          <w:sz w:val="24"/>
          <w:szCs w:val="24"/>
        </w:rPr>
        <w:t xml:space="preserve">The Impact of Using </w:t>
      </w:r>
      <w:r w:rsidRPr="00CB683C">
        <w:rPr>
          <w:rFonts w:ascii="Times New Roman" w:hAnsi="Times New Roman" w:cs="Times New Roman"/>
          <w:sz w:val="24"/>
          <w:szCs w:val="24"/>
        </w:rPr>
        <w:t>Adjunct</w:t>
      </w:r>
      <w:r w:rsidR="00914721">
        <w:rPr>
          <w:rFonts w:ascii="Times New Roman" w:hAnsi="Times New Roman" w:cs="Times New Roman"/>
          <w:sz w:val="24"/>
          <w:szCs w:val="24"/>
        </w:rPr>
        <w:t xml:space="preserve"> Instructors on </w:t>
      </w:r>
      <w:r w:rsidRPr="00CB683C">
        <w:rPr>
          <w:rFonts w:ascii="Times New Roman" w:hAnsi="Times New Roman" w:cs="Times New Roman"/>
          <w:sz w:val="24"/>
          <w:szCs w:val="24"/>
        </w:rPr>
        <w:t>Student</w:t>
      </w:r>
      <w:r w:rsidR="00914721">
        <w:rPr>
          <w:rFonts w:ascii="Times New Roman" w:hAnsi="Times New Roman" w:cs="Times New Roman"/>
          <w:sz w:val="24"/>
          <w:szCs w:val="24"/>
        </w:rPr>
        <w:t xml:space="preserve"> Outcome</w:t>
      </w:r>
      <w:r w:rsidRPr="00CB683C">
        <w:rPr>
          <w:rFonts w:ascii="Times New Roman" w:hAnsi="Times New Roman" w:cs="Times New Roman"/>
          <w:sz w:val="24"/>
          <w:szCs w:val="24"/>
        </w:rPr>
        <w:t xml:space="preserve">s,” </w:t>
      </w:r>
      <w:r w:rsidRPr="00CB683C">
        <w:rPr>
          <w:rFonts w:ascii="Times New Roman" w:hAnsi="Times New Roman" w:cs="Times New Roman"/>
          <w:i/>
          <w:iCs/>
          <w:sz w:val="24"/>
          <w:szCs w:val="24"/>
        </w:rPr>
        <w:t>Review of Economics and Statistics</w:t>
      </w:r>
      <w:r w:rsidR="00914721">
        <w:rPr>
          <w:rFonts w:ascii="Times New Roman" w:hAnsi="Times New Roman" w:cs="Times New Roman"/>
          <w:sz w:val="24"/>
          <w:szCs w:val="24"/>
        </w:rPr>
        <w:t>, 92(3): 598-613.</w:t>
      </w:r>
    </w:p>
    <w:p w:rsidR="00402BFB" w:rsidRPr="00CB683C" w:rsidRDefault="00402BFB" w:rsidP="00D43146">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D43146">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Borjas, G. (2000), “Foreign Born TAs and the Academic Performance of Undergraduates,” </w:t>
      </w:r>
      <w:r w:rsidRPr="00CB683C">
        <w:rPr>
          <w:rFonts w:ascii="Times New Roman" w:hAnsi="Times New Roman" w:cs="Times New Roman"/>
          <w:i/>
          <w:iCs/>
          <w:sz w:val="24"/>
          <w:szCs w:val="24"/>
        </w:rPr>
        <w:t xml:space="preserve">American Economic Review: Papers and Proceedings </w:t>
      </w:r>
      <w:r w:rsidR="009D36C8">
        <w:rPr>
          <w:rFonts w:ascii="Times New Roman" w:hAnsi="Times New Roman" w:cs="Times New Roman"/>
          <w:sz w:val="24"/>
          <w:szCs w:val="24"/>
        </w:rPr>
        <w:t>90(2):</w:t>
      </w:r>
      <w:r w:rsidRPr="00CB683C">
        <w:rPr>
          <w:rFonts w:ascii="Times New Roman" w:hAnsi="Times New Roman" w:cs="Times New Roman"/>
          <w:sz w:val="24"/>
          <w:szCs w:val="24"/>
        </w:rPr>
        <w:t xml:space="preserve"> 355–59.</w:t>
      </w:r>
    </w:p>
    <w:p w:rsidR="00402BFB" w:rsidRPr="00CB683C" w:rsidRDefault="00402BFB" w:rsidP="00A0159B">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A0159B">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Canes, B., and H. Rosen (1995), “Following in Her Footsteps? Faculty Gender Composition and Women’s Choices of College Majors,” </w:t>
      </w:r>
      <w:r w:rsidRPr="00CB683C">
        <w:rPr>
          <w:rFonts w:ascii="Times New Roman" w:hAnsi="Times New Roman" w:cs="Times New Roman"/>
          <w:i/>
          <w:iCs/>
          <w:sz w:val="24"/>
          <w:szCs w:val="24"/>
        </w:rPr>
        <w:t xml:space="preserve">Industrial and Labor Relations Review </w:t>
      </w:r>
      <w:r w:rsidRPr="00CB683C">
        <w:rPr>
          <w:rFonts w:ascii="Times New Roman" w:hAnsi="Times New Roman" w:cs="Times New Roman"/>
          <w:sz w:val="24"/>
          <w:szCs w:val="24"/>
        </w:rPr>
        <w:t>48(1)</w:t>
      </w:r>
      <w:r w:rsidR="000D5D2B">
        <w:rPr>
          <w:rFonts w:ascii="Times New Roman" w:hAnsi="Times New Roman" w:cs="Times New Roman"/>
          <w:sz w:val="24"/>
          <w:szCs w:val="24"/>
        </w:rPr>
        <w:t>:</w:t>
      </w:r>
      <w:r w:rsidRPr="00CB683C">
        <w:rPr>
          <w:rFonts w:ascii="Times New Roman" w:hAnsi="Times New Roman" w:cs="Times New Roman"/>
          <w:sz w:val="24"/>
          <w:szCs w:val="24"/>
        </w:rPr>
        <w:t xml:space="preserve"> 486-504.</w:t>
      </w:r>
    </w:p>
    <w:p w:rsidR="00402BFB" w:rsidRPr="00CB683C" w:rsidRDefault="00402BFB" w:rsidP="00A0159B">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A0159B">
      <w:pPr>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Carrell S. and J. West (2010), “Does Professor Quality Matter? Evidence from Random Assignment of Students to Professors,” </w:t>
      </w:r>
      <w:r w:rsidRPr="00CB683C">
        <w:rPr>
          <w:rFonts w:ascii="Times New Roman" w:hAnsi="Times New Roman" w:cs="Times New Roman"/>
          <w:i/>
          <w:iCs/>
          <w:sz w:val="24"/>
          <w:szCs w:val="24"/>
        </w:rPr>
        <w:t>Journal of Political Economy</w:t>
      </w:r>
      <w:r w:rsidR="009D36C8">
        <w:rPr>
          <w:rFonts w:ascii="Times New Roman" w:hAnsi="Times New Roman" w:cs="Times New Roman"/>
          <w:i/>
          <w:iCs/>
          <w:sz w:val="24"/>
          <w:szCs w:val="24"/>
        </w:rPr>
        <w:t xml:space="preserve"> </w:t>
      </w:r>
      <w:r w:rsidR="009D36C8">
        <w:rPr>
          <w:rFonts w:ascii="Times New Roman" w:hAnsi="Times New Roman" w:cs="Times New Roman"/>
          <w:iCs/>
          <w:sz w:val="24"/>
          <w:szCs w:val="24"/>
        </w:rPr>
        <w:t>118(3): 409-432</w:t>
      </w:r>
      <w:r w:rsidRPr="00CB683C">
        <w:rPr>
          <w:rFonts w:ascii="Times New Roman" w:hAnsi="Times New Roman" w:cs="Times New Roman"/>
          <w:sz w:val="24"/>
          <w:szCs w:val="24"/>
        </w:rPr>
        <w:t>.</w:t>
      </w:r>
    </w:p>
    <w:p w:rsidR="00402BFB" w:rsidRPr="00CB683C" w:rsidRDefault="00402BFB" w:rsidP="00A0159B">
      <w:pPr>
        <w:spacing w:after="0" w:line="240" w:lineRule="auto"/>
        <w:rPr>
          <w:rFonts w:ascii="Times New Roman" w:hAnsi="Times New Roman" w:cs="Times New Roman"/>
          <w:sz w:val="24"/>
          <w:szCs w:val="24"/>
        </w:rPr>
      </w:pPr>
    </w:p>
    <w:p w:rsidR="00402BFB" w:rsidRPr="00CB683C" w:rsidRDefault="00402BFB" w:rsidP="00DB7F9F">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Carrell, S., M. Page, and J. West (2010), “Sex and Science: How Professor Gender Perpetuates the Gender Gap,” </w:t>
      </w:r>
      <w:r w:rsidRPr="00CB683C">
        <w:rPr>
          <w:rFonts w:ascii="Times New Roman" w:hAnsi="Times New Roman" w:cs="Times New Roman"/>
          <w:i/>
          <w:iCs/>
          <w:sz w:val="24"/>
          <w:szCs w:val="24"/>
        </w:rPr>
        <w:t>Quarterly Journal of Economics</w:t>
      </w:r>
      <w:r w:rsidRPr="00CB683C">
        <w:rPr>
          <w:rFonts w:ascii="Times New Roman" w:hAnsi="Times New Roman" w:cs="Times New Roman"/>
          <w:sz w:val="24"/>
          <w:szCs w:val="24"/>
        </w:rPr>
        <w:t xml:space="preserve">, 125(3): </w:t>
      </w:r>
      <w:r w:rsidR="009D36C8">
        <w:rPr>
          <w:rFonts w:ascii="Times New Roman" w:hAnsi="Times New Roman" w:cs="Times New Roman"/>
          <w:sz w:val="24"/>
          <w:szCs w:val="24"/>
        </w:rPr>
        <w:t>1101-1144.</w:t>
      </w:r>
    </w:p>
    <w:p w:rsidR="00DB7F9F" w:rsidRDefault="00DB7F9F" w:rsidP="00DB7F9F">
      <w:pPr>
        <w:spacing w:after="0" w:line="240" w:lineRule="auto"/>
        <w:rPr>
          <w:rFonts w:ascii="Times New Roman" w:hAnsi="Times New Roman" w:cs="Times New Roman"/>
          <w:bCs/>
          <w:sz w:val="24"/>
          <w:szCs w:val="24"/>
        </w:rPr>
      </w:pPr>
    </w:p>
    <w:p w:rsidR="00AC5976" w:rsidRDefault="00B37E29" w:rsidP="00DB7F9F">
      <w:pPr>
        <w:spacing w:after="0" w:line="240" w:lineRule="auto"/>
        <w:rPr>
          <w:rFonts w:ascii="Times New Roman" w:hAnsi="Times New Roman" w:cs="Times New Roman"/>
          <w:b/>
          <w:bCs/>
          <w:sz w:val="24"/>
          <w:szCs w:val="24"/>
        </w:rPr>
      </w:pPr>
      <w:r w:rsidRPr="00B37E29">
        <w:rPr>
          <w:rFonts w:ascii="Times New Roman" w:hAnsi="Times New Roman" w:cs="Times New Roman"/>
          <w:bCs/>
          <w:sz w:val="24"/>
          <w:szCs w:val="24"/>
        </w:rPr>
        <w:t>Coates,</w:t>
      </w:r>
      <w:r>
        <w:rPr>
          <w:rFonts w:ascii="Times New Roman" w:hAnsi="Times New Roman" w:cs="Times New Roman"/>
          <w:bCs/>
          <w:sz w:val="24"/>
          <w:szCs w:val="24"/>
        </w:rPr>
        <w:t xml:space="preserve"> D</w:t>
      </w:r>
      <w:r w:rsidR="00D771EE">
        <w:rPr>
          <w:rFonts w:ascii="Times New Roman" w:hAnsi="Times New Roman" w:cs="Times New Roman"/>
          <w:bCs/>
          <w:sz w:val="24"/>
          <w:szCs w:val="24"/>
        </w:rPr>
        <w:t>.,</w:t>
      </w:r>
      <w:r>
        <w:rPr>
          <w:rFonts w:ascii="Times New Roman" w:hAnsi="Times New Roman" w:cs="Times New Roman"/>
          <w:bCs/>
          <w:sz w:val="24"/>
          <w:szCs w:val="24"/>
        </w:rPr>
        <w:t xml:space="preserve"> B</w:t>
      </w:r>
      <w:r w:rsidR="00D771EE">
        <w:rPr>
          <w:rFonts w:ascii="Times New Roman" w:hAnsi="Times New Roman" w:cs="Times New Roman"/>
          <w:bCs/>
          <w:sz w:val="24"/>
          <w:szCs w:val="24"/>
        </w:rPr>
        <w:t>.</w:t>
      </w:r>
      <w:r>
        <w:rPr>
          <w:rFonts w:ascii="Times New Roman" w:hAnsi="Times New Roman" w:cs="Times New Roman"/>
          <w:bCs/>
          <w:sz w:val="24"/>
          <w:szCs w:val="24"/>
        </w:rPr>
        <w:t>R. Humphreys, J</w:t>
      </w:r>
      <w:r w:rsidR="00D771EE">
        <w:rPr>
          <w:rFonts w:ascii="Times New Roman" w:hAnsi="Times New Roman" w:cs="Times New Roman"/>
          <w:bCs/>
          <w:sz w:val="24"/>
          <w:szCs w:val="24"/>
        </w:rPr>
        <w:t xml:space="preserve">. </w:t>
      </w:r>
      <w:r>
        <w:rPr>
          <w:rFonts w:ascii="Times New Roman" w:hAnsi="Times New Roman" w:cs="Times New Roman"/>
          <w:bCs/>
          <w:sz w:val="24"/>
          <w:szCs w:val="24"/>
        </w:rPr>
        <w:t>Kane and M</w:t>
      </w:r>
      <w:r w:rsidR="00D771EE">
        <w:rPr>
          <w:rFonts w:ascii="Times New Roman" w:hAnsi="Times New Roman" w:cs="Times New Roman"/>
          <w:bCs/>
          <w:sz w:val="24"/>
          <w:szCs w:val="24"/>
        </w:rPr>
        <w:t>.</w:t>
      </w:r>
      <w:r>
        <w:rPr>
          <w:rFonts w:ascii="Times New Roman" w:hAnsi="Times New Roman" w:cs="Times New Roman"/>
          <w:bCs/>
          <w:sz w:val="24"/>
          <w:szCs w:val="24"/>
        </w:rPr>
        <w:t xml:space="preserve">A. Vachris (2004), “No significant distance between face-to-face and online instruction: evidence from principles of economics,” </w:t>
      </w:r>
      <w:r w:rsidRPr="00DB7F9F">
        <w:rPr>
          <w:rFonts w:ascii="Times New Roman" w:hAnsi="Times New Roman" w:cs="Times New Roman"/>
          <w:bCs/>
          <w:i/>
          <w:sz w:val="24"/>
          <w:szCs w:val="24"/>
        </w:rPr>
        <w:t>Economics of Education Review</w:t>
      </w:r>
      <w:r>
        <w:rPr>
          <w:rFonts w:ascii="Times New Roman" w:hAnsi="Times New Roman" w:cs="Times New Roman"/>
          <w:bCs/>
          <w:sz w:val="24"/>
          <w:szCs w:val="24"/>
        </w:rPr>
        <w:t>, 23(</w:t>
      </w:r>
      <w:r w:rsidR="009D36C8">
        <w:rPr>
          <w:rFonts w:ascii="Times New Roman" w:hAnsi="Times New Roman" w:cs="Times New Roman"/>
          <w:bCs/>
          <w:sz w:val="24"/>
          <w:szCs w:val="24"/>
        </w:rPr>
        <w:t>5</w:t>
      </w:r>
      <w:r>
        <w:rPr>
          <w:rFonts w:ascii="Times New Roman" w:hAnsi="Times New Roman" w:cs="Times New Roman"/>
          <w:bCs/>
          <w:sz w:val="24"/>
          <w:szCs w:val="24"/>
        </w:rPr>
        <w:t>)</w:t>
      </w:r>
      <w:r w:rsidR="000D5D2B">
        <w:rPr>
          <w:rFonts w:ascii="Times New Roman" w:hAnsi="Times New Roman" w:cs="Times New Roman"/>
          <w:bCs/>
          <w:sz w:val="24"/>
          <w:szCs w:val="24"/>
        </w:rPr>
        <w:t>:</w:t>
      </w:r>
      <w:r>
        <w:rPr>
          <w:rFonts w:ascii="Times New Roman" w:hAnsi="Times New Roman" w:cs="Times New Roman"/>
          <w:bCs/>
          <w:sz w:val="24"/>
          <w:szCs w:val="24"/>
        </w:rPr>
        <w:t xml:space="preserve"> 533-546.</w:t>
      </w:r>
    </w:p>
    <w:p w:rsidR="00DB7F9F" w:rsidRPr="00D771EE" w:rsidRDefault="00DB7F9F" w:rsidP="00DB7F9F">
      <w:pPr>
        <w:spacing w:after="0" w:line="240" w:lineRule="auto"/>
        <w:rPr>
          <w:rFonts w:ascii="Times New Roman" w:hAnsi="Times New Roman" w:cs="Times New Roman"/>
          <w:bCs/>
          <w:sz w:val="24"/>
          <w:szCs w:val="24"/>
        </w:rPr>
      </w:pPr>
    </w:p>
    <w:p w:rsidR="00AC5976" w:rsidRPr="00D771EE" w:rsidRDefault="00AC5976" w:rsidP="00DB7F9F">
      <w:pPr>
        <w:spacing w:after="0" w:line="240" w:lineRule="auto"/>
        <w:rPr>
          <w:rFonts w:ascii="Times New Roman" w:hAnsi="Times New Roman" w:cs="Times New Roman"/>
          <w:bCs/>
          <w:sz w:val="24"/>
          <w:szCs w:val="24"/>
        </w:rPr>
      </w:pPr>
      <w:r w:rsidRPr="00D771EE">
        <w:rPr>
          <w:rFonts w:ascii="Times New Roman" w:hAnsi="Times New Roman" w:cs="Times New Roman"/>
          <w:bCs/>
          <w:sz w:val="24"/>
          <w:szCs w:val="24"/>
        </w:rPr>
        <w:t>Dills</w:t>
      </w:r>
      <w:r w:rsidR="00D771EE">
        <w:rPr>
          <w:rFonts w:ascii="Times New Roman" w:hAnsi="Times New Roman" w:cs="Times New Roman"/>
          <w:bCs/>
          <w:sz w:val="24"/>
          <w:szCs w:val="24"/>
        </w:rPr>
        <w:t>, A.K.</w:t>
      </w:r>
      <w:r w:rsidRPr="00D771EE">
        <w:rPr>
          <w:rFonts w:ascii="Times New Roman" w:hAnsi="Times New Roman" w:cs="Times New Roman"/>
          <w:bCs/>
          <w:sz w:val="24"/>
          <w:szCs w:val="24"/>
        </w:rPr>
        <w:t xml:space="preserve"> and </w:t>
      </w:r>
      <w:r w:rsidR="00D771EE">
        <w:rPr>
          <w:rFonts w:ascii="Times New Roman" w:hAnsi="Times New Roman" w:cs="Times New Roman"/>
          <w:bCs/>
          <w:sz w:val="24"/>
          <w:szCs w:val="24"/>
        </w:rPr>
        <w:t xml:space="preserve">R. </w:t>
      </w:r>
      <w:r w:rsidRPr="00D771EE">
        <w:rPr>
          <w:rFonts w:ascii="Times New Roman" w:hAnsi="Times New Roman" w:cs="Times New Roman"/>
          <w:bCs/>
          <w:sz w:val="24"/>
          <w:szCs w:val="24"/>
        </w:rPr>
        <w:t xml:space="preserve">Hernandez-Julian (2008), </w:t>
      </w:r>
      <w:r w:rsidR="00D771EE" w:rsidRPr="00D771EE">
        <w:rPr>
          <w:rFonts w:ascii="Times New Roman" w:hAnsi="Times New Roman" w:cs="Times New Roman"/>
          <w:bCs/>
          <w:sz w:val="24"/>
          <w:szCs w:val="24"/>
        </w:rPr>
        <w:t>“</w:t>
      </w:r>
      <w:r w:rsidR="00D771EE" w:rsidRPr="00D771EE">
        <w:rPr>
          <w:rFonts w:ascii="Times New Roman" w:hAnsi="Times New Roman" w:cs="Times New Roman"/>
          <w:sz w:val="24"/>
          <w:szCs w:val="24"/>
        </w:rPr>
        <w:t xml:space="preserve">Course Scheduling and Academic Performance,” </w:t>
      </w:r>
      <w:r w:rsidR="00D771EE" w:rsidRPr="00D771EE">
        <w:rPr>
          <w:rFonts w:ascii="Times New Roman" w:hAnsi="Times New Roman" w:cs="Times New Roman"/>
          <w:i/>
          <w:sz w:val="24"/>
          <w:szCs w:val="24"/>
        </w:rPr>
        <w:t>Economics of Education Review</w:t>
      </w:r>
      <w:r w:rsidR="00D771EE" w:rsidRPr="00D771EE">
        <w:rPr>
          <w:rFonts w:ascii="Times New Roman" w:hAnsi="Times New Roman" w:cs="Times New Roman"/>
          <w:sz w:val="24"/>
          <w:szCs w:val="24"/>
        </w:rPr>
        <w:t xml:space="preserve">, </w:t>
      </w:r>
      <w:r w:rsidR="00D771EE">
        <w:rPr>
          <w:rFonts w:ascii="Times New Roman" w:hAnsi="Times New Roman" w:cs="Times New Roman"/>
          <w:sz w:val="24"/>
          <w:szCs w:val="24"/>
        </w:rPr>
        <w:t>27(6):</w:t>
      </w:r>
      <w:r w:rsidR="00D771EE" w:rsidRPr="00D771EE">
        <w:rPr>
          <w:rFonts w:ascii="Times New Roman" w:hAnsi="Times New Roman" w:cs="Times New Roman"/>
          <w:sz w:val="24"/>
          <w:szCs w:val="24"/>
        </w:rPr>
        <w:t xml:space="preserve"> 646-654</w:t>
      </w:r>
      <w:r w:rsidRPr="00D771EE">
        <w:rPr>
          <w:rFonts w:ascii="Times New Roman" w:hAnsi="Times New Roman" w:cs="Times New Roman"/>
          <w:bCs/>
          <w:sz w:val="24"/>
          <w:szCs w:val="24"/>
        </w:rPr>
        <w:t>.</w:t>
      </w:r>
    </w:p>
    <w:p w:rsidR="00402BFB" w:rsidRPr="00CB683C" w:rsidRDefault="00402BFB" w:rsidP="00DB7F9F">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DB7F9F">
      <w:pPr>
        <w:autoSpaceDE w:val="0"/>
        <w:autoSpaceDN w:val="0"/>
        <w:adjustRightInd w:val="0"/>
        <w:spacing w:after="0" w:line="240" w:lineRule="auto"/>
        <w:rPr>
          <w:rStyle w:val="title-link-wrapper1"/>
          <w:rFonts w:ascii="Times New Roman" w:hAnsi="Times New Roman"/>
          <w:sz w:val="24"/>
          <w:szCs w:val="24"/>
        </w:rPr>
      </w:pPr>
      <w:r w:rsidRPr="00CB683C">
        <w:rPr>
          <w:rFonts w:ascii="Times New Roman" w:hAnsi="Times New Roman" w:cs="Times New Roman"/>
          <w:sz w:val="24"/>
          <w:szCs w:val="24"/>
        </w:rPr>
        <w:t xml:space="preserve">Dynan, K. and C. Rouse (1997), “The Underrepresentation of Women in Economics: A Study of Undergraduate Economics Students,” </w:t>
      </w:r>
      <w:r w:rsidRPr="00CB683C">
        <w:rPr>
          <w:rFonts w:ascii="Times New Roman" w:hAnsi="Times New Roman" w:cs="Times New Roman"/>
          <w:i/>
          <w:iCs/>
          <w:sz w:val="24"/>
          <w:szCs w:val="24"/>
        </w:rPr>
        <w:t xml:space="preserve">Journal of Economic Education </w:t>
      </w:r>
      <w:r w:rsidR="00173438">
        <w:rPr>
          <w:rFonts w:ascii="Times New Roman" w:hAnsi="Times New Roman" w:cs="Times New Roman"/>
          <w:sz w:val="24"/>
          <w:szCs w:val="24"/>
        </w:rPr>
        <w:t>28(4):</w:t>
      </w:r>
      <w:r w:rsidRPr="00CB683C">
        <w:rPr>
          <w:rFonts w:ascii="Times New Roman" w:hAnsi="Times New Roman" w:cs="Times New Roman"/>
          <w:sz w:val="24"/>
          <w:szCs w:val="24"/>
        </w:rPr>
        <w:t xml:space="preserve"> 350-68.</w:t>
      </w:r>
    </w:p>
    <w:p w:rsidR="00402BFB" w:rsidRPr="00CB683C" w:rsidRDefault="00402BFB" w:rsidP="00DB7F9F">
      <w:pPr>
        <w:spacing w:after="0" w:line="240" w:lineRule="auto"/>
        <w:rPr>
          <w:rFonts w:ascii="Times New Roman" w:hAnsi="Times New Roman" w:cs="Times New Roman"/>
          <w:sz w:val="24"/>
          <w:szCs w:val="24"/>
        </w:rPr>
      </w:pPr>
    </w:p>
    <w:p w:rsidR="00402BFB" w:rsidRPr="00CB683C" w:rsidRDefault="00402BFB" w:rsidP="00DB7F9F">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Ehrenberg, R. and L. Zhang (2005), “Do Tenured and Tenure-Track Faculty Matter?” </w:t>
      </w:r>
      <w:r w:rsidRPr="00CB683C">
        <w:rPr>
          <w:rFonts w:ascii="Times New Roman" w:hAnsi="Times New Roman" w:cs="Times New Roman"/>
          <w:i/>
          <w:iCs/>
          <w:sz w:val="24"/>
          <w:szCs w:val="24"/>
        </w:rPr>
        <w:t xml:space="preserve">Journal of Human Resources </w:t>
      </w:r>
      <w:r w:rsidRPr="00CB683C">
        <w:rPr>
          <w:rFonts w:ascii="Times New Roman" w:hAnsi="Times New Roman" w:cs="Times New Roman"/>
          <w:sz w:val="24"/>
          <w:szCs w:val="24"/>
        </w:rPr>
        <w:t>40(3)</w:t>
      </w:r>
      <w:r w:rsidR="000D5D2B">
        <w:rPr>
          <w:rFonts w:ascii="Times New Roman" w:hAnsi="Times New Roman" w:cs="Times New Roman"/>
          <w:sz w:val="24"/>
          <w:szCs w:val="24"/>
        </w:rPr>
        <w:t>:</w:t>
      </w:r>
      <w:r w:rsidRPr="00CB683C">
        <w:rPr>
          <w:rFonts w:ascii="Times New Roman" w:hAnsi="Times New Roman" w:cs="Times New Roman"/>
          <w:sz w:val="24"/>
          <w:szCs w:val="24"/>
        </w:rPr>
        <w:t xml:space="preserve"> 647-659.</w:t>
      </w:r>
    </w:p>
    <w:p w:rsidR="007F6CB8" w:rsidRDefault="007F6CB8" w:rsidP="00A16A2D">
      <w:pPr>
        <w:spacing w:after="0" w:line="240" w:lineRule="auto"/>
        <w:rPr>
          <w:rFonts w:ascii="Times New Roman" w:hAnsi="Times New Roman" w:cs="Times New Roman"/>
          <w:bCs/>
          <w:sz w:val="24"/>
          <w:szCs w:val="24"/>
        </w:rPr>
      </w:pPr>
    </w:p>
    <w:p w:rsidR="00E91286" w:rsidRPr="00520C03" w:rsidRDefault="007F6CB8" w:rsidP="00A16A2D">
      <w:pPr>
        <w:spacing w:after="0" w:line="240" w:lineRule="auto"/>
        <w:rPr>
          <w:rFonts w:ascii="Times New Roman" w:hAnsi="Times New Roman" w:cs="Times New Roman"/>
          <w:bCs/>
          <w:i/>
          <w:sz w:val="24"/>
          <w:szCs w:val="24"/>
        </w:rPr>
      </w:pPr>
      <w:r>
        <w:rPr>
          <w:rFonts w:ascii="Times New Roman" w:hAnsi="Times New Roman" w:cs="Times New Roman"/>
          <w:bCs/>
          <w:sz w:val="24"/>
          <w:szCs w:val="24"/>
        </w:rPr>
        <w:t>Emerson, T</w:t>
      </w:r>
      <w:r w:rsidR="00D771EE">
        <w:rPr>
          <w:rFonts w:ascii="Times New Roman" w:hAnsi="Times New Roman" w:cs="Times New Roman"/>
          <w:bCs/>
          <w:sz w:val="24"/>
          <w:szCs w:val="24"/>
        </w:rPr>
        <w:t>.</w:t>
      </w:r>
      <w:r>
        <w:rPr>
          <w:rFonts w:ascii="Times New Roman" w:hAnsi="Times New Roman" w:cs="Times New Roman"/>
          <w:bCs/>
          <w:sz w:val="24"/>
          <w:szCs w:val="24"/>
        </w:rPr>
        <w:t xml:space="preserve">L. and </w:t>
      </w:r>
      <w:r w:rsidR="00D771EE">
        <w:rPr>
          <w:rFonts w:ascii="Times New Roman" w:hAnsi="Times New Roman" w:cs="Times New Roman"/>
          <w:bCs/>
          <w:sz w:val="24"/>
          <w:szCs w:val="24"/>
        </w:rPr>
        <w:t>K.</w:t>
      </w:r>
      <w:r>
        <w:rPr>
          <w:rFonts w:ascii="Times New Roman" w:hAnsi="Times New Roman" w:cs="Times New Roman"/>
          <w:bCs/>
          <w:sz w:val="24"/>
          <w:szCs w:val="24"/>
        </w:rPr>
        <w:t>D. Mencken (2009)</w:t>
      </w:r>
      <w:r w:rsidR="00BE52BB">
        <w:rPr>
          <w:rFonts w:ascii="Times New Roman" w:hAnsi="Times New Roman" w:cs="Times New Roman"/>
          <w:bCs/>
          <w:sz w:val="24"/>
          <w:szCs w:val="24"/>
        </w:rPr>
        <w:t>, “Homework: To Require or Not Require? Online Graded Homework and Student Achievement,</w:t>
      </w:r>
      <w:r w:rsidR="00520C03">
        <w:rPr>
          <w:rFonts w:ascii="Times New Roman" w:hAnsi="Times New Roman" w:cs="Times New Roman"/>
          <w:bCs/>
          <w:sz w:val="24"/>
          <w:szCs w:val="24"/>
        </w:rPr>
        <w:t xml:space="preserve"> </w:t>
      </w:r>
      <w:r w:rsidR="00520C03" w:rsidRPr="00520C03">
        <w:rPr>
          <w:rFonts w:ascii="Times New Roman" w:hAnsi="Times New Roman" w:cs="Times New Roman"/>
          <w:bCs/>
          <w:sz w:val="24"/>
          <w:szCs w:val="24"/>
        </w:rPr>
        <w:t>Perspectives in Economic Education Research</w:t>
      </w:r>
      <w:r w:rsidR="00173438">
        <w:rPr>
          <w:rFonts w:ascii="Times New Roman" w:hAnsi="Times New Roman" w:cs="Times New Roman"/>
          <w:bCs/>
          <w:sz w:val="24"/>
          <w:szCs w:val="24"/>
        </w:rPr>
        <w:t xml:space="preserve">, </w:t>
      </w:r>
      <w:r w:rsidR="00520C03" w:rsidRPr="00173438">
        <w:rPr>
          <w:rFonts w:ascii="Times New Roman" w:hAnsi="Times New Roman" w:cs="Times New Roman"/>
          <w:sz w:val="24"/>
          <w:szCs w:val="24"/>
        </w:rPr>
        <w:t>October 2010</w:t>
      </w:r>
      <w:r w:rsidR="00173438">
        <w:rPr>
          <w:rFonts w:ascii="Times New Roman" w:hAnsi="Times New Roman" w:cs="Times New Roman"/>
          <w:sz w:val="24"/>
          <w:szCs w:val="24"/>
        </w:rPr>
        <w:t>.</w:t>
      </w:r>
    </w:p>
    <w:p w:rsidR="007F6CB8" w:rsidRDefault="007F6CB8" w:rsidP="00A16A2D">
      <w:pPr>
        <w:spacing w:after="0" w:line="240" w:lineRule="auto"/>
        <w:rPr>
          <w:rFonts w:ascii="Times New Roman" w:hAnsi="Times New Roman" w:cs="Times New Roman"/>
          <w:bCs/>
          <w:sz w:val="24"/>
          <w:szCs w:val="24"/>
        </w:rPr>
      </w:pPr>
    </w:p>
    <w:p w:rsidR="00402BFB" w:rsidRPr="00CB683C" w:rsidRDefault="00402BFB" w:rsidP="00D43146">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 xml:space="preserve">Fleisher, B. M. Hashimoto, and B. Weinberg (2002), “Foreign GTAs Can Be Effective Teachers of Economics.” </w:t>
      </w:r>
      <w:r w:rsidRPr="00CB683C">
        <w:rPr>
          <w:rFonts w:ascii="Times New Roman" w:hAnsi="Times New Roman" w:cs="Times New Roman"/>
          <w:i/>
          <w:iCs/>
          <w:sz w:val="24"/>
          <w:szCs w:val="24"/>
        </w:rPr>
        <w:t xml:space="preserve">Journal of Economic Education </w:t>
      </w:r>
      <w:r w:rsidR="000D5D2B">
        <w:rPr>
          <w:rFonts w:ascii="Times New Roman" w:hAnsi="Times New Roman" w:cs="Times New Roman"/>
          <w:sz w:val="24"/>
          <w:szCs w:val="24"/>
        </w:rPr>
        <w:t>33(4):</w:t>
      </w:r>
      <w:r w:rsidRPr="00CB683C">
        <w:rPr>
          <w:rFonts w:ascii="Times New Roman" w:hAnsi="Times New Roman" w:cs="Times New Roman"/>
          <w:sz w:val="24"/>
          <w:szCs w:val="24"/>
        </w:rPr>
        <w:t xml:space="preserve"> 299–325</w:t>
      </w:r>
    </w:p>
    <w:p w:rsidR="00402BFB" w:rsidRDefault="00402BFB" w:rsidP="00D43146">
      <w:pPr>
        <w:spacing w:after="0" w:line="240" w:lineRule="auto"/>
        <w:rPr>
          <w:rFonts w:ascii="Times New Roman" w:hAnsi="Times New Roman" w:cs="Times New Roman"/>
          <w:sz w:val="24"/>
          <w:szCs w:val="24"/>
        </w:rPr>
      </w:pPr>
    </w:p>
    <w:p w:rsidR="00BE52BB" w:rsidRPr="00DB7F9F" w:rsidRDefault="00D771EE" w:rsidP="00DB7F9F">
      <w:pPr>
        <w:rPr>
          <w:rFonts w:ascii="Times New Roman" w:hAnsi="Times New Roman" w:cs="Times New Roman"/>
          <w:bCs/>
          <w:sz w:val="24"/>
          <w:szCs w:val="24"/>
        </w:rPr>
      </w:pPr>
      <w:r>
        <w:rPr>
          <w:rFonts w:ascii="Times New Roman" w:hAnsi="Times New Roman" w:cs="Times New Roman"/>
          <w:sz w:val="24"/>
          <w:szCs w:val="24"/>
        </w:rPr>
        <w:lastRenderedPageBreak/>
        <w:t>Grove, W.</w:t>
      </w:r>
      <w:r w:rsidR="00BE52BB" w:rsidRPr="00DB7F9F">
        <w:rPr>
          <w:rFonts w:ascii="Times New Roman" w:hAnsi="Times New Roman" w:cs="Times New Roman"/>
          <w:sz w:val="24"/>
          <w:szCs w:val="24"/>
        </w:rPr>
        <w:t>A. and T</w:t>
      </w:r>
      <w:r>
        <w:rPr>
          <w:rFonts w:ascii="Times New Roman" w:hAnsi="Times New Roman" w:cs="Times New Roman"/>
          <w:sz w:val="24"/>
          <w:szCs w:val="24"/>
        </w:rPr>
        <w:t>.</w:t>
      </w:r>
      <w:r w:rsidR="00BE52BB" w:rsidRPr="00DB7F9F">
        <w:rPr>
          <w:rFonts w:ascii="Times New Roman" w:hAnsi="Times New Roman" w:cs="Times New Roman"/>
          <w:sz w:val="24"/>
          <w:szCs w:val="24"/>
        </w:rPr>
        <w:t xml:space="preserve"> Wasserman, (2006), “Incentives and Student Learning: A Natural Experiment with Economics Problem Sets,” with Tim Wasserman, </w:t>
      </w:r>
      <w:r w:rsidR="00BE52BB" w:rsidRPr="00DB7F9F">
        <w:rPr>
          <w:rFonts w:ascii="Times New Roman" w:hAnsi="Times New Roman" w:cs="Times New Roman"/>
          <w:i/>
          <w:sz w:val="24"/>
          <w:szCs w:val="24"/>
        </w:rPr>
        <w:t>American Economic Review</w:t>
      </w:r>
      <w:r w:rsidR="00BE52BB" w:rsidRPr="00DB7F9F">
        <w:rPr>
          <w:rFonts w:ascii="Times New Roman" w:hAnsi="Times New Roman" w:cs="Times New Roman"/>
          <w:sz w:val="24"/>
          <w:szCs w:val="24"/>
        </w:rPr>
        <w:t>,</w:t>
      </w:r>
      <w:r w:rsidR="009D36C8">
        <w:rPr>
          <w:rFonts w:ascii="Times New Roman" w:hAnsi="Times New Roman" w:cs="Times New Roman"/>
          <w:bCs/>
          <w:sz w:val="24"/>
          <w:szCs w:val="24"/>
        </w:rPr>
        <w:t xml:space="preserve"> 96(2): </w:t>
      </w:r>
      <w:r w:rsidR="00BE52BB" w:rsidRPr="00DB7F9F">
        <w:rPr>
          <w:rFonts w:ascii="Times New Roman" w:hAnsi="Times New Roman" w:cs="Times New Roman"/>
          <w:bCs/>
          <w:sz w:val="24"/>
          <w:szCs w:val="24"/>
        </w:rPr>
        <w:t>447-452.</w:t>
      </w:r>
    </w:p>
    <w:p w:rsidR="00402BFB" w:rsidRPr="00CB683C" w:rsidRDefault="00402BFB" w:rsidP="00D43146">
      <w:pPr>
        <w:spacing w:after="0" w:line="240" w:lineRule="auto"/>
        <w:rPr>
          <w:rFonts w:ascii="Times New Roman" w:hAnsi="Times New Roman" w:cs="Times New Roman"/>
          <w:sz w:val="24"/>
          <w:szCs w:val="24"/>
        </w:rPr>
      </w:pPr>
      <w:r w:rsidRPr="00CB683C">
        <w:rPr>
          <w:rFonts w:ascii="Times New Roman" w:hAnsi="Times New Roman" w:cs="Times New Roman"/>
          <w:sz w:val="24"/>
          <w:szCs w:val="24"/>
        </w:rPr>
        <w:t>Hoffman, F. and P. Oreopoulos, (2009</w:t>
      </w:r>
      <w:r w:rsidR="00274E3B">
        <w:rPr>
          <w:rFonts w:ascii="Times New Roman" w:hAnsi="Times New Roman" w:cs="Times New Roman"/>
          <w:sz w:val="24"/>
          <w:szCs w:val="24"/>
        </w:rPr>
        <w:t>a</w:t>
      </w:r>
      <w:r w:rsidRPr="00CB683C">
        <w:rPr>
          <w:rFonts w:ascii="Times New Roman" w:hAnsi="Times New Roman" w:cs="Times New Roman"/>
          <w:sz w:val="24"/>
          <w:szCs w:val="24"/>
        </w:rPr>
        <w:t xml:space="preserve">), “Professor Qualities and Student Performance,” </w:t>
      </w:r>
      <w:r w:rsidRPr="00CB683C">
        <w:rPr>
          <w:rFonts w:ascii="Times New Roman" w:hAnsi="Times New Roman" w:cs="Times New Roman"/>
          <w:i/>
          <w:iCs/>
          <w:sz w:val="24"/>
          <w:szCs w:val="24"/>
        </w:rPr>
        <w:t>Review of Economics and Statistics</w:t>
      </w:r>
      <w:r w:rsidR="000D5D2B">
        <w:rPr>
          <w:rFonts w:ascii="Times New Roman" w:hAnsi="Times New Roman" w:cs="Times New Roman"/>
          <w:sz w:val="24"/>
          <w:szCs w:val="24"/>
        </w:rPr>
        <w:t>, 91(1):</w:t>
      </w:r>
      <w:r w:rsidRPr="00CB683C">
        <w:rPr>
          <w:rFonts w:ascii="Times New Roman" w:hAnsi="Times New Roman" w:cs="Times New Roman"/>
          <w:sz w:val="24"/>
          <w:szCs w:val="24"/>
        </w:rPr>
        <w:t xml:space="preserve"> 83-92.</w:t>
      </w:r>
    </w:p>
    <w:p w:rsidR="00402BFB" w:rsidRPr="00CB683C" w:rsidRDefault="00402BFB" w:rsidP="00A0159B">
      <w:pPr>
        <w:spacing w:after="0" w:line="240" w:lineRule="auto"/>
        <w:rPr>
          <w:rFonts w:ascii="Times New Roman" w:hAnsi="Times New Roman" w:cs="Times New Roman"/>
          <w:sz w:val="24"/>
          <w:szCs w:val="24"/>
        </w:rPr>
      </w:pPr>
    </w:p>
    <w:p w:rsidR="00402BFB" w:rsidRPr="00CB683C" w:rsidRDefault="00402BFB" w:rsidP="00A0159B">
      <w:pPr>
        <w:autoSpaceDE w:val="0"/>
        <w:autoSpaceDN w:val="0"/>
        <w:adjustRightInd w:val="0"/>
        <w:spacing w:after="0" w:line="240" w:lineRule="auto"/>
        <w:rPr>
          <w:rFonts w:ascii="Times New Roman" w:hAnsi="Times New Roman" w:cs="Times New Roman"/>
          <w:sz w:val="24"/>
          <w:szCs w:val="24"/>
        </w:rPr>
      </w:pPr>
      <w:r w:rsidRPr="00CB683C">
        <w:rPr>
          <w:rFonts w:ascii="Times New Roman" w:hAnsi="Times New Roman" w:cs="Times New Roman"/>
          <w:sz w:val="24"/>
          <w:szCs w:val="24"/>
        </w:rPr>
        <w:t>Hoffmann, F. and P. Oreopoulos (2009</w:t>
      </w:r>
      <w:r w:rsidR="00274E3B">
        <w:rPr>
          <w:rFonts w:ascii="Times New Roman" w:hAnsi="Times New Roman" w:cs="Times New Roman"/>
          <w:sz w:val="24"/>
          <w:szCs w:val="24"/>
        </w:rPr>
        <w:t>b</w:t>
      </w:r>
      <w:r w:rsidRPr="00CB683C">
        <w:rPr>
          <w:rFonts w:ascii="Times New Roman" w:hAnsi="Times New Roman" w:cs="Times New Roman"/>
          <w:sz w:val="24"/>
          <w:szCs w:val="24"/>
        </w:rPr>
        <w:t xml:space="preserve">), “A Professor Like Me: The Influence of Instructor Gender on University Achievement,” </w:t>
      </w:r>
      <w:r w:rsidRPr="00CB683C">
        <w:rPr>
          <w:rFonts w:ascii="Times New Roman" w:hAnsi="Times New Roman" w:cs="Times New Roman"/>
          <w:i/>
          <w:iCs/>
          <w:sz w:val="24"/>
          <w:szCs w:val="24"/>
        </w:rPr>
        <w:t>Journal of Human Resources</w:t>
      </w:r>
      <w:r w:rsidR="000D5D2B">
        <w:rPr>
          <w:rFonts w:ascii="Times New Roman" w:hAnsi="Times New Roman" w:cs="Times New Roman"/>
          <w:sz w:val="24"/>
          <w:szCs w:val="24"/>
        </w:rPr>
        <w:t>, 44(2):</w:t>
      </w:r>
      <w:r w:rsidRPr="00CB683C">
        <w:rPr>
          <w:rFonts w:ascii="Times New Roman" w:hAnsi="Times New Roman" w:cs="Times New Roman"/>
          <w:sz w:val="24"/>
          <w:szCs w:val="24"/>
        </w:rPr>
        <w:t xml:space="preserve"> 479-494.</w:t>
      </w:r>
    </w:p>
    <w:p w:rsidR="00402BFB" w:rsidRDefault="00402BFB" w:rsidP="00A0159B">
      <w:pPr>
        <w:autoSpaceDE w:val="0"/>
        <w:autoSpaceDN w:val="0"/>
        <w:adjustRightInd w:val="0"/>
        <w:spacing w:after="0" w:line="240" w:lineRule="auto"/>
        <w:rPr>
          <w:rFonts w:ascii="Times New Roman" w:hAnsi="Times New Roman" w:cs="Times New Roman"/>
          <w:sz w:val="24"/>
          <w:szCs w:val="24"/>
        </w:rPr>
      </w:pPr>
    </w:p>
    <w:p w:rsidR="00BE52BB" w:rsidRPr="00166760" w:rsidRDefault="00166760" w:rsidP="00A0159B">
      <w:pPr>
        <w:autoSpaceDE w:val="0"/>
        <w:autoSpaceDN w:val="0"/>
        <w:adjustRightInd w:val="0"/>
        <w:spacing w:after="0" w:line="240" w:lineRule="auto"/>
        <w:rPr>
          <w:rFonts w:ascii="Times New Roman" w:hAnsi="Times New Roman" w:cs="Times New Roman"/>
          <w:sz w:val="24"/>
          <w:szCs w:val="24"/>
        </w:rPr>
      </w:pPr>
      <w:r w:rsidRPr="00166760">
        <w:rPr>
          <w:rFonts w:ascii="Times New Roman" w:hAnsi="Times New Roman" w:cs="Times New Roman"/>
          <w:sz w:val="24"/>
          <w:szCs w:val="24"/>
        </w:rPr>
        <w:t>Huynh, K</w:t>
      </w:r>
      <w:r w:rsidR="00D771EE">
        <w:rPr>
          <w:rFonts w:ascii="Times New Roman" w:hAnsi="Times New Roman" w:cs="Times New Roman"/>
          <w:sz w:val="24"/>
          <w:szCs w:val="24"/>
        </w:rPr>
        <w:t>.</w:t>
      </w:r>
      <w:r w:rsidRPr="00166760">
        <w:rPr>
          <w:rFonts w:ascii="Times New Roman" w:hAnsi="Times New Roman" w:cs="Times New Roman"/>
          <w:sz w:val="24"/>
          <w:szCs w:val="24"/>
        </w:rPr>
        <w:t>P., D</w:t>
      </w:r>
      <w:r w:rsidR="00D771EE">
        <w:rPr>
          <w:rFonts w:ascii="Times New Roman" w:hAnsi="Times New Roman" w:cs="Times New Roman"/>
          <w:sz w:val="24"/>
          <w:szCs w:val="24"/>
        </w:rPr>
        <w:t>.</w:t>
      </w:r>
      <w:r w:rsidRPr="00166760">
        <w:rPr>
          <w:rFonts w:ascii="Times New Roman" w:hAnsi="Times New Roman" w:cs="Times New Roman"/>
          <w:sz w:val="24"/>
          <w:szCs w:val="24"/>
        </w:rPr>
        <w:t>T. Jacho-Chavez, and J</w:t>
      </w:r>
      <w:r w:rsidR="00D771EE">
        <w:rPr>
          <w:rFonts w:ascii="Times New Roman" w:hAnsi="Times New Roman" w:cs="Times New Roman"/>
          <w:sz w:val="24"/>
          <w:szCs w:val="24"/>
        </w:rPr>
        <w:t>.</w:t>
      </w:r>
      <w:r w:rsidRPr="00166760">
        <w:rPr>
          <w:rFonts w:ascii="Times New Roman" w:hAnsi="Times New Roman" w:cs="Times New Roman"/>
          <w:sz w:val="24"/>
          <w:szCs w:val="24"/>
        </w:rPr>
        <w:t xml:space="preserve">K. Self, (2009), ”The Efficacy of Collaborative Learning Recitation Sessions on Student Outcomes,” </w:t>
      </w:r>
      <w:r w:rsidR="00A67B44" w:rsidRPr="00A67B44">
        <w:rPr>
          <w:rFonts w:ascii="Times New Roman" w:hAnsi="Times New Roman" w:cs="Times New Roman"/>
          <w:i/>
          <w:sz w:val="24"/>
          <w:szCs w:val="24"/>
        </w:rPr>
        <w:t>American Economic Review</w:t>
      </w:r>
      <w:r w:rsidR="00E46707">
        <w:rPr>
          <w:rFonts w:ascii="Times New Roman" w:hAnsi="Times New Roman" w:cs="Times New Roman"/>
          <w:sz w:val="24"/>
          <w:szCs w:val="24"/>
        </w:rPr>
        <w:t>, 100(2)</w:t>
      </w:r>
      <w:r w:rsidR="00173438">
        <w:rPr>
          <w:rFonts w:ascii="Times New Roman" w:hAnsi="Times New Roman" w:cs="Times New Roman"/>
          <w:sz w:val="24"/>
          <w:szCs w:val="24"/>
        </w:rPr>
        <w:t>:</w:t>
      </w:r>
      <w:r w:rsidR="00E46707">
        <w:rPr>
          <w:rFonts w:ascii="Times New Roman" w:hAnsi="Times New Roman" w:cs="Times New Roman"/>
          <w:sz w:val="24"/>
          <w:szCs w:val="24"/>
        </w:rPr>
        <w:t xml:space="preserve"> 287-291.</w:t>
      </w:r>
    </w:p>
    <w:p w:rsidR="00166760" w:rsidRPr="00166760" w:rsidRDefault="00166760" w:rsidP="00A0159B">
      <w:pPr>
        <w:autoSpaceDE w:val="0"/>
        <w:autoSpaceDN w:val="0"/>
        <w:adjustRightInd w:val="0"/>
        <w:spacing w:after="0" w:line="240" w:lineRule="auto"/>
        <w:rPr>
          <w:rFonts w:ascii="Times New Roman" w:hAnsi="Times New Roman" w:cs="Times New Roman"/>
          <w:sz w:val="24"/>
          <w:szCs w:val="24"/>
        </w:rPr>
      </w:pPr>
    </w:p>
    <w:p w:rsidR="00402BFB" w:rsidRPr="00CB683C" w:rsidRDefault="00402BFB" w:rsidP="00A0159B">
      <w:pPr>
        <w:spacing w:after="0" w:line="240" w:lineRule="auto"/>
        <w:rPr>
          <w:rFonts w:ascii="Times New Roman" w:hAnsi="Times New Roman" w:cs="Times New Roman"/>
          <w:sz w:val="24"/>
          <w:szCs w:val="24"/>
        </w:rPr>
      </w:pPr>
      <w:r w:rsidRPr="00CB683C">
        <w:rPr>
          <w:rFonts w:ascii="Times New Roman" w:hAnsi="Times New Roman" w:cs="Times New Roman"/>
          <w:sz w:val="24"/>
          <w:szCs w:val="24"/>
        </w:rPr>
        <w:t>Jensen, E. and A. Owen (2001), “Pedagogy, Gender, and Interest in Economics</w:t>
      </w:r>
      <w:r w:rsidR="00173438">
        <w:rPr>
          <w:rFonts w:ascii="Times New Roman" w:hAnsi="Times New Roman" w:cs="Times New Roman"/>
          <w:sz w:val="24"/>
          <w:szCs w:val="24"/>
        </w:rPr>
        <w:t>,</w:t>
      </w:r>
      <w:r w:rsidRPr="00CB683C">
        <w:rPr>
          <w:rFonts w:ascii="Times New Roman" w:hAnsi="Times New Roman" w:cs="Times New Roman"/>
          <w:sz w:val="24"/>
          <w:szCs w:val="24"/>
        </w:rPr>
        <w:t xml:space="preserve">” </w:t>
      </w:r>
      <w:r w:rsidRPr="00CB683C">
        <w:rPr>
          <w:rFonts w:ascii="Times New Roman" w:hAnsi="Times New Roman" w:cs="Times New Roman"/>
          <w:i/>
          <w:iCs/>
          <w:sz w:val="24"/>
          <w:szCs w:val="24"/>
        </w:rPr>
        <w:t>Journal of Economic Education</w:t>
      </w:r>
      <w:r w:rsidRPr="00CB683C">
        <w:rPr>
          <w:rFonts w:ascii="Times New Roman" w:hAnsi="Times New Roman" w:cs="Times New Roman"/>
          <w:sz w:val="24"/>
          <w:szCs w:val="24"/>
        </w:rPr>
        <w:t>, 32(4)</w:t>
      </w:r>
      <w:r w:rsidR="00173438">
        <w:rPr>
          <w:rFonts w:ascii="Times New Roman" w:hAnsi="Times New Roman" w:cs="Times New Roman"/>
          <w:sz w:val="24"/>
          <w:szCs w:val="24"/>
        </w:rPr>
        <w:t xml:space="preserve">: </w:t>
      </w:r>
      <w:r w:rsidRPr="00CB683C">
        <w:rPr>
          <w:rFonts w:ascii="Times New Roman" w:hAnsi="Times New Roman" w:cs="Times New Roman"/>
          <w:sz w:val="24"/>
          <w:szCs w:val="24"/>
        </w:rPr>
        <w:t>323-343.</w:t>
      </w:r>
    </w:p>
    <w:p w:rsidR="00402BFB" w:rsidRDefault="00402BFB" w:rsidP="00A0159B">
      <w:pPr>
        <w:spacing w:after="0" w:line="240" w:lineRule="auto"/>
        <w:rPr>
          <w:rFonts w:ascii="Times New Roman" w:hAnsi="Times New Roman" w:cs="Times New Roman"/>
          <w:sz w:val="24"/>
          <w:szCs w:val="24"/>
        </w:rPr>
      </w:pPr>
    </w:p>
    <w:p w:rsidR="00166760" w:rsidRPr="00166760" w:rsidRDefault="00D771EE" w:rsidP="00166760">
      <w:pPr>
        <w:spacing w:after="0" w:line="240" w:lineRule="auto"/>
        <w:rPr>
          <w:rFonts w:ascii="Times New Roman" w:hAnsi="Times New Roman" w:cs="Times New Roman"/>
          <w:bCs/>
          <w:sz w:val="24"/>
          <w:szCs w:val="24"/>
        </w:rPr>
      </w:pPr>
      <w:r>
        <w:rPr>
          <w:rFonts w:ascii="Times New Roman" w:hAnsi="Times New Roman" w:cs="Times New Roman"/>
          <w:bCs/>
          <w:sz w:val="24"/>
          <w:szCs w:val="24"/>
        </w:rPr>
        <w:t>Kennedy, P.E. and J.</w:t>
      </w:r>
      <w:r w:rsidR="00166760">
        <w:rPr>
          <w:rFonts w:ascii="Times New Roman" w:hAnsi="Times New Roman" w:cs="Times New Roman"/>
          <w:bCs/>
          <w:sz w:val="24"/>
          <w:szCs w:val="24"/>
        </w:rPr>
        <w:t xml:space="preserve">J. Siegfried (1997) “Class Size and Achievement in Introductory Economics: Evidence from the TUCE III Data,” </w:t>
      </w:r>
      <w:r w:rsidR="00166760" w:rsidRPr="00166760">
        <w:rPr>
          <w:rFonts w:ascii="Times New Roman" w:hAnsi="Times New Roman" w:cs="Times New Roman"/>
          <w:bCs/>
          <w:i/>
          <w:sz w:val="24"/>
          <w:szCs w:val="24"/>
        </w:rPr>
        <w:t>Economics of Education Review</w:t>
      </w:r>
    </w:p>
    <w:p w:rsidR="00166760" w:rsidRDefault="00166760" w:rsidP="00166760">
      <w:pPr>
        <w:spacing w:after="0" w:line="240" w:lineRule="auto"/>
        <w:rPr>
          <w:rFonts w:ascii="Times New Roman" w:hAnsi="Times New Roman" w:cs="Times New Roman"/>
          <w:sz w:val="24"/>
          <w:szCs w:val="24"/>
        </w:rPr>
      </w:pPr>
      <w:r w:rsidRPr="00166760">
        <w:rPr>
          <w:rFonts w:ascii="Times New Roman" w:hAnsi="Times New Roman" w:cs="Times New Roman"/>
          <w:bCs/>
          <w:sz w:val="24"/>
          <w:szCs w:val="24"/>
        </w:rPr>
        <w:t>16</w:t>
      </w:r>
      <w:r>
        <w:rPr>
          <w:rFonts w:ascii="Times New Roman" w:hAnsi="Times New Roman" w:cs="Times New Roman"/>
          <w:bCs/>
          <w:sz w:val="24"/>
          <w:szCs w:val="24"/>
        </w:rPr>
        <w:t>(</w:t>
      </w:r>
      <w:r w:rsidRPr="00166760">
        <w:rPr>
          <w:rFonts w:ascii="Times New Roman" w:hAnsi="Times New Roman" w:cs="Times New Roman"/>
          <w:bCs/>
          <w:sz w:val="24"/>
          <w:szCs w:val="24"/>
        </w:rPr>
        <w:t>4</w:t>
      </w:r>
      <w:r>
        <w:rPr>
          <w:rFonts w:ascii="Times New Roman" w:hAnsi="Times New Roman" w:cs="Times New Roman"/>
          <w:bCs/>
          <w:sz w:val="24"/>
          <w:szCs w:val="24"/>
        </w:rPr>
        <w:t>)</w:t>
      </w:r>
      <w:r w:rsidR="00173438">
        <w:rPr>
          <w:rFonts w:ascii="Times New Roman" w:hAnsi="Times New Roman" w:cs="Times New Roman"/>
          <w:bCs/>
          <w:sz w:val="24"/>
          <w:szCs w:val="24"/>
        </w:rPr>
        <w:t>:</w:t>
      </w:r>
      <w:r w:rsidRPr="00166760">
        <w:rPr>
          <w:rFonts w:ascii="Times New Roman" w:hAnsi="Times New Roman" w:cs="Times New Roman"/>
          <w:bCs/>
          <w:sz w:val="24"/>
          <w:szCs w:val="24"/>
        </w:rPr>
        <w:t xml:space="preserve"> 385-394</w:t>
      </w:r>
      <w:r>
        <w:rPr>
          <w:rFonts w:ascii="Times New Roman" w:hAnsi="Times New Roman" w:cs="Times New Roman"/>
          <w:bCs/>
          <w:sz w:val="24"/>
          <w:szCs w:val="24"/>
        </w:rPr>
        <w:t>.</w:t>
      </w:r>
    </w:p>
    <w:p w:rsidR="00166760" w:rsidRDefault="00166760" w:rsidP="00A0159B">
      <w:pPr>
        <w:spacing w:after="0" w:line="240" w:lineRule="auto"/>
        <w:rPr>
          <w:rFonts w:ascii="Times New Roman" w:hAnsi="Times New Roman" w:cs="Times New Roman"/>
          <w:sz w:val="24"/>
          <w:szCs w:val="24"/>
        </w:rPr>
      </w:pPr>
    </w:p>
    <w:p w:rsidR="00166760" w:rsidRPr="00166760" w:rsidRDefault="00166760" w:rsidP="00A0159B">
      <w:pPr>
        <w:spacing w:after="0" w:line="240" w:lineRule="auto"/>
        <w:rPr>
          <w:rFonts w:ascii="Times New Roman" w:hAnsi="Times New Roman" w:cs="Times New Roman"/>
          <w:sz w:val="24"/>
          <w:szCs w:val="24"/>
        </w:rPr>
      </w:pPr>
      <w:r w:rsidRPr="00166760">
        <w:rPr>
          <w:rFonts w:ascii="Times New Roman" w:hAnsi="Times New Roman" w:cs="Times New Roman"/>
          <w:sz w:val="24"/>
          <w:szCs w:val="24"/>
        </w:rPr>
        <w:t>Marburger, D</w:t>
      </w:r>
      <w:r w:rsidR="00D771EE">
        <w:rPr>
          <w:rFonts w:ascii="Times New Roman" w:hAnsi="Times New Roman" w:cs="Times New Roman"/>
          <w:sz w:val="24"/>
          <w:szCs w:val="24"/>
        </w:rPr>
        <w:t>.</w:t>
      </w:r>
      <w:r w:rsidRPr="00166760">
        <w:rPr>
          <w:rFonts w:ascii="Times New Roman" w:hAnsi="Times New Roman" w:cs="Times New Roman"/>
          <w:sz w:val="24"/>
          <w:szCs w:val="24"/>
        </w:rPr>
        <w:t xml:space="preserve">R. </w:t>
      </w:r>
      <w:r>
        <w:rPr>
          <w:rFonts w:ascii="Times New Roman" w:hAnsi="Times New Roman" w:cs="Times New Roman"/>
          <w:sz w:val="24"/>
          <w:szCs w:val="24"/>
        </w:rPr>
        <w:t xml:space="preserve">2006, </w:t>
      </w:r>
      <w:r w:rsidRPr="00166760">
        <w:rPr>
          <w:rFonts w:ascii="Times New Roman" w:hAnsi="Times New Roman" w:cs="Times New Roman"/>
          <w:sz w:val="24"/>
          <w:szCs w:val="24"/>
        </w:rPr>
        <w:t xml:space="preserve">"Does Mandatory Attendance </w:t>
      </w:r>
      <w:r w:rsidR="00173438">
        <w:rPr>
          <w:rFonts w:ascii="Times New Roman" w:hAnsi="Times New Roman" w:cs="Times New Roman"/>
          <w:sz w:val="24"/>
          <w:szCs w:val="24"/>
        </w:rPr>
        <w:t>Improve Student Performance?”</w:t>
      </w:r>
      <w:r w:rsidRPr="00166760">
        <w:rPr>
          <w:rFonts w:ascii="Times New Roman" w:hAnsi="Times New Roman" w:cs="Times New Roman"/>
          <w:sz w:val="24"/>
          <w:szCs w:val="24"/>
        </w:rPr>
        <w:t xml:space="preserve"> </w:t>
      </w:r>
      <w:r w:rsidRPr="00173438">
        <w:rPr>
          <w:rFonts w:ascii="Times New Roman" w:hAnsi="Times New Roman" w:cs="Times New Roman"/>
          <w:i/>
          <w:sz w:val="24"/>
          <w:szCs w:val="24"/>
        </w:rPr>
        <w:t>Journal of Economic Education</w:t>
      </w:r>
      <w:r w:rsidRPr="00166760">
        <w:rPr>
          <w:rFonts w:ascii="Times New Roman" w:hAnsi="Times New Roman" w:cs="Times New Roman"/>
          <w:sz w:val="24"/>
          <w:szCs w:val="24"/>
        </w:rPr>
        <w:t>, 37(</w:t>
      </w:r>
      <w:r w:rsidR="000D5D2B">
        <w:rPr>
          <w:rFonts w:ascii="Times New Roman" w:hAnsi="Times New Roman" w:cs="Times New Roman"/>
          <w:sz w:val="24"/>
          <w:szCs w:val="24"/>
        </w:rPr>
        <w:t>2</w:t>
      </w:r>
      <w:r w:rsidRPr="00166760">
        <w:rPr>
          <w:rFonts w:ascii="Times New Roman" w:hAnsi="Times New Roman" w:cs="Times New Roman"/>
          <w:sz w:val="24"/>
          <w:szCs w:val="24"/>
        </w:rPr>
        <w:t>): 148-155</w:t>
      </w:r>
    </w:p>
    <w:p w:rsidR="00166760" w:rsidRPr="00CB683C" w:rsidRDefault="00166760" w:rsidP="00A0159B">
      <w:pPr>
        <w:spacing w:after="0" w:line="240" w:lineRule="auto"/>
        <w:rPr>
          <w:rFonts w:ascii="Times New Roman" w:hAnsi="Times New Roman" w:cs="Times New Roman"/>
          <w:sz w:val="24"/>
          <w:szCs w:val="24"/>
        </w:rPr>
      </w:pPr>
    </w:p>
    <w:p w:rsidR="00402BFB" w:rsidRPr="000D5D2B" w:rsidRDefault="00402BFB" w:rsidP="00A0159B">
      <w:pPr>
        <w:spacing w:after="0" w:line="240" w:lineRule="auto"/>
        <w:rPr>
          <w:rFonts w:ascii="Times New Roman" w:hAnsi="Times New Roman" w:cs="Times New Roman"/>
          <w:sz w:val="24"/>
          <w:szCs w:val="24"/>
        </w:rPr>
      </w:pPr>
      <w:r w:rsidRPr="00CB683C">
        <w:rPr>
          <w:rFonts w:ascii="Times New Roman" w:hAnsi="Times New Roman" w:cs="Times New Roman"/>
          <w:sz w:val="24"/>
          <w:szCs w:val="24"/>
        </w:rPr>
        <w:t>McCarty, C., G. Pagham and D. Bennett (2006), “Determinants of Student Achievement in Principles of Economics</w:t>
      </w:r>
      <w:r w:rsidR="00173438">
        <w:rPr>
          <w:rFonts w:ascii="Times New Roman" w:hAnsi="Times New Roman" w:cs="Times New Roman"/>
          <w:sz w:val="24"/>
          <w:szCs w:val="24"/>
        </w:rPr>
        <w:t>,</w:t>
      </w:r>
      <w:r w:rsidRPr="00CB683C">
        <w:rPr>
          <w:rFonts w:ascii="Times New Roman" w:hAnsi="Times New Roman" w:cs="Times New Roman"/>
          <w:sz w:val="24"/>
          <w:szCs w:val="24"/>
        </w:rPr>
        <w:t xml:space="preserve">” </w:t>
      </w:r>
      <w:r w:rsidRPr="00CB683C">
        <w:rPr>
          <w:rFonts w:ascii="Times New Roman" w:hAnsi="Times New Roman" w:cs="Times New Roman"/>
          <w:i/>
          <w:iCs/>
          <w:sz w:val="24"/>
          <w:szCs w:val="24"/>
        </w:rPr>
        <w:t>Journal of Economics Educators</w:t>
      </w:r>
      <w:r w:rsidRPr="00173438">
        <w:rPr>
          <w:rFonts w:ascii="Times New Roman" w:hAnsi="Times New Roman" w:cs="Times New Roman"/>
          <w:iCs/>
          <w:sz w:val="24"/>
          <w:szCs w:val="24"/>
        </w:rPr>
        <w:t xml:space="preserve">, </w:t>
      </w:r>
      <w:r w:rsidR="000D5D2B">
        <w:rPr>
          <w:rFonts w:ascii="Times New Roman" w:hAnsi="Times New Roman" w:cs="Times New Roman"/>
          <w:sz w:val="24"/>
          <w:szCs w:val="24"/>
        </w:rPr>
        <w:t xml:space="preserve">6(2): </w:t>
      </w:r>
      <w:r w:rsidRPr="00CB683C">
        <w:rPr>
          <w:rFonts w:ascii="Times New Roman" w:hAnsi="Times New Roman" w:cs="Times New Roman"/>
          <w:sz w:val="24"/>
          <w:szCs w:val="24"/>
        </w:rPr>
        <w:t>1-9.</w:t>
      </w:r>
    </w:p>
    <w:p w:rsidR="00402BFB" w:rsidRPr="000D5D2B" w:rsidRDefault="00402BFB" w:rsidP="00A0159B">
      <w:pPr>
        <w:spacing w:after="0" w:line="240" w:lineRule="auto"/>
        <w:rPr>
          <w:rStyle w:val="title-link-wrapper1"/>
          <w:rFonts w:ascii="Times New Roman" w:hAnsi="Times New Roman"/>
          <w:sz w:val="24"/>
          <w:szCs w:val="24"/>
        </w:rPr>
      </w:pPr>
      <w:bookmarkStart w:id="0" w:name="Result_1"/>
    </w:p>
    <w:p w:rsidR="000D5D2B" w:rsidRPr="00E46707" w:rsidRDefault="000D5D2B" w:rsidP="00A0159B">
      <w:pPr>
        <w:spacing w:after="0" w:line="240" w:lineRule="auto"/>
        <w:rPr>
          <w:rFonts w:ascii="Times New Roman" w:hAnsi="Times New Roman" w:cs="Times New Roman"/>
          <w:sz w:val="24"/>
          <w:szCs w:val="24"/>
        </w:rPr>
      </w:pPr>
      <w:r w:rsidRPr="000D5D2B">
        <w:rPr>
          <w:rStyle w:val="medium-font1"/>
          <w:rFonts w:ascii="Times New Roman" w:hAnsi="Times New Roman"/>
          <w:sz w:val="24"/>
          <w:szCs w:val="24"/>
        </w:rPr>
        <w:t xml:space="preserve">Price, J. </w:t>
      </w:r>
      <w:r>
        <w:rPr>
          <w:rStyle w:val="medium-font1"/>
          <w:rFonts w:ascii="Times New Roman" w:hAnsi="Times New Roman"/>
          <w:sz w:val="24"/>
          <w:szCs w:val="24"/>
        </w:rPr>
        <w:t>(</w:t>
      </w:r>
      <w:r w:rsidRPr="000D5D2B">
        <w:rPr>
          <w:rStyle w:val="medium-font1"/>
          <w:rFonts w:ascii="Times New Roman" w:hAnsi="Times New Roman"/>
          <w:sz w:val="24"/>
          <w:szCs w:val="24"/>
        </w:rPr>
        <w:t>forthcoming</w:t>
      </w:r>
      <w:r>
        <w:rPr>
          <w:rStyle w:val="medium-font1"/>
          <w:rFonts w:ascii="Times New Roman" w:hAnsi="Times New Roman"/>
          <w:sz w:val="24"/>
          <w:szCs w:val="24"/>
        </w:rPr>
        <w:t>)</w:t>
      </w:r>
      <w:r w:rsidRPr="000D5D2B">
        <w:rPr>
          <w:rStyle w:val="medium-font1"/>
          <w:rFonts w:ascii="Times New Roman" w:hAnsi="Times New Roman"/>
          <w:sz w:val="24"/>
          <w:szCs w:val="24"/>
        </w:rPr>
        <w:t xml:space="preserve">, </w:t>
      </w:r>
      <w:r w:rsidRPr="000D5D2B">
        <w:rPr>
          <w:rFonts w:ascii="Times New Roman" w:hAnsi="Times New Roman" w:cs="Times New Roman"/>
          <w:sz w:val="24"/>
          <w:szCs w:val="24"/>
        </w:rPr>
        <w:t xml:space="preserve">“The Effect of Instructor Race and Gender on Persistence in STEM Fields, </w:t>
      </w:r>
      <w:r w:rsidRPr="000D5D2B">
        <w:rPr>
          <w:rFonts w:ascii="Times New Roman" w:hAnsi="Times New Roman" w:cs="Times New Roman"/>
          <w:i/>
          <w:sz w:val="24"/>
          <w:szCs w:val="24"/>
        </w:rPr>
        <w:t>Economics of Education Review</w:t>
      </w:r>
      <w:r w:rsidR="00E46707">
        <w:rPr>
          <w:rFonts w:ascii="Times New Roman" w:hAnsi="Times New Roman" w:cs="Times New Roman"/>
          <w:i/>
          <w:sz w:val="24"/>
          <w:szCs w:val="24"/>
        </w:rPr>
        <w:t>,</w:t>
      </w:r>
      <w:r w:rsidR="00173438">
        <w:rPr>
          <w:rFonts w:ascii="Times New Roman" w:hAnsi="Times New Roman" w:cs="Times New Roman"/>
          <w:sz w:val="24"/>
          <w:szCs w:val="24"/>
        </w:rPr>
        <w:t xml:space="preserve"> 29(6):</w:t>
      </w:r>
      <w:r w:rsidR="00E46707">
        <w:rPr>
          <w:rFonts w:ascii="Times New Roman" w:hAnsi="Times New Roman" w:cs="Times New Roman"/>
          <w:sz w:val="24"/>
          <w:szCs w:val="24"/>
        </w:rPr>
        <w:t xml:space="preserve"> 901-910.</w:t>
      </w:r>
    </w:p>
    <w:p w:rsidR="000D5D2B" w:rsidRDefault="000D5D2B" w:rsidP="00A0159B">
      <w:pPr>
        <w:spacing w:after="0" w:line="240" w:lineRule="auto"/>
        <w:rPr>
          <w:i/>
        </w:rPr>
      </w:pPr>
    </w:p>
    <w:p w:rsidR="00402BFB" w:rsidRPr="00CB683C" w:rsidRDefault="00402BFB" w:rsidP="00A0159B">
      <w:pPr>
        <w:spacing w:after="0" w:line="240" w:lineRule="auto"/>
        <w:rPr>
          <w:rFonts w:ascii="Times New Roman" w:hAnsi="Times New Roman" w:cs="Times New Roman"/>
          <w:sz w:val="24"/>
          <w:szCs w:val="24"/>
        </w:rPr>
      </w:pPr>
      <w:r w:rsidRPr="00CB683C">
        <w:rPr>
          <w:rStyle w:val="medium-font1"/>
          <w:rFonts w:ascii="Times New Roman" w:hAnsi="Times New Roman"/>
          <w:sz w:val="24"/>
          <w:szCs w:val="24"/>
        </w:rPr>
        <w:t>Robb, R. and A. Robb (1999), “</w:t>
      </w:r>
      <w:r w:rsidRPr="00CB683C">
        <w:rPr>
          <w:rStyle w:val="title-link-wrapper1"/>
          <w:rFonts w:ascii="Times New Roman" w:hAnsi="Times New Roman"/>
          <w:sz w:val="24"/>
          <w:szCs w:val="24"/>
        </w:rPr>
        <w:t xml:space="preserve">Gender and the Study of Economics: The Role of Gender of the Instructor,” </w:t>
      </w:r>
      <w:r w:rsidRPr="00CB683C">
        <w:rPr>
          <w:rStyle w:val="medium-font1"/>
          <w:rFonts w:ascii="Times New Roman" w:hAnsi="Times New Roman"/>
          <w:i/>
          <w:iCs/>
          <w:sz w:val="24"/>
          <w:szCs w:val="24"/>
        </w:rPr>
        <w:t xml:space="preserve">Journal of </w:t>
      </w:r>
      <w:r w:rsidRPr="00CB683C">
        <w:rPr>
          <w:rStyle w:val="Strong"/>
          <w:rFonts w:ascii="Times New Roman" w:hAnsi="Times New Roman"/>
          <w:b w:val="0"/>
          <w:bCs w:val="0"/>
          <w:i/>
          <w:iCs/>
          <w:sz w:val="24"/>
          <w:szCs w:val="24"/>
        </w:rPr>
        <w:t>Economic</w:t>
      </w:r>
      <w:r w:rsidRPr="00CB683C">
        <w:rPr>
          <w:rStyle w:val="medium-font1"/>
          <w:rFonts w:ascii="Times New Roman" w:hAnsi="Times New Roman"/>
          <w:i/>
          <w:iCs/>
          <w:sz w:val="24"/>
          <w:szCs w:val="24"/>
        </w:rPr>
        <w:t xml:space="preserve"> Education</w:t>
      </w:r>
      <w:r w:rsidR="00173438">
        <w:rPr>
          <w:rStyle w:val="medium-font1"/>
          <w:rFonts w:ascii="Times New Roman" w:hAnsi="Times New Roman"/>
          <w:sz w:val="24"/>
          <w:szCs w:val="24"/>
        </w:rPr>
        <w:t>, 30(1):</w:t>
      </w:r>
      <w:r w:rsidRPr="00CB683C">
        <w:rPr>
          <w:rStyle w:val="medium-font1"/>
          <w:rFonts w:ascii="Times New Roman" w:hAnsi="Times New Roman"/>
          <w:sz w:val="24"/>
          <w:szCs w:val="24"/>
        </w:rPr>
        <w:t xml:space="preserve"> 3-19.</w:t>
      </w:r>
    </w:p>
    <w:p w:rsidR="000D5D2B" w:rsidRDefault="000D5D2B" w:rsidP="00166760">
      <w:pPr>
        <w:spacing w:after="0" w:line="240" w:lineRule="auto"/>
        <w:rPr>
          <w:rStyle w:val="title-link-wrapper1"/>
          <w:rFonts w:ascii="Times New Roman" w:hAnsi="Times New Roman"/>
          <w:sz w:val="24"/>
          <w:szCs w:val="24"/>
        </w:rPr>
      </w:pPr>
    </w:p>
    <w:p w:rsidR="00166760" w:rsidRPr="00166760" w:rsidRDefault="00166760" w:rsidP="00166760">
      <w:pPr>
        <w:spacing w:after="0" w:line="240" w:lineRule="auto"/>
        <w:rPr>
          <w:rFonts w:ascii="Times New Roman" w:hAnsi="Times New Roman" w:cs="Times New Roman"/>
          <w:bCs/>
          <w:sz w:val="24"/>
          <w:szCs w:val="24"/>
        </w:rPr>
      </w:pPr>
      <w:r w:rsidRPr="00166760">
        <w:rPr>
          <w:rStyle w:val="title-link-wrapper1"/>
          <w:rFonts w:ascii="Times New Roman" w:hAnsi="Times New Roman"/>
          <w:sz w:val="24"/>
          <w:szCs w:val="24"/>
        </w:rPr>
        <w:t>Romer, D</w:t>
      </w:r>
      <w:r w:rsidR="00D771EE">
        <w:rPr>
          <w:rStyle w:val="title-link-wrapper1"/>
          <w:rFonts w:ascii="Times New Roman" w:hAnsi="Times New Roman"/>
          <w:sz w:val="24"/>
          <w:szCs w:val="24"/>
        </w:rPr>
        <w:t>.</w:t>
      </w:r>
      <w:r w:rsidRPr="00166760">
        <w:rPr>
          <w:rStyle w:val="title-link-wrapper1"/>
          <w:rFonts w:ascii="Times New Roman" w:hAnsi="Times New Roman"/>
          <w:sz w:val="24"/>
          <w:szCs w:val="24"/>
        </w:rPr>
        <w:t xml:space="preserve"> (1993), </w:t>
      </w:r>
      <w:r w:rsidR="00E46707">
        <w:rPr>
          <w:rStyle w:val="title-link-wrapper1"/>
          <w:rFonts w:ascii="Times New Roman" w:hAnsi="Times New Roman"/>
          <w:sz w:val="24"/>
          <w:szCs w:val="24"/>
        </w:rPr>
        <w:t>“</w:t>
      </w:r>
      <w:r w:rsidRPr="00166760">
        <w:rPr>
          <w:rFonts w:ascii="Times New Roman" w:hAnsi="Times New Roman" w:cs="Times New Roman"/>
          <w:bCs/>
          <w:sz w:val="24"/>
          <w:szCs w:val="24"/>
        </w:rPr>
        <w:t>Do Students Go to Class? Should They?</w:t>
      </w:r>
      <w:r w:rsidR="00E46707">
        <w:rPr>
          <w:rFonts w:ascii="Times New Roman" w:hAnsi="Times New Roman" w:cs="Times New Roman"/>
          <w:bCs/>
          <w:sz w:val="24"/>
          <w:szCs w:val="24"/>
        </w:rPr>
        <w:t>”</w:t>
      </w:r>
      <w:r>
        <w:rPr>
          <w:rFonts w:ascii="Times New Roman" w:hAnsi="Times New Roman" w:cs="Times New Roman"/>
          <w:bCs/>
          <w:sz w:val="24"/>
          <w:szCs w:val="24"/>
        </w:rPr>
        <w:t xml:space="preserve"> </w:t>
      </w:r>
      <w:r w:rsidR="00A67B44" w:rsidRPr="00A67B44">
        <w:rPr>
          <w:rFonts w:ascii="Times New Roman" w:hAnsi="Times New Roman" w:cs="Times New Roman"/>
          <w:bCs/>
          <w:i/>
          <w:sz w:val="24"/>
          <w:szCs w:val="24"/>
        </w:rPr>
        <w:t>Journal of Economic Perspectives</w:t>
      </w:r>
      <w:r w:rsidR="0012487B">
        <w:rPr>
          <w:rFonts w:ascii="Times New Roman" w:hAnsi="Times New Roman" w:cs="Times New Roman"/>
          <w:bCs/>
          <w:sz w:val="24"/>
          <w:szCs w:val="24"/>
        </w:rPr>
        <w:t>, 7</w:t>
      </w:r>
      <w:r w:rsidRPr="00166760">
        <w:rPr>
          <w:rFonts w:ascii="Times New Roman" w:hAnsi="Times New Roman" w:cs="Times New Roman"/>
          <w:bCs/>
          <w:sz w:val="24"/>
          <w:szCs w:val="24"/>
        </w:rPr>
        <w:t>(3)</w:t>
      </w:r>
      <w:r w:rsidR="000D5D2B">
        <w:rPr>
          <w:rFonts w:ascii="Times New Roman" w:hAnsi="Times New Roman" w:cs="Times New Roman"/>
          <w:bCs/>
          <w:sz w:val="24"/>
          <w:szCs w:val="24"/>
        </w:rPr>
        <w:t>:</w:t>
      </w:r>
      <w:r w:rsidR="0012487B">
        <w:rPr>
          <w:rFonts w:ascii="Times New Roman" w:hAnsi="Times New Roman" w:cs="Times New Roman"/>
          <w:bCs/>
          <w:sz w:val="24"/>
          <w:szCs w:val="24"/>
        </w:rPr>
        <w:t xml:space="preserve"> </w:t>
      </w:r>
      <w:r w:rsidRPr="00166760">
        <w:rPr>
          <w:rFonts w:ascii="Times New Roman" w:hAnsi="Times New Roman" w:cs="Times New Roman"/>
          <w:bCs/>
          <w:sz w:val="24"/>
          <w:szCs w:val="24"/>
        </w:rPr>
        <w:t>167-74</w:t>
      </w:r>
      <w:r w:rsidR="0012487B">
        <w:rPr>
          <w:rFonts w:ascii="Times New Roman" w:hAnsi="Times New Roman" w:cs="Times New Roman"/>
          <w:bCs/>
          <w:sz w:val="24"/>
          <w:szCs w:val="24"/>
        </w:rPr>
        <w:t>.</w:t>
      </w:r>
    </w:p>
    <w:p w:rsidR="00402BFB" w:rsidRDefault="00402BFB" w:rsidP="00A0159B">
      <w:pPr>
        <w:spacing w:after="0" w:line="240" w:lineRule="auto"/>
        <w:rPr>
          <w:rStyle w:val="title-link-wrapper1"/>
          <w:rFonts w:ascii="Times New Roman" w:hAnsi="Times New Roman"/>
          <w:sz w:val="24"/>
          <w:szCs w:val="24"/>
        </w:rPr>
      </w:pPr>
    </w:p>
    <w:p w:rsidR="00402BFB" w:rsidRPr="00DB7F9F" w:rsidRDefault="00402BFB" w:rsidP="00DB7F9F">
      <w:pPr>
        <w:rPr>
          <w:rFonts w:ascii="Times New Roman" w:hAnsi="Times New Roman" w:cs="Times New Roman"/>
          <w:sz w:val="24"/>
          <w:szCs w:val="24"/>
        </w:rPr>
      </w:pPr>
      <w:r w:rsidRPr="00DB7F9F">
        <w:rPr>
          <w:rFonts w:ascii="Times New Roman" w:hAnsi="Times New Roman" w:cs="Times New Roman"/>
          <w:sz w:val="24"/>
          <w:szCs w:val="24"/>
        </w:rPr>
        <w:t xml:space="preserve">Watts, M., and G. Lynch, (1989), “The Principles Course Revisited,” </w:t>
      </w:r>
      <w:r w:rsidRPr="00DB7F9F">
        <w:rPr>
          <w:rFonts w:ascii="Times New Roman" w:hAnsi="Times New Roman" w:cs="Times New Roman"/>
          <w:i/>
          <w:iCs/>
          <w:sz w:val="24"/>
          <w:szCs w:val="24"/>
        </w:rPr>
        <w:t xml:space="preserve">American Economic Review Papers and Proceedings, </w:t>
      </w:r>
      <w:r w:rsidRPr="00DB7F9F">
        <w:rPr>
          <w:rFonts w:ascii="Times New Roman" w:hAnsi="Times New Roman" w:cs="Times New Roman"/>
          <w:sz w:val="24"/>
          <w:szCs w:val="24"/>
        </w:rPr>
        <w:t>79(2)</w:t>
      </w:r>
      <w:r w:rsidR="00173438">
        <w:rPr>
          <w:rFonts w:ascii="Times New Roman" w:hAnsi="Times New Roman" w:cs="Times New Roman"/>
          <w:sz w:val="24"/>
          <w:szCs w:val="24"/>
        </w:rPr>
        <w:t>:</w:t>
      </w:r>
      <w:r w:rsidRPr="00DB7F9F">
        <w:rPr>
          <w:rFonts w:ascii="Times New Roman" w:hAnsi="Times New Roman" w:cs="Times New Roman"/>
          <w:sz w:val="24"/>
          <w:szCs w:val="24"/>
        </w:rPr>
        <w:t xml:space="preserve"> 236–41.</w:t>
      </w:r>
    </w:p>
    <w:p w:rsidR="00402BFB" w:rsidRPr="00DB7F9F" w:rsidRDefault="00D771EE" w:rsidP="00DB7F9F">
      <w:pPr>
        <w:rPr>
          <w:rFonts w:ascii="Times New Roman" w:hAnsi="Times New Roman" w:cs="Times New Roman"/>
          <w:b/>
          <w:bCs/>
          <w:sz w:val="24"/>
          <w:szCs w:val="24"/>
        </w:rPr>
      </w:pPr>
      <w:r>
        <w:rPr>
          <w:rFonts w:ascii="Times New Roman" w:hAnsi="Times New Roman" w:cs="Times New Roman"/>
          <w:sz w:val="24"/>
          <w:szCs w:val="24"/>
        </w:rPr>
        <w:t>Weinberg, B.</w:t>
      </w:r>
      <w:r w:rsidR="008F593F" w:rsidRPr="00DB7F9F">
        <w:rPr>
          <w:rFonts w:ascii="Times New Roman" w:hAnsi="Times New Roman" w:cs="Times New Roman"/>
          <w:sz w:val="24"/>
          <w:szCs w:val="24"/>
        </w:rPr>
        <w:t>A.</w:t>
      </w:r>
      <w:r>
        <w:rPr>
          <w:rFonts w:ascii="Times New Roman" w:hAnsi="Times New Roman" w:cs="Times New Roman"/>
          <w:sz w:val="24"/>
          <w:szCs w:val="24"/>
        </w:rPr>
        <w:t>,</w:t>
      </w:r>
      <w:r w:rsidR="008F593F" w:rsidRPr="00DB7F9F">
        <w:rPr>
          <w:rFonts w:ascii="Times New Roman" w:hAnsi="Times New Roman" w:cs="Times New Roman"/>
          <w:sz w:val="24"/>
          <w:szCs w:val="24"/>
        </w:rPr>
        <w:t xml:space="preserve"> B</w:t>
      </w:r>
      <w:r>
        <w:rPr>
          <w:rFonts w:ascii="Times New Roman" w:hAnsi="Times New Roman" w:cs="Times New Roman"/>
          <w:sz w:val="24"/>
          <w:szCs w:val="24"/>
        </w:rPr>
        <w:t>.</w:t>
      </w:r>
      <w:r w:rsidR="008F593F" w:rsidRPr="00DB7F9F">
        <w:rPr>
          <w:rFonts w:ascii="Times New Roman" w:hAnsi="Times New Roman" w:cs="Times New Roman"/>
          <w:sz w:val="24"/>
          <w:szCs w:val="24"/>
        </w:rPr>
        <w:t>M. Fleisher, and M</w:t>
      </w:r>
      <w:r>
        <w:rPr>
          <w:rFonts w:ascii="Times New Roman" w:hAnsi="Times New Roman" w:cs="Times New Roman"/>
          <w:sz w:val="24"/>
          <w:szCs w:val="24"/>
        </w:rPr>
        <w:t>.</w:t>
      </w:r>
      <w:r w:rsidR="008F593F" w:rsidRPr="00DB7F9F">
        <w:rPr>
          <w:rFonts w:ascii="Times New Roman" w:hAnsi="Times New Roman" w:cs="Times New Roman"/>
          <w:sz w:val="24"/>
          <w:szCs w:val="24"/>
        </w:rPr>
        <w:t xml:space="preserve"> Hashimoto, (2009), “Evaluating Teaching in Higher Education,” </w:t>
      </w:r>
      <w:r w:rsidR="008F593F" w:rsidRPr="00332586">
        <w:rPr>
          <w:rFonts w:ascii="Times New Roman" w:hAnsi="Times New Roman" w:cs="Times New Roman"/>
          <w:i/>
          <w:sz w:val="24"/>
          <w:szCs w:val="24"/>
        </w:rPr>
        <w:t>Journal of Economic Education</w:t>
      </w:r>
      <w:r w:rsidR="008F593F" w:rsidRPr="00DB7F9F">
        <w:rPr>
          <w:rFonts w:ascii="Times New Roman" w:hAnsi="Times New Roman" w:cs="Times New Roman"/>
          <w:sz w:val="24"/>
          <w:szCs w:val="24"/>
        </w:rPr>
        <w:t>, 40(3)</w:t>
      </w:r>
      <w:r w:rsidR="00173438">
        <w:rPr>
          <w:rFonts w:ascii="Times New Roman" w:hAnsi="Times New Roman" w:cs="Times New Roman"/>
          <w:sz w:val="24"/>
          <w:szCs w:val="24"/>
        </w:rPr>
        <w:t>:</w:t>
      </w:r>
      <w:r w:rsidR="008F593F" w:rsidRPr="00DB7F9F">
        <w:rPr>
          <w:rFonts w:ascii="Times New Roman" w:hAnsi="Times New Roman" w:cs="Times New Roman"/>
          <w:sz w:val="24"/>
          <w:szCs w:val="24"/>
        </w:rPr>
        <w:t xml:space="preserve"> 227-261. </w:t>
      </w:r>
      <w:bookmarkEnd w:id="0"/>
      <w:r w:rsidR="005C73D5" w:rsidRPr="00DB7F9F">
        <w:rPr>
          <w:rFonts w:ascii="Times New Roman" w:hAnsi="Times New Roman" w:cs="Times New Roman"/>
          <w:vanish/>
          <w:sz w:val="24"/>
          <w:szCs w:val="24"/>
        </w:rPr>
        <w:t xml:space="preserve"> </w:t>
      </w:r>
    </w:p>
    <w:p w:rsidR="00402BFB" w:rsidRPr="00A16A2D" w:rsidRDefault="00402BFB" w:rsidP="003B54D0">
      <w:pPr>
        <w:spacing w:after="0" w:line="480" w:lineRule="auto"/>
        <w:rPr>
          <w:rFonts w:ascii="Times New Roman" w:hAnsi="Times New Roman" w:cs="Times New Roman"/>
          <w:vanish/>
          <w:sz w:val="24"/>
          <w:szCs w:val="24"/>
        </w:rPr>
      </w:pPr>
    </w:p>
    <w:sectPr w:rsidR="00402BFB" w:rsidRPr="00A16A2D" w:rsidSect="00C5387E">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E9E" w:rsidRDefault="00124E9E">
      <w:r>
        <w:separator/>
      </w:r>
    </w:p>
  </w:endnote>
  <w:endnote w:type="continuationSeparator" w:id="0">
    <w:p w:rsidR="00124E9E" w:rsidRDefault="00124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3" w:rsidRDefault="00793CD8" w:rsidP="001508C1">
    <w:pPr>
      <w:pStyle w:val="Footer"/>
      <w:framePr w:wrap="around" w:vAnchor="text" w:hAnchor="margin" w:xAlign="right" w:y="1"/>
      <w:rPr>
        <w:rStyle w:val="PageNumber"/>
      </w:rPr>
    </w:pPr>
    <w:r>
      <w:rPr>
        <w:rStyle w:val="PageNumber"/>
      </w:rPr>
      <w:fldChar w:fldCharType="begin"/>
    </w:r>
    <w:r w:rsidR="00520C03">
      <w:rPr>
        <w:rStyle w:val="PageNumber"/>
      </w:rPr>
      <w:instrText xml:space="preserve">PAGE  </w:instrText>
    </w:r>
    <w:r>
      <w:rPr>
        <w:rStyle w:val="PageNumber"/>
      </w:rPr>
      <w:fldChar w:fldCharType="end"/>
    </w:r>
  </w:p>
  <w:p w:rsidR="00520C03" w:rsidRDefault="00520C03" w:rsidP="00C538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3" w:rsidRDefault="00793CD8" w:rsidP="001508C1">
    <w:pPr>
      <w:pStyle w:val="Footer"/>
      <w:framePr w:wrap="around" w:vAnchor="text" w:hAnchor="margin" w:xAlign="right" w:y="1"/>
      <w:rPr>
        <w:rStyle w:val="PageNumber"/>
      </w:rPr>
    </w:pPr>
    <w:r>
      <w:rPr>
        <w:rStyle w:val="PageNumber"/>
      </w:rPr>
      <w:fldChar w:fldCharType="begin"/>
    </w:r>
    <w:r w:rsidR="00520C03">
      <w:rPr>
        <w:rStyle w:val="PageNumber"/>
      </w:rPr>
      <w:instrText xml:space="preserve">PAGE  </w:instrText>
    </w:r>
    <w:r>
      <w:rPr>
        <w:rStyle w:val="PageNumber"/>
      </w:rPr>
      <w:fldChar w:fldCharType="separate"/>
    </w:r>
    <w:r w:rsidR="004A1811">
      <w:rPr>
        <w:rStyle w:val="PageNumber"/>
        <w:noProof/>
      </w:rPr>
      <w:t>10</w:t>
    </w:r>
    <w:r>
      <w:rPr>
        <w:rStyle w:val="PageNumber"/>
      </w:rPr>
      <w:fldChar w:fldCharType="end"/>
    </w:r>
  </w:p>
  <w:p w:rsidR="00520C03" w:rsidRDefault="00520C03" w:rsidP="00C538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E9E" w:rsidRDefault="00124E9E">
      <w:r>
        <w:separator/>
      </w:r>
    </w:p>
  </w:footnote>
  <w:footnote w:type="continuationSeparator" w:id="0">
    <w:p w:rsidR="00124E9E" w:rsidRDefault="00124E9E">
      <w:r>
        <w:continuationSeparator/>
      </w:r>
    </w:p>
  </w:footnote>
  <w:footnote w:id="1">
    <w:p w:rsidR="00520C03" w:rsidRPr="00F930F1" w:rsidRDefault="00520C03">
      <w:pPr>
        <w:pStyle w:val="FootnoteText"/>
        <w:rPr>
          <w:rFonts w:ascii="Times New Roman" w:hAnsi="Times New Roman" w:cs="Times New Roman"/>
        </w:rPr>
      </w:pPr>
      <w:r w:rsidRPr="00F930F1">
        <w:rPr>
          <w:rStyle w:val="FootnoteReference"/>
          <w:rFonts w:ascii="Times New Roman" w:hAnsi="Times New Roman" w:cs="Times New Roman"/>
        </w:rPr>
        <w:footnoteRef/>
      </w:r>
      <w:r w:rsidRPr="00F930F1">
        <w:rPr>
          <w:rFonts w:ascii="Times New Roman" w:hAnsi="Times New Roman" w:cs="Times New Roman"/>
        </w:rPr>
        <w:t xml:space="preserve"> For information on measuring student performance, see the chapter on Assessment Methods and Measurement Techniques of Student Performance and Literacy.</w:t>
      </w:r>
    </w:p>
  </w:footnote>
  <w:footnote w:id="2">
    <w:p w:rsidR="00520C03" w:rsidRPr="00F930F1" w:rsidRDefault="00520C03" w:rsidP="00F930F1">
      <w:pPr>
        <w:pStyle w:val="FootnoteText"/>
        <w:rPr>
          <w:rFonts w:ascii="Times New Roman" w:hAnsi="Times New Roman" w:cs="Times New Roman"/>
        </w:rPr>
      </w:pPr>
      <w:r w:rsidRPr="00F930F1">
        <w:rPr>
          <w:rStyle w:val="FootnoteReference"/>
          <w:rFonts w:ascii="Times New Roman" w:hAnsi="Times New Roman" w:cs="Times New Roman"/>
        </w:rPr>
        <w:footnoteRef/>
      </w:r>
      <w:r w:rsidRPr="00F930F1">
        <w:rPr>
          <w:rFonts w:ascii="Times New Roman" w:hAnsi="Times New Roman" w:cs="Times New Roman"/>
        </w:rPr>
        <w:t xml:space="preserve"> See the Measurement Techniques of Student Performance and Literacy chapter.</w:t>
      </w:r>
    </w:p>
  </w:footnote>
  <w:footnote w:id="3">
    <w:p w:rsidR="00520C03" w:rsidRPr="00F930F1" w:rsidRDefault="00520C03">
      <w:pPr>
        <w:pStyle w:val="FootnoteText"/>
        <w:rPr>
          <w:rFonts w:ascii="Times New Roman" w:hAnsi="Times New Roman" w:cs="Times New Roman"/>
        </w:rPr>
      </w:pPr>
      <w:r w:rsidRPr="00F930F1">
        <w:rPr>
          <w:rStyle w:val="FootnoteReference"/>
          <w:rFonts w:ascii="Times New Roman" w:hAnsi="Times New Roman" w:cs="Times New Roman"/>
        </w:rPr>
        <w:footnoteRef/>
      </w:r>
      <w:r w:rsidRPr="00F930F1">
        <w:rPr>
          <w:rFonts w:ascii="Times New Roman" w:hAnsi="Times New Roman" w:cs="Times New Roman"/>
        </w:rPr>
        <w:t xml:space="preserve"> See “Econometric Training Modules,” developed by William Becker, </w:t>
      </w:r>
      <w:hyperlink r:id="rId1" w:history="1">
        <w:r w:rsidRPr="00F930F1">
          <w:rPr>
            <w:rStyle w:val="Hyperlink"/>
            <w:rFonts w:ascii="Times New Roman" w:hAnsi="Times New Roman"/>
          </w:rPr>
          <w:t>http://www.vanderbilt.edu/AEA/AEACEE/Econometrics_Handbook/index.htm</w:t>
        </w:r>
      </w:hyperlink>
    </w:p>
  </w:footnote>
  <w:footnote w:id="4">
    <w:p w:rsidR="00520C03" w:rsidRPr="001C7EE4" w:rsidRDefault="00520C03">
      <w:pPr>
        <w:pStyle w:val="FootnoteText"/>
        <w:rPr>
          <w:rFonts w:ascii="Times New Roman" w:hAnsi="Times New Roman" w:cs="Times New Roman"/>
        </w:rPr>
      </w:pPr>
      <w:r w:rsidRPr="001C7EE4">
        <w:rPr>
          <w:rStyle w:val="FootnoteReference"/>
          <w:rFonts w:ascii="Times New Roman" w:hAnsi="Times New Roman" w:cs="Times New Roman"/>
        </w:rPr>
        <w:footnoteRef/>
      </w:r>
      <w:r w:rsidRPr="001C7EE4">
        <w:rPr>
          <w:rFonts w:ascii="Times New Roman" w:hAnsi="Times New Roman" w:cs="Times New Roman"/>
        </w:rPr>
        <w:t xml:space="preserve"> See Schanzenhach (2010) for a brief review of this literature.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252BB"/>
    <w:multiLevelType w:val="multilevel"/>
    <w:tmpl w:val="121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C61E38"/>
    <w:multiLevelType w:val="hybridMultilevel"/>
    <w:tmpl w:val="7BD28B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081C2E"/>
    <w:multiLevelType w:val="multilevel"/>
    <w:tmpl w:val="7670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FE12C9"/>
    <w:rsid w:val="00002ED7"/>
    <w:rsid w:val="000040C9"/>
    <w:rsid w:val="000109EA"/>
    <w:rsid w:val="000124CA"/>
    <w:rsid w:val="00012652"/>
    <w:rsid w:val="000159E9"/>
    <w:rsid w:val="000218FB"/>
    <w:rsid w:val="00037C94"/>
    <w:rsid w:val="000442AA"/>
    <w:rsid w:val="00044BC1"/>
    <w:rsid w:val="00047A2C"/>
    <w:rsid w:val="000527BD"/>
    <w:rsid w:val="00053684"/>
    <w:rsid w:val="00054B6D"/>
    <w:rsid w:val="000555D7"/>
    <w:rsid w:val="00055E19"/>
    <w:rsid w:val="00065F15"/>
    <w:rsid w:val="00066A2A"/>
    <w:rsid w:val="00073052"/>
    <w:rsid w:val="000808FB"/>
    <w:rsid w:val="0008608D"/>
    <w:rsid w:val="0009626B"/>
    <w:rsid w:val="000A3B0D"/>
    <w:rsid w:val="000A66A9"/>
    <w:rsid w:val="000A7368"/>
    <w:rsid w:val="000A786B"/>
    <w:rsid w:val="000B5823"/>
    <w:rsid w:val="000B743C"/>
    <w:rsid w:val="000D0342"/>
    <w:rsid w:val="000D1F25"/>
    <w:rsid w:val="000D5D2B"/>
    <w:rsid w:val="000E3A69"/>
    <w:rsid w:val="000F1D0F"/>
    <w:rsid w:val="000F30CE"/>
    <w:rsid w:val="000F4AC5"/>
    <w:rsid w:val="000F564E"/>
    <w:rsid w:val="00101332"/>
    <w:rsid w:val="00102FA1"/>
    <w:rsid w:val="00107404"/>
    <w:rsid w:val="00110BE2"/>
    <w:rsid w:val="00111EF6"/>
    <w:rsid w:val="0012487B"/>
    <w:rsid w:val="00124E9E"/>
    <w:rsid w:val="00125F52"/>
    <w:rsid w:val="001342DF"/>
    <w:rsid w:val="00135FCA"/>
    <w:rsid w:val="00137AA8"/>
    <w:rsid w:val="00144751"/>
    <w:rsid w:val="001508C1"/>
    <w:rsid w:val="00150FCE"/>
    <w:rsid w:val="00151B08"/>
    <w:rsid w:val="001541A9"/>
    <w:rsid w:val="001567E0"/>
    <w:rsid w:val="001616D1"/>
    <w:rsid w:val="00166760"/>
    <w:rsid w:val="00173438"/>
    <w:rsid w:val="00173A1B"/>
    <w:rsid w:val="00177CDC"/>
    <w:rsid w:val="00183D79"/>
    <w:rsid w:val="00184C30"/>
    <w:rsid w:val="00185F24"/>
    <w:rsid w:val="00186E54"/>
    <w:rsid w:val="0019170D"/>
    <w:rsid w:val="00196637"/>
    <w:rsid w:val="0019766E"/>
    <w:rsid w:val="001A72F7"/>
    <w:rsid w:val="001C7EE4"/>
    <w:rsid w:val="001D4267"/>
    <w:rsid w:val="001E0450"/>
    <w:rsid w:val="001E393D"/>
    <w:rsid w:val="001E568E"/>
    <w:rsid w:val="001F145D"/>
    <w:rsid w:val="001F1875"/>
    <w:rsid w:val="00200B75"/>
    <w:rsid w:val="00201393"/>
    <w:rsid w:val="002038AB"/>
    <w:rsid w:val="0020766A"/>
    <w:rsid w:val="002160D6"/>
    <w:rsid w:val="00216432"/>
    <w:rsid w:val="00234449"/>
    <w:rsid w:val="00257E37"/>
    <w:rsid w:val="0026193E"/>
    <w:rsid w:val="00261C69"/>
    <w:rsid w:val="00262ADD"/>
    <w:rsid w:val="00265776"/>
    <w:rsid w:val="00266C97"/>
    <w:rsid w:val="00273B3C"/>
    <w:rsid w:val="00273E64"/>
    <w:rsid w:val="00274E3B"/>
    <w:rsid w:val="002828B5"/>
    <w:rsid w:val="002870D3"/>
    <w:rsid w:val="00287DF5"/>
    <w:rsid w:val="00295058"/>
    <w:rsid w:val="002973AB"/>
    <w:rsid w:val="002A6416"/>
    <w:rsid w:val="002A7B1C"/>
    <w:rsid w:val="002B607A"/>
    <w:rsid w:val="002B6689"/>
    <w:rsid w:val="002C18EE"/>
    <w:rsid w:val="002C2C5D"/>
    <w:rsid w:val="002C5DF3"/>
    <w:rsid w:val="002C6652"/>
    <w:rsid w:val="002D2C10"/>
    <w:rsid w:val="002D508C"/>
    <w:rsid w:val="002D743A"/>
    <w:rsid w:val="002E08EC"/>
    <w:rsid w:val="002E0902"/>
    <w:rsid w:val="002E097C"/>
    <w:rsid w:val="002E1B7F"/>
    <w:rsid w:val="002E7B23"/>
    <w:rsid w:val="002F43C4"/>
    <w:rsid w:val="003012DC"/>
    <w:rsid w:val="00302D5E"/>
    <w:rsid w:val="00303FCD"/>
    <w:rsid w:val="0031580F"/>
    <w:rsid w:val="00325464"/>
    <w:rsid w:val="00327E0B"/>
    <w:rsid w:val="003317BB"/>
    <w:rsid w:val="00332586"/>
    <w:rsid w:val="0033554B"/>
    <w:rsid w:val="00343084"/>
    <w:rsid w:val="00350F4E"/>
    <w:rsid w:val="003526B7"/>
    <w:rsid w:val="00354B99"/>
    <w:rsid w:val="00360263"/>
    <w:rsid w:val="00361889"/>
    <w:rsid w:val="00364749"/>
    <w:rsid w:val="00366DBF"/>
    <w:rsid w:val="003701F6"/>
    <w:rsid w:val="00371073"/>
    <w:rsid w:val="00375075"/>
    <w:rsid w:val="00383F95"/>
    <w:rsid w:val="00385C37"/>
    <w:rsid w:val="0039197D"/>
    <w:rsid w:val="00392ADF"/>
    <w:rsid w:val="00393EDB"/>
    <w:rsid w:val="003A5407"/>
    <w:rsid w:val="003A5BD8"/>
    <w:rsid w:val="003B3DAC"/>
    <w:rsid w:val="003B54D0"/>
    <w:rsid w:val="003C2171"/>
    <w:rsid w:val="003C29F6"/>
    <w:rsid w:val="003C4F34"/>
    <w:rsid w:val="003C50DE"/>
    <w:rsid w:val="003C733F"/>
    <w:rsid w:val="003D069B"/>
    <w:rsid w:val="003D0CB7"/>
    <w:rsid w:val="003E3112"/>
    <w:rsid w:val="003E4F79"/>
    <w:rsid w:val="003E6DBE"/>
    <w:rsid w:val="003F09E8"/>
    <w:rsid w:val="003F42CF"/>
    <w:rsid w:val="003F77D7"/>
    <w:rsid w:val="0040093A"/>
    <w:rsid w:val="00400D12"/>
    <w:rsid w:val="00402BFB"/>
    <w:rsid w:val="004035E3"/>
    <w:rsid w:val="00403AA4"/>
    <w:rsid w:val="00404AF6"/>
    <w:rsid w:val="00404DCE"/>
    <w:rsid w:val="00410347"/>
    <w:rsid w:val="00413BCA"/>
    <w:rsid w:val="00420BB1"/>
    <w:rsid w:val="00444F2D"/>
    <w:rsid w:val="00445EA8"/>
    <w:rsid w:val="004507DD"/>
    <w:rsid w:val="00450E5F"/>
    <w:rsid w:val="00453575"/>
    <w:rsid w:val="004626A2"/>
    <w:rsid w:val="00464A24"/>
    <w:rsid w:val="00466B09"/>
    <w:rsid w:val="00470E8D"/>
    <w:rsid w:val="0048289F"/>
    <w:rsid w:val="00487637"/>
    <w:rsid w:val="00493FC1"/>
    <w:rsid w:val="004974DF"/>
    <w:rsid w:val="004A0E0E"/>
    <w:rsid w:val="004A1811"/>
    <w:rsid w:val="004B3744"/>
    <w:rsid w:val="004C0C39"/>
    <w:rsid w:val="004C15A0"/>
    <w:rsid w:val="004C19D8"/>
    <w:rsid w:val="004C3BD1"/>
    <w:rsid w:val="004C616B"/>
    <w:rsid w:val="004C7C27"/>
    <w:rsid w:val="004D3E09"/>
    <w:rsid w:val="004D5B9D"/>
    <w:rsid w:val="004E1FD1"/>
    <w:rsid w:val="004E4516"/>
    <w:rsid w:val="004E5262"/>
    <w:rsid w:val="004E5C2D"/>
    <w:rsid w:val="004F6114"/>
    <w:rsid w:val="004F63FA"/>
    <w:rsid w:val="005003F8"/>
    <w:rsid w:val="0050053F"/>
    <w:rsid w:val="00502278"/>
    <w:rsid w:val="00504E10"/>
    <w:rsid w:val="00510AAC"/>
    <w:rsid w:val="005141A8"/>
    <w:rsid w:val="00520C03"/>
    <w:rsid w:val="00521306"/>
    <w:rsid w:val="00533377"/>
    <w:rsid w:val="00533E52"/>
    <w:rsid w:val="00541138"/>
    <w:rsid w:val="00544B4E"/>
    <w:rsid w:val="005462D5"/>
    <w:rsid w:val="005558CC"/>
    <w:rsid w:val="00557136"/>
    <w:rsid w:val="0056343B"/>
    <w:rsid w:val="005634D5"/>
    <w:rsid w:val="005646DD"/>
    <w:rsid w:val="005672FA"/>
    <w:rsid w:val="00571804"/>
    <w:rsid w:val="0057269D"/>
    <w:rsid w:val="00572ED6"/>
    <w:rsid w:val="00573E41"/>
    <w:rsid w:val="00573F17"/>
    <w:rsid w:val="00576D31"/>
    <w:rsid w:val="00580D09"/>
    <w:rsid w:val="00587B75"/>
    <w:rsid w:val="00590823"/>
    <w:rsid w:val="00590AE8"/>
    <w:rsid w:val="00591900"/>
    <w:rsid w:val="005922A6"/>
    <w:rsid w:val="00593898"/>
    <w:rsid w:val="005A0D01"/>
    <w:rsid w:val="005A1B69"/>
    <w:rsid w:val="005A2EE0"/>
    <w:rsid w:val="005A36BE"/>
    <w:rsid w:val="005A5AA3"/>
    <w:rsid w:val="005B1EC4"/>
    <w:rsid w:val="005B256F"/>
    <w:rsid w:val="005B36CB"/>
    <w:rsid w:val="005B4707"/>
    <w:rsid w:val="005B6CA6"/>
    <w:rsid w:val="005C0118"/>
    <w:rsid w:val="005C1C41"/>
    <w:rsid w:val="005C4554"/>
    <w:rsid w:val="005C4B14"/>
    <w:rsid w:val="005C73D5"/>
    <w:rsid w:val="005D0625"/>
    <w:rsid w:val="005D142E"/>
    <w:rsid w:val="005D6B4A"/>
    <w:rsid w:val="005E1F6C"/>
    <w:rsid w:val="005F2660"/>
    <w:rsid w:val="005F4617"/>
    <w:rsid w:val="00605C0F"/>
    <w:rsid w:val="00611D2A"/>
    <w:rsid w:val="00616A50"/>
    <w:rsid w:val="006179A7"/>
    <w:rsid w:val="00621B1A"/>
    <w:rsid w:val="0062544E"/>
    <w:rsid w:val="0063233C"/>
    <w:rsid w:val="0063291E"/>
    <w:rsid w:val="006359A5"/>
    <w:rsid w:val="00635EC6"/>
    <w:rsid w:val="00640DE3"/>
    <w:rsid w:val="006412D7"/>
    <w:rsid w:val="00645884"/>
    <w:rsid w:val="00647844"/>
    <w:rsid w:val="00651893"/>
    <w:rsid w:val="0065256A"/>
    <w:rsid w:val="00655513"/>
    <w:rsid w:val="00660802"/>
    <w:rsid w:val="00664BAC"/>
    <w:rsid w:val="006759B4"/>
    <w:rsid w:val="00676022"/>
    <w:rsid w:val="00686833"/>
    <w:rsid w:val="00687C6B"/>
    <w:rsid w:val="006935E5"/>
    <w:rsid w:val="00694CE2"/>
    <w:rsid w:val="00696F24"/>
    <w:rsid w:val="006A02DF"/>
    <w:rsid w:val="006A1C4A"/>
    <w:rsid w:val="006A381E"/>
    <w:rsid w:val="006A6A8F"/>
    <w:rsid w:val="006B07C4"/>
    <w:rsid w:val="006B569F"/>
    <w:rsid w:val="006C5C52"/>
    <w:rsid w:val="006D15E3"/>
    <w:rsid w:val="006D71DD"/>
    <w:rsid w:val="006D7626"/>
    <w:rsid w:val="006E1B69"/>
    <w:rsid w:val="006E1EA0"/>
    <w:rsid w:val="006F01D1"/>
    <w:rsid w:val="006F1778"/>
    <w:rsid w:val="006F40F5"/>
    <w:rsid w:val="006F562A"/>
    <w:rsid w:val="00712733"/>
    <w:rsid w:val="0071546E"/>
    <w:rsid w:val="00716890"/>
    <w:rsid w:val="00717706"/>
    <w:rsid w:val="00732064"/>
    <w:rsid w:val="00736F18"/>
    <w:rsid w:val="0074277E"/>
    <w:rsid w:val="00743680"/>
    <w:rsid w:val="00743BCF"/>
    <w:rsid w:val="0074501D"/>
    <w:rsid w:val="00746E5F"/>
    <w:rsid w:val="00752E5E"/>
    <w:rsid w:val="0075308A"/>
    <w:rsid w:val="00755DF7"/>
    <w:rsid w:val="00767527"/>
    <w:rsid w:val="00773918"/>
    <w:rsid w:val="00775CFA"/>
    <w:rsid w:val="00783D5A"/>
    <w:rsid w:val="00787119"/>
    <w:rsid w:val="00790922"/>
    <w:rsid w:val="00793CD8"/>
    <w:rsid w:val="007A799D"/>
    <w:rsid w:val="007B0401"/>
    <w:rsid w:val="007B595C"/>
    <w:rsid w:val="007B5B49"/>
    <w:rsid w:val="007B7358"/>
    <w:rsid w:val="007B7DAB"/>
    <w:rsid w:val="007C1BF7"/>
    <w:rsid w:val="007C2B17"/>
    <w:rsid w:val="007D349C"/>
    <w:rsid w:val="007D3A3D"/>
    <w:rsid w:val="007D64D7"/>
    <w:rsid w:val="007F39DE"/>
    <w:rsid w:val="007F3E73"/>
    <w:rsid w:val="007F6CB8"/>
    <w:rsid w:val="0080607C"/>
    <w:rsid w:val="00807F63"/>
    <w:rsid w:val="00812A14"/>
    <w:rsid w:val="008131E6"/>
    <w:rsid w:val="00815E72"/>
    <w:rsid w:val="00816A87"/>
    <w:rsid w:val="00816FD3"/>
    <w:rsid w:val="008203CA"/>
    <w:rsid w:val="008208BF"/>
    <w:rsid w:val="00821875"/>
    <w:rsid w:val="00827EBB"/>
    <w:rsid w:val="008302F2"/>
    <w:rsid w:val="00830E2A"/>
    <w:rsid w:val="00833C39"/>
    <w:rsid w:val="00861DD6"/>
    <w:rsid w:val="00861E4C"/>
    <w:rsid w:val="0086769C"/>
    <w:rsid w:val="00870CDC"/>
    <w:rsid w:val="00874D24"/>
    <w:rsid w:val="00880F9F"/>
    <w:rsid w:val="00886978"/>
    <w:rsid w:val="008A1D29"/>
    <w:rsid w:val="008A57A8"/>
    <w:rsid w:val="008A6D63"/>
    <w:rsid w:val="008B5A70"/>
    <w:rsid w:val="008C6B09"/>
    <w:rsid w:val="008D4A6E"/>
    <w:rsid w:val="008D6A09"/>
    <w:rsid w:val="008E4B37"/>
    <w:rsid w:val="008E4BE9"/>
    <w:rsid w:val="008E4D1E"/>
    <w:rsid w:val="008E5F87"/>
    <w:rsid w:val="008E79C6"/>
    <w:rsid w:val="008E7A20"/>
    <w:rsid w:val="008E7C47"/>
    <w:rsid w:val="008F0CB8"/>
    <w:rsid w:val="008F22D4"/>
    <w:rsid w:val="008F593F"/>
    <w:rsid w:val="00904F45"/>
    <w:rsid w:val="00905DE9"/>
    <w:rsid w:val="009112F8"/>
    <w:rsid w:val="00914721"/>
    <w:rsid w:val="00920CE6"/>
    <w:rsid w:val="0092138C"/>
    <w:rsid w:val="00923744"/>
    <w:rsid w:val="00923934"/>
    <w:rsid w:val="00923B44"/>
    <w:rsid w:val="00924FE0"/>
    <w:rsid w:val="00925CAF"/>
    <w:rsid w:val="009300D5"/>
    <w:rsid w:val="00932008"/>
    <w:rsid w:val="00936897"/>
    <w:rsid w:val="00936CD8"/>
    <w:rsid w:val="00946427"/>
    <w:rsid w:val="00963637"/>
    <w:rsid w:val="00964CD6"/>
    <w:rsid w:val="00965143"/>
    <w:rsid w:val="00972DD3"/>
    <w:rsid w:val="00975DE7"/>
    <w:rsid w:val="0097671E"/>
    <w:rsid w:val="00976A8F"/>
    <w:rsid w:val="0098089D"/>
    <w:rsid w:val="00990B8B"/>
    <w:rsid w:val="00992250"/>
    <w:rsid w:val="009A1115"/>
    <w:rsid w:val="009A1181"/>
    <w:rsid w:val="009A1885"/>
    <w:rsid w:val="009A3431"/>
    <w:rsid w:val="009A5F41"/>
    <w:rsid w:val="009B2A02"/>
    <w:rsid w:val="009B2C0B"/>
    <w:rsid w:val="009C5737"/>
    <w:rsid w:val="009C6ACD"/>
    <w:rsid w:val="009D0C87"/>
    <w:rsid w:val="009D2F69"/>
    <w:rsid w:val="009D34B1"/>
    <w:rsid w:val="009D36C8"/>
    <w:rsid w:val="009E5C4A"/>
    <w:rsid w:val="009E5E4A"/>
    <w:rsid w:val="009F22E7"/>
    <w:rsid w:val="009F2DF7"/>
    <w:rsid w:val="00A004F0"/>
    <w:rsid w:val="00A007F8"/>
    <w:rsid w:val="00A0159B"/>
    <w:rsid w:val="00A015B4"/>
    <w:rsid w:val="00A01936"/>
    <w:rsid w:val="00A16A2D"/>
    <w:rsid w:val="00A2105E"/>
    <w:rsid w:val="00A24FEA"/>
    <w:rsid w:val="00A250B4"/>
    <w:rsid w:val="00A30027"/>
    <w:rsid w:val="00A30F69"/>
    <w:rsid w:val="00A32677"/>
    <w:rsid w:val="00A34AD1"/>
    <w:rsid w:val="00A351A9"/>
    <w:rsid w:val="00A360A1"/>
    <w:rsid w:val="00A45C03"/>
    <w:rsid w:val="00A46E96"/>
    <w:rsid w:val="00A573BF"/>
    <w:rsid w:val="00A57BCB"/>
    <w:rsid w:val="00A628FD"/>
    <w:rsid w:val="00A67B44"/>
    <w:rsid w:val="00A734B0"/>
    <w:rsid w:val="00A84C4F"/>
    <w:rsid w:val="00A85D7D"/>
    <w:rsid w:val="00A96A7E"/>
    <w:rsid w:val="00AA0D5B"/>
    <w:rsid w:val="00AA1DFC"/>
    <w:rsid w:val="00AA5302"/>
    <w:rsid w:val="00AB2BDB"/>
    <w:rsid w:val="00AC5976"/>
    <w:rsid w:val="00AC6F88"/>
    <w:rsid w:val="00AC723D"/>
    <w:rsid w:val="00AE1909"/>
    <w:rsid w:val="00AF0380"/>
    <w:rsid w:val="00AF7F7D"/>
    <w:rsid w:val="00B0748F"/>
    <w:rsid w:val="00B2164D"/>
    <w:rsid w:val="00B2687E"/>
    <w:rsid w:val="00B30ED8"/>
    <w:rsid w:val="00B3687D"/>
    <w:rsid w:val="00B37B52"/>
    <w:rsid w:val="00B37E29"/>
    <w:rsid w:val="00B42C50"/>
    <w:rsid w:val="00B42D00"/>
    <w:rsid w:val="00B451D5"/>
    <w:rsid w:val="00B45499"/>
    <w:rsid w:val="00B56866"/>
    <w:rsid w:val="00B64790"/>
    <w:rsid w:val="00B6560F"/>
    <w:rsid w:val="00B672B2"/>
    <w:rsid w:val="00B77F77"/>
    <w:rsid w:val="00B80FF0"/>
    <w:rsid w:val="00B81A7F"/>
    <w:rsid w:val="00B84AB3"/>
    <w:rsid w:val="00B902A7"/>
    <w:rsid w:val="00B92B12"/>
    <w:rsid w:val="00B92E6A"/>
    <w:rsid w:val="00B95FB3"/>
    <w:rsid w:val="00B96162"/>
    <w:rsid w:val="00B9725D"/>
    <w:rsid w:val="00B975D5"/>
    <w:rsid w:val="00BA0ABD"/>
    <w:rsid w:val="00BB04D8"/>
    <w:rsid w:val="00BB39C6"/>
    <w:rsid w:val="00BB3ADE"/>
    <w:rsid w:val="00BB3F98"/>
    <w:rsid w:val="00BB47A6"/>
    <w:rsid w:val="00BC0A54"/>
    <w:rsid w:val="00BC23BE"/>
    <w:rsid w:val="00BC2AAA"/>
    <w:rsid w:val="00BC41F7"/>
    <w:rsid w:val="00BC4ED9"/>
    <w:rsid w:val="00BC66F0"/>
    <w:rsid w:val="00BD533B"/>
    <w:rsid w:val="00BD6AB3"/>
    <w:rsid w:val="00BE52BB"/>
    <w:rsid w:val="00BF2CB3"/>
    <w:rsid w:val="00BF39EF"/>
    <w:rsid w:val="00BF4339"/>
    <w:rsid w:val="00BF45B7"/>
    <w:rsid w:val="00BF5382"/>
    <w:rsid w:val="00BF7D45"/>
    <w:rsid w:val="00C0129F"/>
    <w:rsid w:val="00C0201A"/>
    <w:rsid w:val="00C05840"/>
    <w:rsid w:val="00C121EB"/>
    <w:rsid w:val="00C130D1"/>
    <w:rsid w:val="00C16C7C"/>
    <w:rsid w:val="00C1770E"/>
    <w:rsid w:val="00C32877"/>
    <w:rsid w:val="00C34892"/>
    <w:rsid w:val="00C37AA9"/>
    <w:rsid w:val="00C40F9C"/>
    <w:rsid w:val="00C434D8"/>
    <w:rsid w:val="00C45074"/>
    <w:rsid w:val="00C46F55"/>
    <w:rsid w:val="00C5386B"/>
    <w:rsid w:val="00C5387E"/>
    <w:rsid w:val="00C601D3"/>
    <w:rsid w:val="00C614A6"/>
    <w:rsid w:val="00C64B71"/>
    <w:rsid w:val="00C6665A"/>
    <w:rsid w:val="00C7308B"/>
    <w:rsid w:val="00C95114"/>
    <w:rsid w:val="00C951CF"/>
    <w:rsid w:val="00CA2C00"/>
    <w:rsid w:val="00CA32B2"/>
    <w:rsid w:val="00CB0636"/>
    <w:rsid w:val="00CB683C"/>
    <w:rsid w:val="00CC07CD"/>
    <w:rsid w:val="00CC1E5B"/>
    <w:rsid w:val="00CC37C0"/>
    <w:rsid w:val="00CC5A4A"/>
    <w:rsid w:val="00CC75D9"/>
    <w:rsid w:val="00CD23B3"/>
    <w:rsid w:val="00CD3BF7"/>
    <w:rsid w:val="00CD4835"/>
    <w:rsid w:val="00CE100F"/>
    <w:rsid w:val="00CF2941"/>
    <w:rsid w:val="00CF57F1"/>
    <w:rsid w:val="00CF5951"/>
    <w:rsid w:val="00D065A8"/>
    <w:rsid w:val="00D07B69"/>
    <w:rsid w:val="00D34FEB"/>
    <w:rsid w:val="00D42FF0"/>
    <w:rsid w:val="00D43146"/>
    <w:rsid w:val="00D4769D"/>
    <w:rsid w:val="00D527EC"/>
    <w:rsid w:val="00D53B45"/>
    <w:rsid w:val="00D555C2"/>
    <w:rsid w:val="00D5619B"/>
    <w:rsid w:val="00D56451"/>
    <w:rsid w:val="00D56B0D"/>
    <w:rsid w:val="00D64E8E"/>
    <w:rsid w:val="00D65237"/>
    <w:rsid w:val="00D739A7"/>
    <w:rsid w:val="00D747D3"/>
    <w:rsid w:val="00D771EE"/>
    <w:rsid w:val="00D815CF"/>
    <w:rsid w:val="00D82D26"/>
    <w:rsid w:val="00D84445"/>
    <w:rsid w:val="00D86E52"/>
    <w:rsid w:val="00D92791"/>
    <w:rsid w:val="00D92828"/>
    <w:rsid w:val="00DA08C3"/>
    <w:rsid w:val="00DA19A7"/>
    <w:rsid w:val="00DA4735"/>
    <w:rsid w:val="00DA62C7"/>
    <w:rsid w:val="00DB02F2"/>
    <w:rsid w:val="00DB0884"/>
    <w:rsid w:val="00DB2154"/>
    <w:rsid w:val="00DB40CE"/>
    <w:rsid w:val="00DB532E"/>
    <w:rsid w:val="00DB7F9F"/>
    <w:rsid w:val="00DC28E3"/>
    <w:rsid w:val="00DC71CF"/>
    <w:rsid w:val="00DD04B1"/>
    <w:rsid w:val="00DD23A3"/>
    <w:rsid w:val="00DD3400"/>
    <w:rsid w:val="00DE0CC8"/>
    <w:rsid w:val="00DE2083"/>
    <w:rsid w:val="00DE30E7"/>
    <w:rsid w:val="00DE4ECF"/>
    <w:rsid w:val="00DF2048"/>
    <w:rsid w:val="00DF4C82"/>
    <w:rsid w:val="00DF4DFF"/>
    <w:rsid w:val="00E0100D"/>
    <w:rsid w:val="00E0221A"/>
    <w:rsid w:val="00E022CE"/>
    <w:rsid w:val="00E0340E"/>
    <w:rsid w:val="00E04617"/>
    <w:rsid w:val="00E04D56"/>
    <w:rsid w:val="00E06BF4"/>
    <w:rsid w:val="00E07279"/>
    <w:rsid w:val="00E112FB"/>
    <w:rsid w:val="00E119C4"/>
    <w:rsid w:val="00E17BB7"/>
    <w:rsid w:val="00E2324A"/>
    <w:rsid w:val="00E35880"/>
    <w:rsid w:val="00E40721"/>
    <w:rsid w:val="00E46707"/>
    <w:rsid w:val="00E4734F"/>
    <w:rsid w:val="00E47669"/>
    <w:rsid w:val="00E508AF"/>
    <w:rsid w:val="00E5187D"/>
    <w:rsid w:val="00E51F99"/>
    <w:rsid w:val="00E5761E"/>
    <w:rsid w:val="00E657B3"/>
    <w:rsid w:val="00E66727"/>
    <w:rsid w:val="00E71A16"/>
    <w:rsid w:val="00E7468F"/>
    <w:rsid w:val="00E7539A"/>
    <w:rsid w:val="00E77CC0"/>
    <w:rsid w:val="00E84CB5"/>
    <w:rsid w:val="00E87385"/>
    <w:rsid w:val="00E91119"/>
    <w:rsid w:val="00E91286"/>
    <w:rsid w:val="00E92CD5"/>
    <w:rsid w:val="00EA1817"/>
    <w:rsid w:val="00EA3C94"/>
    <w:rsid w:val="00EA76DA"/>
    <w:rsid w:val="00EB0929"/>
    <w:rsid w:val="00EB1A25"/>
    <w:rsid w:val="00EB6A0E"/>
    <w:rsid w:val="00EC00F7"/>
    <w:rsid w:val="00EC1A94"/>
    <w:rsid w:val="00EC3675"/>
    <w:rsid w:val="00EC73C7"/>
    <w:rsid w:val="00ED3099"/>
    <w:rsid w:val="00EE3F90"/>
    <w:rsid w:val="00EE5ACB"/>
    <w:rsid w:val="00EF0D58"/>
    <w:rsid w:val="00EF1B34"/>
    <w:rsid w:val="00F01CDA"/>
    <w:rsid w:val="00F12B91"/>
    <w:rsid w:val="00F157E8"/>
    <w:rsid w:val="00F276F3"/>
    <w:rsid w:val="00F32F91"/>
    <w:rsid w:val="00F3762D"/>
    <w:rsid w:val="00F3794A"/>
    <w:rsid w:val="00F463EF"/>
    <w:rsid w:val="00F51484"/>
    <w:rsid w:val="00F55843"/>
    <w:rsid w:val="00F560FA"/>
    <w:rsid w:val="00F67C62"/>
    <w:rsid w:val="00F719A0"/>
    <w:rsid w:val="00F72343"/>
    <w:rsid w:val="00F73006"/>
    <w:rsid w:val="00F73845"/>
    <w:rsid w:val="00F8147C"/>
    <w:rsid w:val="00F81ED5"/>
    <w:rsid w:val="00F826EA"/>
    <w:rsid w:val="00F83DD0"/>
    <w:rsid w:val="00F930F1"/>
    <w:rsid w:val="00F94871"/>
    <w:rsid w:val="00F97B3A"/>
    <w:rsid w:val="00FB6AC9"/>
    <w:rsid w:val="00FC320E"/>
    <w:rsid w:val="00FD0408"/>
    <w:rsid w:val="00FD2EE1"/>
    <w:rsid w:val="00FD53C3"/>
    <w:rsid w:val="00FD5A90"/>
    <w:rsid w:val="00FD73A4"/>
    <w:rsid w:val="00FE090D"/>
    <w:rsid w:val="00FE12C9"/>
    <w:rsid w:val="00FE2090"/>
    <w:rsid w:val="00FF5F14"/>
    <w:rsid w:val="00FF6625"/>
    <w:rsid w:val="00FF7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E8E"/>
    <w:pPr>
      <w:spacing w:after="200" w:line="276" w:lineRule="auto"/>
    </w:pPr>
    <w:rPr>
      <w:rFonts w:eastAsia="Times New Roman" w:cs="Calibri"/>
      <w:sz w:val="22"/>
      <w:szCs w:val="22"/>
    </w:rPr>
  </w:style>
  <w:style w:type="paragraph" w:styleId="Heading2">
    <w:name w:val="heading 2"/>
    <w:basedOn w:val="Normal"/>
    <w:next w:val="Normal"/>
    <w:qFormat/>
    <w:locked/>
    <w:rsid w:val="00166760"/>
    <w:pPr>
      <w:keepNext/>
      <w:spacing w:before="240" w:after="60"/>
      <w:outlineLvl w:val="1"/>
    </w:pPr>
    <w:rPr>
      <w:rFonts w:ascii="Arial" w:hAnsi="Arial" w:cs="Arial"/>
      <w:b/>
      <w:bCs/>
      <w:i/>
      <w:iCs/>
      <w:sz w:val="28"/>
      <w:szCs w:val="28"/>
    </w:rPr>
  </w:style>
  <w:style w:type="paragraph" w:styleId="Heading7">
    <w:name w:val="heading 7"/>
    <w:basedOn w:val="Normal"/>
    <w:next w:val="Normal"/>
    <w:qFormat/>
    <w:locked/>
    <w:rsid w:val="00BE52BB"/>
    <w:pPr>
      <w:keepNext/>
      <w:spacing w:after="0" w:line="240" w:lineRule="auto"/>
      <w:jc w:val="right"/>
      <w:outlineLvl w:val="6"/>
    </w:pPr>
    <w:rPr>
      <w:rFonts w:ascii="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37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37C94"/>
    <w:rPr>
      <w:rFonts w:ascii="Tahoma" w:hAnsi="Tahoma" w:cs="Tahoma"/>
      <w:sz w:val="16"/>
      <w:szCs w:val="16"/>
    </w:rPr>
  </w:style>
  <w:style w:type="character" w:styleId="Hyperlink">
    <w:name w:val="Hyperlink"/>
    <w:basedOn w:val="DefaultParagraphFont"/>
    <w:rsid w:val="00FE12C9"/>
    <w:rPr>
      <w:rFonts w:cs="Times New Roman"/>
      <w:color w:val="0000FF"/>
      <w:u w:val="single"/>
    </w:rPr>
  </w:style>
  <w:style w:type="paragraph" w:styleId="NormalWeb">
    <w:name w:val="Normal (Web)"/>
    <w:basedOn w:val="Normal"/>
    <w:rsid w:val="00037C94"/>
    <w:pPr>
      <w:spacing w:before="100" w:beforeAutospacing="1" w:after="100" w:afterAutospacing="1" w:line="240" w:lineRule="auto"/>
    </w:pPr>
    <w:rPr>
      <w:rFonts w:ascii="Verdana" w:eastAsia="Calibri" w:hAnsi="Verdana" w:cs="Verdana"/>
      <w:color w:val="404040"/>
      <w:sz w:val="17"/>
      <w:szCs w:val="17"/>
    </w:rPr>
  </w:style>
  <w:style w:type="character" w:styleId="Strong">
    <w:name w:val="Strong"/>
    <w:basedOn w:val="DefaultParagraphFont"/>
    <w:qFormat/>
    <w:rsid w:val="00FE090D"/>
    <w:rPr>
      <w:rFonts w:cs="Times New Roman"/>
      <w:b/>
      <w:bCs/>
    </w:rPr>
  </w:style>
  <w:style w:type="character" w:customStyle="1" w:styleId="medium-font1">
    <w:name w:val="medium-font1"/>
    <w:basedOn w:val="DefaultParagraphFont"/>
    <w:rsid w:val="00FE090D"/>
    <w:rPr>
      <w:rFonts w:cs="Times New Roman"/>
      <w:sz w:val="19"/>
      <w:szCs w:val="19"/>
    </w:rPr>
  </w:style>
  <w:style w:type="character" w:customStyle="1" w:styleId="title-link-wrapper1">
    <w:name w:val="title-link-wrapper1"/>
    <w:basedOn w:val="DefaultParagraphFont"/>
    <w:rsid w:val="008D4A6E"/>
    <w:rPr>
      <w:rFonts w:cs="Times New Roman"/>
    </w:rPr>
  </w:style>
  <w:style w:type="character" w:customStyle="1" w:styleId="hidden1">
    <w:name w:val="hidden1"/>
    <w:basedOn w:val="DefaultParagraphFont"/>
    <w:rsid w:val="008D4A6E"/>
    <w:rPr>
      <w:rFonts w:cs="Times New Roman"/>
      <w:sz w:val="2"/>
      <w:szCs w:val="2"/>
    </w:rPr>
  </w:style>
  <w:style w:type="paragraph" w:styleId="FootnoteText">
    <w:name w:val="footnote text"/>
    <w:basedOn w:val="Normal"/>
    <w:semiHidden/>
    <w:rsid w:val="009D34B1"/>
    <w:rPr>
      <w:sz w:val="20"/>
      <w:szCs w:val="20"/>
    </w:rPr>
  </w:style>
  <w:style w:type="character" w:styleId="FootnoteReference">
    <w:name w:val="footnote reference"/>
    <w:basedOn w:val="DefaultParagraphFont"/>
    <w:semiHidden/>
    <w:rsid w:val="009D34B1"/>
    <w:rPr>
      <w:vertAlign w:val="superscript"/>
    </w:rPr>
  </w:style>
  <w:style w:type="paragraph" w:styleId="Footer">
    <w:name w:val="footer"/>
    <w:basedOn w:val="Normal"/>
    <w:rsid w:val="00C5387E"/>
    <w:pPr>
      <w:tabs>
        <w:tab w:val="center" w:pos="4320"/>
        <w:tab w:val="right" w:pos="8640"/>
      </w:tabs>
    </w:pPr>
  </w:style>
  <w:style w:type="character" w:styleId="PageNumber">
    <w:name w:val="page number"/>
    <w:basedOn w:val="DefaultParagraphFont"/>
    <w:rsid w:val="00C5387E"/>
  </w:style>
  <w:style w:type="paragraph" w:styleId="EndnoteText">
    <w:name w:val="endnote text"/>
    <w:basedOn w:val="Normal"/>
    <w:semiHidden/>
    <w:rsid w:val="008208BF"/>
    <w:pPr>
      <w:spacing w:after="0" w:line="480" w:lineRule="auto"/>
    </w:pPr>
    <w:rPr>
      <w:rFonts w:ascii="Times New Roman" w:hAnsi="Times New Roman" w:cs="Times New Roman"/>
      <w:sz w:val="20"/>
      <w:szCs w:val="20"/>
    </w:rPr>
  </w:style>
  <w:style w:type="character" w:styleId="EndnoteReference">
    <w:name w:val="endnote reference"/>
    <w:basedOn w:val="DefaultParagraphFont"/>
    <w:semiHidden/>
    <w:rsid w:val="008208BF"/>
    <w:rPr>
      <w:vertAlign w:val="superscript"/>
    </w:rPr>
  </w:style>
  <w:style w:type="character" w:customStyle="1" w:styleId="Bibliogrphy">
    <w:name w:val="Bibliogrphy"/>
    <w:basedOn w:val="DefaultParagraphFont"/>
    <w:rsid w:val="00274E3B"/>
  </w:style>
  <w:style w:type="character" w:styleId="CommentReference">
    <w:name w:val="annotation reference"/>
    <w:basedOn w:val="DefaultParagraphFont"/>
    <w:rsid w:val="00DB7F9F"/>
    <w:rPr>
      <w:sz w:val="16"/>
      <w:szCs w:val="16"/>
    </w:rPr>
  </w:style>
  <w:style w:type="paragraph" w:styleId="CommentText">
    <w:name w:val="annotation text"/>
    <w:basedOn w:val="Normal"/>
    <w:link w:val="CommentTextChar"/>
    <w:rsid w:val="00DB7F9F"/>
    <w:rPr>
      <w:sz w:val="20"/>
      <w:szCs w:val="20"/>
    </w:rPr>
  </w:style>
  <w:style w:type="character" w:customStyle="1" w:styleId="CommentTextChar">
    <w:name w:val="Comment Text Char"/>
    <w:basedOn w:val="DefaultParagraphFont"/>
    <w:link w:val="CommentText"/>
    <w:rsid w:val="00DB7F9F"/>
    <w:rPr>
      <w:rFonts w:eastAsia="Times New Roman" w:cs="Calibri"/>
    </w:rPr>
  </w:style>
  <w:style w:type="paragraph" w:styleId="CommentSubject">
    <w:name w:val="annotation subject"/>
    <w:basedOn w:val="CommentText"/>
    <w:next w:val="CommentText"/>
    <w:link w:val="CommentSubjectChar"/>
    <w:rsid w:val="00DB7F9F"/>
    <w:rPr>
      <w:b/>
      <w:bCs/>
    </w:rPr>
  </w:style>
  <w:style w:type="character" w:customStyle="1" w:styleId="CommentSubjectChar">
    <w:name w:val="Comment Subject Char"/>
    <w:basedOn w:val="CommentTextChar"/>
    <w:link w:val="CommentSubject"/>
    <w:rsid w:val="00DB7F9F"/>
    <w:rPr>
      <w:b/>
      <w:bCs/>
    </w:rPr>
  </w:style>
</w:styles>
</file>

<file path=word/webSettings.xml><?xml version="1.0" encoding="utf-8"?>
<w:webSettings xmlns:r="http://schemas.openxmlformats.org/officeDocument/2006/relationships" xmlns:w="http://schemas.openxmlformats.org/wordprocessingml/2006/main">
  <w:divs>
    <w:div w:id="515389418">
      <w:bodyDiv w:val="1"/>
      <w:marLeft w:val="0"/>
      <w:marRight w:val="0"/>
      <w:marTop w:val="0"/>
      <w:marBottom w:val="0"/>
      <w:divBdr>
        <w:top w:val="none" w:sz="0" w:space="0" w:color="auto"/>
        <w:left w:val="none" w:sz="0" w:space="0" w:color="auto"/>
        <w:bottom w:val="none" w:sz="0" w:space="0" w:color="auto"/>
        <w:right w:val="none" w:sz="0" w:space="0" w:color="auto"/>
      </w:divBdr>
    </w:div>
    <w:div w:id="539123203">
      <w:bodyDiv w:val="1"/>
      <w:marLeft w:val="0"/>
      <w:marRight w:val="0"/>
      <w:marTop w:val="0"/>
      <w:marBottom w:val="0"/>
      <w:divBdr>
        <w:top w:val="none" w:sz="0" w:space="0" w:color="auto"/>
        <w:left w:val="none" w:sz="0" w:space="0" w:color="auto"/>
        <w:bottom w:val="none" w:sz="0" w:space="0" w:color="auto"/>
        <w:right w:val="none" w:sz="0" w:space="0" w:color="auto"/>
      </w:divBdr>
    </w:div>
    <w:div w:id="1430080572">
      <w:bodyDiv w:val="1"/>
      <w:marLeft w:val="0"/>
      <w:marRight w:val="0"/>
      <w:marTop w:val="0"/>
      <w:marBottom w:val="0"/>
      <w:divBdr>
        <w:top w:val="none" w:sz="0" w:space="0" w:color="auto"/>
        <w:left w:val="none" w:sz="0" w:space="0" w:color="auto"/>
        <w:bottom w:val="none" w:sz="0" w:space="0" w:color="auto"/>
        <w:right w:val="none" w:sz="0" w:space="0" w:color="auto"/>
      </w:divBdr>
    </w:div>
    <w:div w:id="18602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vewa@lemoy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wu@hamilton.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anderbilt.edu/AEA/AEACEE/Econometrics_Handbook/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2E52-124F-40D6-B116-56C1F3BB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Chapter 14</vt:lpstr>
    </vt:vector>
  </TitlesOfParts>
  <Company> </Company>
  <LinksUpToDate>false</LinksUpToDate>
  <CharactersWithSpaces>26034</CharactersWithSpaces>
  <SharedDoc>false</SharedDoc>
  <HLinks>
    <vt:vector size="6" baseType="variant">
      <vt:variant>
        <vt:i4>2818075</vt:i4>
      </vt:variant>
      <vt:variant>
        <vt:i4>0</vt:i4>
      </vt:variant>
      <vt:variant>
        <vt:i4>0</vt:i4>
      </vt:variant>
      <vt:variant>
        <vt:i4>5</vt:i4>
      </vt:variant>
      <vt:variant>
        <vt:lpwstr>http://www.vanderbilt.edu/AEA/AEACEE/Econometrics_Handbook/index.htm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dc:title>
  <dc:subject/>
  <dc:creator>Stephen Wu</dc:creator>
  <cp:keywords/>
  <dc:description/>
  <cp:lastModifiedBy>Stephen Wu</cp:lastModifiedBy>
  <cp:revision>6</cp:revision>
  <cp:lastPrinted>2010-07-07T20:06:00Z</cp:lastPrinted>
  <dcterms:created xsi:type="dcterms:W3CDTF">2010-12-21T17:54:00Z</dcterms:created>
  <dcterms:modified xsi:type="dcterms:W3CDTF">2010-12-21T18:00:00Z</dcterms:modified>
</cp:coreProperties>
</file>