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0C31" w:rsidRPr="0056385B" w:rsidRDefault="00B80C31" w:rsidP="00B80C31">
      <w:pPr>
        <w:pStyle w:val="Heading1"/>
        <w:jc w:val="both"/>
        <w:rPr>
          <w:sz w:val="40"/>
          <w:szCs w:val="40"/>
        </w:rPr>
      </w:pPr>
      <w:r w:rsidRPr="0056385B">
        <w:rPr>
          <w:sz w:val="40"/>
          <w:szCs w:val="40"/>
        </w:rPr>
        <w:t xml:space="preserve">What parents want: </w:t>
      </w:r>
      <w:r>
        <w:rPr>
          <w:sz w:val="40"/>
          <w:szCs w:val="40"/>
        </w:rPr>
        <w:t>s</w:t>
      </w:r>
      <w:r w:rsidRPr="0056385B">
        <w:rPr>
          <w:sz w:val="40"/>
          <w:szCs w:val="40"/>
        </w:rPr>
        <w:t>chool preferences and school choice</w:t>
      </w:r>
    </w:p>
    <w:p w:rsidR="00B80C31" w:rsidRDefault="00B80C31" w:rsidP="00B80C31">
      <w:pPr>
        <w:jc w:val="both"/>
      </w:pPr>
    </w:p>
    <w:p w:rsidR="00B80C31" w:rsidRDefault="00B80C31" w:rsidP="00B80C31">
      <w:pPr>
        <w:jc w:val="both"/>
      </w:pPr>
    </w:p>
    <w:p w:rsidR="00B80C31" w:rsidRDefault="00B80C31" w:rsidP="00B80C31">
      <w:pPr>
        <w:jc w:val="both"/>
      </w:pPr>
    </w:p>
    <w:p w:rsidR="00B80C31" w:rsidRPr="00E50D06" w:rsidRDefault="00B80C31" w:rsidP="00B80C31">
      <w:pPr>
        <w:jc w:val="both"/>
        <w:rPr>
          <w:sz w:val="28"/>
          <w:szCs w:val="28"/>
        </w:rPr>
      </w:pPr>
      <w:r w:rsidRPr="00E50D06">
        <w:rPr>
          <w:sz w:val="28"/>
          <w:szCs w:val="28"/>
        </w:rPr>
        <w:t>Simon Burgess</w:t>
      </w:r>
    </w:p>
    <w:p w:rsidR="00B80C31" w:rsidRPr="00E50D06" w:rsidRDefault="00B80C31" w:rsidP="00B80C31">
      <w:pPr>
        <w:jc w:val="both"/>
        <w:rPr>
          <w:i/>
          <w:iCs/>
        </w:rPr>
      </w:pPr>
      <w:r w:rsidRPr="00E50D06">
        <w:rPr>
          <w:i/>
          <w:iCs/>
        </w:rPr>
        <w:t xml:space="preserve">(CMPO, </w:t>
      </w:r>
      <w:smartTag w:uri="urn:schemas-microsoft-com:office:smarttags" w:element="place">
        <w:smartTag w:uri="urn:schemas-microsoft-com:office:smarttags" w:element="PlaceType">
          <w:r w:rsidRPr="00E50D06">
            <w:rPr>
              <w:i/>
              <w:iCs/>
            </w:rPr>
            <w:t>University</w:t>
          </w:r>
        </w:smartTag>
        <w:r w:rsidRPr="00E50D06">
          <w:rPr>
            <w:i/>
            <w:iCs/>
          </w:rPr>
          <w:t xml:space="preserve"> of </w:t>
        </w:r>
        <w:smartTag w:uri="urn:schemas-microsoft-com:office:smarttags" w:element="PlaceName">
          <w:r w:rsidRPr="00E50D06">
            <w:rPr>
              <w:i/>
              <w:iCs/>
            </w:rPr>
            <w:t>Bristol</w:t>
          </w:r>
        </w:smartTag>
      </w:smartTag>
      <w:r w:rsidRPr="00E50D06">
        <w:rPr>
          <w:i/>
          <w:iCs/>
        </w:rPr>
        <w:t>)</w:t>
      </w:r>
    </w:p>
    <w:p w:rsidR="00B80C31" w:rsidRDefault="00B80C31" w:rsidP="00B80C31">
      <w:pPr>
        <w:jc w:val="both"/>
      </w:pPr>
    </w:p>
    <w:p w:rsidR="00B80C31" w:rsidRPr="00E50D06" w:rsidRDefault="00B80C31" w:rsidP="00B80C31">
      <w:pPr>
        <w:jc w:val="both"/>
        <w:rPr>
          <w:sz w:val="28"/>
          <w:szCs w:val="28"/>
        </w:rPr>
      </w:pPr>
      <w:r w:rsidRPr="00E50D06">
        <w:rPr>
          <w:sz w:val="28"/>
          <w:szCs w:val="28"/>
        </w:rPr>
        <w:t>Ellen Greaves</w:t>
      </w:r>
    </w:p>
    <w:p w:rsidR="00B80C31" w:rsidRPr="00E50D06" w:rsidRDefault="00B80C31" w:rsidP="00B80C31">
      <w:pPr>
        <w:jc w:val="both"/>
        <w:rPr>
          <w:i/>
          <w:iCs/>
        </w:rPr>
      </w:pPr>
      <w:r w:rsidRPr="00E50D06">
        <w:rPr>
          <w:i/>
          <w:iCs/>
        </w:rPr>
        <w:t>(</w:t>
      </w:r>
      <w:smartTag w:uri="urn:schemas-microsoft-com:office:smarttags" w:element="stockticker">
        <w:r>
          <w:rPr>
            <w:i/>
            <w:iCs/>
          </w:rPr>
          <w:t>IFS</w:t>
        </w:r>
      </w:smartTag>
      <w:r w:rsidRPr="00E50D06">
        <w:rPr>
          <w:i/>
          <w:iCs/>
        </w:rPr>
        <w:t>)</w:t>
      </w:r>
    </w:p>
    <w:p w:rsidR="00B80C31" w:rsidRDefault="00B80C31" w:rsidP="00B80C31">
      <w:pPr>
        <w:jc w:val="both"/>
      </w:pPr>
    </w:p>
    <w:p w:rsidR="00B80C31" w:rsidRPr="00E50D06" w:rsidRDefault="00B80C31" w:rsidP="00B80C31">
      <w:pPr>
        <w:jc w:val="both"/>
        <w:rPr>
          <w:sz w:val="28"/>
          <w:szCs w:val="28"/>
        </w:rPr>
      </w:pPr>
      <w:r w:rsidRPr="00E50D06">
        <w:rPr>
          <w:sz w:val="28"/>
          <w:szCs w:val="28"/>
        </w:rPr>
        <w:t>Anna Vignoles</w:t>
      </w:r>
    </w:p>
    <w:p w:rsidR="00B80C31" w:rsidRPr="00E50D06" w:rsidRDefault="00B80C31" w:rsidP="00B80C31">
      <w:pPr>
        <w:jc w:val="both"/>
        <w:rPr>
          <w:i/>
          <w:iCs/>
        </w:rPr>
      </w:pPr>
      <w:r w:rsidRPr="00E50D06">
        <w:rPr>
          <w:i/>
          <w:iCs/>
        </w:rPr>
        <w:t>(</w:t>
      </w:r>
      <w:smartTag w:uri="urn:schemas-microsoft-com:office:smarttags" w:element="place">
        <w:smartTag w:uri="urn:schemas-microsoft-com:office:smarttags" w:element="PlaceType">
          <w:r w:rsidRPr="00E50D06">
            <w:rPr>
              <w:i/>
              <w:iCs/>
            </w:rPr>
            <w:t>Institute</w:t>
          </w:r>
        </w:smartTag>
        <w:r w:rsidRPr="00E50D06">
          <w:rPr>
            <w:i/>
            <w:iCs/>
          </w:rPr>
          <w:t xml:space="preserve"> of </w:t>
        </w:r>
        <w:smartTag w:uri="urn:schemas-microsoft-com:office:smarttags" w:element="PlaceName">
          <w:r w:rsidRPr="00E50D06">
            <w:rPr>
              <w:i/>
              <w:iCs/>
            </w:rPr>
            <w:t>Education</w:t>
          </w:r>
        </w:smartTag>
      </w:smartTag>
      <w:r>
        <w:rPr>
          <w:i/>
          <w:iCs/>
        </w:rPr>
        <w:t xml:space="preserve">, </w:t>
      </w:r>
      <w:smartTag w:uri="urn:schemas-microsoft-com:office:smarttags" w:element="place">
        <w:smartTag w:uri="urn:schemas-microsoft-com:office:smarttags" w:element="PlaceType">
          <w:r>
            <w:rPr>
              <w:i/>
              <w:iCs/>
            </w:rPr>
            <w:t>University</w:t>
          </w:r>
        </w:smartTag>
        <w:r>
          <w:rPr>
            <w:i/>
            <w:iCs/>
          </w:rPr>
          <w:t xml:space="preserve"> of </w:t>
        </w:r>
        <w:smartTag w:uri="urn:schemas-microsoft-com:office:smarttags" w:element="PlaceName">
          <w:r>
            <w:rPr>
              <w:i/>
              <w:iCs/>
            </w:rPr>
            <w:t>London</w:t>
          </w:r>
        </w:smartTag>
      </w:smartTag>
      <w:r w:rsidRPr="00E50D06">
        <w:rPr>
          <w:i/>
          <w:iCs/>
        </w:rPr>
        <w:t>)</w:t>
      </w:r>
    </w:p>
    <w:p w:rsidR="00B80C31" w:rsidRDefault="00B80C31" w:rsidP="00B80C31">
      <w:pPr>
        <w:jc w:val="both"/>
      </w:pPr>
    </w:p>
    <w:p w:rsidR="00B80C31" w:rsidRPr="00E50D06" w:rsidRDefault="00B80C31" w:rsidP="00B80C31">
      <w:pPr>
        <w:jc w:val="both"/>
        <w:rPr>
          <w:sz w:val="28"/>
          <w:szCs w:val="28"/>
        </w:rPr>
      </w:pPr>
      <w:r w:rsidRPr="00E50D06">
        <w:rPr>
          <w:sz w:val="28"/>
          <w:szCs w:val="28"/>
        </w:rPr>
        <w:t>Deborah Wilson</w:t>
      </w:r>
    </w:p>
    <w:p w:rsidR="00B80C31" w:rsidRPr="00E50D06" w:rsidRDefault="00B80C31" w:rsidP="00B80C31">
      <w:pPr>
        <w:jc w:val="both"/>
        <w:rPr>
          <w:i/>
          <w:iCs/>
        </w:rPr>
      </w:pPr>
      <w:r w:rsidRPr="00E50D06">
        <w:rPr>
          <w:i/>
          <w:iCs/>
        </w:rPr>
        <w:t xml:space="preserve">(CMPO, </w:t>
      </w:r>
      <w:smartTag w:uri="urn:schemas-microsoft-com:office:smarttags" w:element="place">
        <w:smartTag w:uri="urn:schemas-microsoft-com:office:smarttags" w:element="PlaceType">
          <w:r w:rsidRPr="00E50D06">
            <w:rPr>
              <w:i/>
              <w:iCs/>
            </w:rPr>
            <w:t>University</w:t>
          </w:r>
        </w:smartTag>
        <w:r w:rsidRPr="00E50D06">
          <w:rPr>
            <w:i/>
            <w:iCs/>
          </w:rPr>
          <w:t xml:space="preserve"> of </w:t>
        </w:r>
        <w:smartTag w:uri="urn:schemas-microsoft-com:office:smarttags" w:element="PlaceName">
          <w:r w:rsidRPr="00E50D06">
            <w:rPr>
              <w:i/>
              <w:iCs/>
            </w:rPr>
            <w:t>Bristol</w:t>
          </w:r>
        </w:smartTag>
      </w:smartTag>
      <w:r w:rsidRPr="00E50D06">
        <w:rPr>
          <w:i/>
          <w:iCs/>
        </w:rPr>
        <w:t>)</w:t>
      </w:r>
    </w:p>
    <w:p w:rsidR="00B80C31" w:rsidRDefault="00B80C31" w:rsidP="00B80C31">
      <w:pPr>
        <w:jc w:val="both"/>
      </w:pPr>
    </w:p>
    <w:p w:rsidR="00B80C31" w:rsidRDefault="00B80C31" w:rsidP="00B80C31">
      <w:pPr>
        <w:jc w:val="both"/>
      </w:pPr>
    </w:p>
    <w:p w:rsidR="00B80C31" w:rsidRDefault="00B80C31" w:rsidP="00B80C31">
      <w:pPr>
        <w:jc w:val="both"/>
      </w:pPr>
      <w:r>
        <w:t>November 2010</w:t>
      </w:r>
    </w:p>
    <w:p w:rsidR="00B80C31" w:rsidRDefault="00B80C31" w:rsidP="00B80C31">
      <w:pPr>
        <w:jc w:val="both"/>
      </w:pPr>
    </w:p>
    <w:p w:rsidR="00B80C31" w:rsidRDefault="00B80C31" w:rsidP="00B80C31">
      <w:pPr>
        <w:jc w:val="both"/>
      </w:pPr>
    </w:p>
    <w:p w:rsidR="00B80C31" w:rsidRPr="00E50D06" w:rsidRDefault="00B80C31" w:rsidP="00B80C31">
      <w:pPr>
        <w:pStyle w:val="Heading3"/>
        <w:jc w:val="both"/>
        <w:rPr>
          <w:rFonts w:ascii="Times New Roman" w:hAnsi="Times New Roman" w:cs="Times New Roman"/>
          <w:sz w:val="28"/>
          <w:szCs w:val="28"/>
        </w:rPr>
      </w:pPr>
      <w:r w:rsidRPr="00E50D06">
        <w:rPr>
          <w:rFonts w:ascii="Times New Roman" w:hAnsi="Times New Roman" w:cs="Times New Roman"/>
          <w:sz w:val="28"/>
          <w:szCs w:val="28"/>
        </w:rPr>
        <w:t>Abstract</w:t>
      </w:r>
    </w:p>
    <w:p w:rsidR="00B80C31" w:rsidRDefault="00B80C31" w:rsidP="00B80C31">
      <w:pPr>
        <w:jc w:val="both"/>
      </w:pPr>
      <w:r>
        <w:t xml:space="preserve">Parental demand for academic performance is central to the view that strengthening school choice drives up school performance. We combine survey, administrative, census and spatial data to study parental preferences for schools. We model the choices made in terms of the characteristics of the schools, families and the distances involved. School characteristics include measures of academic performance and school socio-economic composition. Using a conditional logit we show that all families have strong preferences for academic performance. There are also preferences for school composition and home-school distance. Our results suggest that preferences do not vary greatly between different socio-economic groups. </w:t>
      </w:r>
    </w:p>
    <w:p w:rsidR="00B80C31" w:rsidRDefault="00B80C31" w:rsidP="00B80C31">
      <w:pPr>
        <w:jc w:val="both"/>
      </w:pPr>
    </w:p>
    <w:p w:rsidR="00B80C31" w:rsidRDefault="00B80C31" w:rsidP="00B80C31">
      <w:pPr>
        <w:jc w:val="both"/>
      </w:pPr>
      <w:r>
        <w:t>Keywords:</w:t>
      </w:r>
      <w:r>
        <w:tab/>
        <w:t>school preferences, school quality, school choice</w:t>
      </w:r>
    </w:p>
    <w:p w:rsidR="00B80C31" w:rsidRDefault="00B80C31" w:rsidP="00B80C31">
      <w:pPr>
        <w:jc w:val="both"/>
      </w:pPr>
      <w:r>
        <w:t>JEL codes:</w:t>
      </w:r>
      <w:r>
        <w:tab/>
        <w:t>I20, I21</w:t>
      </w:r>
    </w:p>
    <w:p w:rsidR="00B80C31" w:rsidRDefault="00B80C31" w:rsidP="00B80C31">
      <w:pPr>
        <w:jc w:val="both"/>
      </w:pPr>
    </w:p>
    <w:p w:rsidR="00B80C31" w:rsidRDefault="00B80C31" w:rsidP="00B80C31">
      <w:pPr>
        <w:pStyle w:val="Heading3"/>
        <w:jc w:val="both"/>
      </w:pPr>
      <w:r>
        <w:t>Acknowledgements</w:t>
      </w:r>
    </w:p>
    <w:p w:rsidR="00B80C31" w:rsidRDefault="00B80C31" w:rsidP="00B80C31">
      <w:pPr>
        <w:jc w:val="both"/>
      </w:pPr>
      <w:r>
        <w:t xml:space="preserve">Many thanks to Jon Johnson, Senior Database Manager at the Centre for Longitudinal Studies for providing access and guidance for using secure data from the Millennium Cohort Study, and to Kirstine Hansen, Research Director of the Millennium Cohort Study for her support. Thanks also to DCSF for access to the NPD dataset. Many thanks for very helpful comments to Rebecca Allen, Estelle Cantillon, Steve Gibbons, Justine Hastings, Caroline Hoxby, Parag Pathak, Patricia Rice, Frank Windmeijer and seminar participants at NBER, Oxford, Warwick, Ca’Foscari, Leuven and Bristol. Finally, we thank the ESRC for funding this project </w:t>
      </w:r>
      <w:r w:rsidRPr="0043590F">
        <w:t>(</w:t>
      </w:r>
      <w:smartTag w:uri="urn:schemas-microsoft-com:office:smarttags" w:element="stockticker">
        <w:r w:rsidRPr="0043590F">
          <w:t>RES</w:t>
        </w:r>
      </w:smartTag>
      <w:r w:rsidRPr="0043590F">
        <w:t>-000-22-2843)</w:t>
      </w:r>
      <w:r>
        <w:t>.</w:t>
      </w:r>
    </w:p>
    <w:p w:rsidR="00B80C31" w:rsidRDefault="00B80C31" w:rsidP="00B80C31">
      <w:pPr>
        <w:rPr>
          <w:rFonts w:ascii="Arial" w:hAnsi="Arial" w:cs="Arial"/>
          <w:b/>
          <w:bCs/>
          <w:sz w:val="26"/>
          <w:szCs w:val="26"/>
        </w:rPr>
      </w:pPr>
      <w:r>
        <w:br w:type="page"/>
      </w:r>
    </w:p>
    <w:p w:rsidR="002B593F" w:rsidRPr="006D5E80" w:rsidRDefault="002B593F" w:rsidP="006D5E80">
      <w:pPr>
        <w:pStyle w:val="Heading3"/>
        <w:spacing w:line="360" w:lineRule="auto"/>
        <w:jc w:val="both"/>
        <w:rPr>
          <w:rFonts w:ascii="Arial" w:hAnsi="Arial" w:cs="Arial"/>
        </w:rPr>
      </w:pPr>
      <w:r w:rsidRPr="006D5E80">
        <w:rPr>
          <w:rFonts w:ascii="Arial" w:hAnsi="Arial" w:cs="Arial"/>
        </w:rPr>
        <w:lastRenderedPageBreak/>
        <w:t>1. Introduction</w:t>
      </w:r>
    </w:p>
    <w:p w:rsidR="002B593F" w:rsidRDefault="002B593F" w:rsidP="006D5E80">
      <w:pPr>
        <w:spacing w:line="360" w:lineRule="auto"/>
        <w:jc w:val="both"/>
      </w:pPr>
      <w:r w:rsidRPr="006D5E80">
        <w:t>Strong parental demand for academic performance is a central element of the view that strengthening school choice will drive up school performance</w:t>
      </w:r>
      <w:r w:rsidR="00637308">
        <w:t xml:space="preserve"> (Hastings et al, 2008)</w:t>
      </w:r>
      <w:r w:rsidRPr="006D5E80">
        <w:t xml:space="preserve">. Since school choice is a widely endorsed school improvement policy, this assumption is </w:t>
      </w:r>
      <w:r>
        <w:t xml:space="preserve">also </w:t>
      </w:r>
      <w:r w:rsidRPr="006D5E80">
        <w:t>an important policy issue, and the academic and policy debates on school choice are both controversial and unresolved</w:t>
      </w:r>
      <w:r w:rsidR="00637308">
        <w:t xml:space="preserve"> (Hoxby, 2003)</w:t>
      </w:r>
      <w:r>
        <w:t>.</w:t>
      </w:r>
      <w:r w:rsidRPr="006D5E80">
        <w:t xml:space="preserve"> </w:t>
      </w:r>
      <w:r w:rsidR="00382A2A">
        <w:t>W</w:t>
      </w:r>
      <w:r w:rsidRPr="006D5E80">
        <w:t>e contribute to this debate by offering new evidence on the nature and heterogeneity of parents’ preferences</w:t>
      </w:r>
      <w:r>
        <w:t xml:space="preserve"> for schools</w:t>
      </w:r>
      <w:r w:rsidRPr="006D5E80">
        <w:t xml:space="preserve">. We address two key questions. First, what characteristics are families actually looking for in a school? Is the school’s academic attainment record important, or do other factors out-weigh it? Second, do preferences differ between families in important ways, for example by socio-economic status? Answering these questions may </w:t>
      </w:r>
      <w:r w:rsidR="005A59D2">
        <w:t xml:space="preserve">help </w:t>
      </w:r>
      <w:r w:rsidRPr="006D5E80">
        <w:t xml:space="preserve">explain </w:t>
      </w:r>
      <w:r w:rsidR="00957763">
        <w:t>why</w:t>
      </w:r>
      <w:r w:rsidRPr="006D5E80">
        <w:t xml:space="preserve"> children from poor families are much more likely to go to academically low-scoring schools</w:t>
      </w:r>
      <w:r>
        <w:t xml:space="preserve"> (Burgess and Briggs 2009)</w:t>
      </w:r>
      <w:r w:rsidRPr="006D5E80">
        <w:t xml:space="preserve">. This allocation of pupils across schools could arise through differences in preferences or in constraints. It is sometimes argued that poorer families care most or only about proximity of home to school, whilst middle class families focus strongly on school quality. If so, this might be a substantial contributing factor to the quality differential. Disentangling constraints from preferences is essential to resolve this long-standing debate. </w:t>
      </w:r>
    </w:p>
    <w:p w:rsidR="002B593F" w:rsidRPr="006D5E80" w:rsidRDefault="002B593F" w:rsidP="006D5E80">
      <w:pPr>
        <w:spacing w:line="360" w:lineRule="auto"/>
        <w:jc w:val="both"/>
      </w:pPr>
    </w:p>
    <w:p w:rsidR="002B593F" w:rsidRDefault="002B593F" w:rsidP="006D5E80">
      <w:pPr>
        <w:spacing w:line="360" w:lineRule="auto"/>
        <w:jc w:val="both"/>
      </w:pPr>
      <w:r w:rsidRPr="006D5E80">
        <w:t xml:space="preserve">In this paper we assemble a unique dataset that allows us to address these questions. We use survey information on parents’ school choices plus a rich set of socio-economic and neighbourhood characteristics. We have administrative data on school characteristics, admissions criteria and allocation rules. </w:t>
      </w:r>
      <w:r w:rsidR="00382A2A">
        <w:t>C</w:t>
      </w:r>
      <w:r w:rsidRPr="006D5E80">
        <w:t xml:space="preserve">rucially for identification, we </w:t>
      </w:r>
      <w:r w:rsidR="00382A2A">
        <w:t xml:space="preserve">also </w:t>
      </w:r>
      <w:r w:rsidRPr="006D5E80">
        <w:t xml:space="preserve">have the national pupil census, with embedded spatial information which allows us to model </w:t>
      </w:r>
      <w:r w:rsidRPr="006D5E80">
        <w:rPr>
          <w:i/>
          <w:iCs/>
        </w:rPr>
        <w:t>de facto</w:t>
      </w:r>
      <w:r w:rsidRPr="006D5E80">
        <w:t xml:space="preserve"> catchment areas around schools. </w:t>
      </w:r>
      <w:r w:rsidR="00637308">
        <w:t xml:space="preserve">The strengths of our data complement the dataset used by Hastings et al (2008) in reaching their results on parental preferences. </w:t>
      </w:r>
      <w:r w:rsidRPr="006D5E80">
        <w:t>School choice in England means the right to express a preference for a particular school, and for this preference to be honoured if possible. The process involves parents nominating a school as their first choice on the appropriate school district (Local Authority (LA)) form. The components of the decision that we model are: the set of schools that the parents are choosing from; information on the characteristics of those schools; parents’ preferences over those characteristics; and an allocation mechanism that maps from the parents’ nomination to actual school attended. There are two central identific</w:t>
      </w:r>
      <w:r>
        <w:t>ation challenges in this. First</w:t>
      </w:r>
      <w:r w:rsidRPr="006D5E80">
        <w:t xml:space="preserve">, we must define the </w:t>
      </w:r>
      <w:r w:rsidRPr="006D5E80">
        <w:rPr>
          <w:i/>
          <w:iCs/>
        </w:rPr>
        <w:t>de facto</w:t>
      </w:r>
      <w:r w:rsidRPr="006D5E80">
        <w:t xml:space="preserve"> set of schools that a family can actually choose from, as there are no legal or </w:t>
      </w:r>
      <w:r w:rsidRPr="006D5E80">
        <w:lastRenderedPageBreak/>
        <w:t xml:space="preserve">natural restrictions on this in </w:t>
      </w:r>
      <w:smartTag w:uri="urn:schemas-microsoft-com:office:smarttags" w:element="place">
        <w:smartTag w:uri="urn:schemas-microsoft-com:office:smarttags" w:element="country-region">
          <w:r w:rsidRPr="006D5E80">
            <w:t>England</w:t>
          </w:r>
        </w:smartTag>
      </w:smartTag>
      <w:r w:rsidRPr="006D5E80">
        <w:rPr>
          <w:rStyle w:val="FootnoteReference"/>
        </w:rPr>
        <w:footnoteReference w:id="1"/>
      </w:r>
      <w:r w:rsidRPr="006D5E80">
        <w:t xml:space="preserve">. We combine the pupil census and the spatial information to define a minimal set of schools for which they have almost-sure access for each child in the survey dataset. Defining this set of schools for each family is crucial to address the second identification challenge, determining how the school nominated by the family relates to their true preferences as a function of the allocation mechanism. This issue </w:t>
      </w:r>
      <w:r>
        <w:t xml:space="preserve">is informed by </w:t>
      </w:r>
      <w:r w:rsidRPr="006D5E80">
        <w:t xml:space="preserve">the mechanism design literature that has analysed agents’ optimal responses to assignment mechanisms (see Abdulkadiroğlu and Sömnez, 2003, and Abdulkadiroğlu et al, 2008). Parents’ nominations will be affected by the admission criteria (or the mechanism design) used by schools. At the relevant date for our survey, about two-thirds of LAs in </w:t>
      </w:r>
      <w:smartTag w:uri="urn:schemas-microsoft-com:office:smarttags" w:element="place">
        <w:smartTag w:uri="urn:schemas-microsoft-com:office:smarttags" w:element="country-region">
          <w:r w:rsidRPr="006D5E80">
            <w:t>England</w:t>
          </w:r>
        </w:smartTag>
      </w:smartTag>
      <w:r w:rsidRPr="006D5E80">
        <w:t xml:space="preserve"> used a mechanism likely to elicit truthful preferences among almost-sure schools (Coldron et al, 2006). Given these empirical feasible choice sets, the truth-revealing assignment mechanism and the widespread availability of school information in </w:t>
      </w:r>
      <w:smartTag w:uri="urn:schemas-microsoft-com:office:smarttags" w:element="place">
        <w:smartTag w:uri="urn:schemas-microsoft-com:office:smarttags" w:element="country-region">
          <w:r w:rsidRPr="006D5E80">
            <w:t>England</w:t>
          </w:r>
        </w:smartTag>
      </w:smartTag>
      <w:r w:rsidRPr="006D5E80">
        <w:t xml:space="preserve">, we implement a conditional logit model to estimate families’ revealed preferences. </w:t>
      </w:r>
    </w:p>
    <w:p w:rsidR="002B593F" w:rsidRPr="006D5E80" w:rsidRDefault="002B593F" w:rsidP="006D5E80">
      <w:pPr>
        <w:spacing w:line="360" w:lineRule="auto"/>
        <w:jc w:val="both"/>
      </w:pPr>
    </w:p>
    <w:p w:rsidR="002B593F" w:rsidRDefault="002B593F" w:rsidP="006D5E80">
      <w:pPr>
        <w:spacing w:line="360" w:lineRule="auto"/>
        <w:jc w:val="both"/>
      </w:pPr>
      <w:r w:rsidRPr="006D5E80">
        <w:t>Our results show that the three main factors that families care about are academic attainment, school socio-economic composition and the home-school distance. The clearest way of reporting our results is the trade-off that families are willing to make between a school characteristic and the home-school distance. We show that</w:t>
      </w:r>
      <w:r>
        <w:t>,</w:t>
      </w:r>
      <w:r w:rsidRPr="006D5E80">
        <w:t xml:space="preserve"> on average, a family will be indifferent between taking their child to the nearest school as opposed to the next nearest school, if the further school has higher academic attainment by 2 percentage points, relative to an average of 28.02, or 1.325 SDs of school-level attainment. </w:t>
      </w:r>
      <w:r>
        <w:t>O</w:t>
      </w:r>
      <w:r w:rsidRPr="006D5E80">
        <w:t xml:space="preserve">nce the family is </w:t>
      </w:r>
      <w:r>
        <w:t>considering</w:t>
      </w:r>
      <w:r w:rsidRPr="006D5E80">
        <w:t xml:space="preserve"> schools further away the difference in academic attainment required is a third lower. This makes sense: for many families the journey to the nearest school is in a five year old</w:t>
      </w:r>
      <w:r w:rsidR="00B32391">
        <w:t xml:space="preserve"> child</w:t>
      </w:r>
      <w:r w:rsidRPr="006D5E80">
        <w:t xml:space="preserve">’s walking distance, and a decision to go to a school further away may well mean using a car instead. For the typical family the trade off between distance and socio-economic composition of the school is much weaker, suggesting weak parental preferences for socio-economic composition. We cannot use actual distances to each school due to confidentiality reasons, but we do have the distance rank of each school in the child’s feasible choice set. With this rank information we can use the census data to compute the average distance between the nearest and next nearest school, and this is 812 metres. We can therefore reinterpret the trade-off calculation as showing that the average family is indifferent between </w:t>
      </w:r>
      <w:r w:rsidRPr="006D5E80">
        <w:lastRenderedPageBreak/>
        <w:t>a school 500 metres further away from home than their nearest one if it has higher attainment by 1.23 percentage points (0.82 school-level SDs).</w:t>
      </w:r>
    </w:p>
    <w:p w:rsidR="002B593F" w:rsidRPr="006D5E80" w:rsidRDefault="002B593F" w:rsidP="006D5E80">
      <w:pPr>
        <w:spacing w:line="360" w:lineRule="auto"/>
        <w:jc w:val="both"/>
      </w:pPr>
    </w:p>
    <w:p w:rsidR="002B593F" w:rsidRDefault="002B593F" w:rsidP="006D5E80">
      <w:pPr>
        <w:spacing w:line="360" w:lineRule="auto"/>
        <w:jc w:val="both"/>
      </w:pPr>
      <w:r w:rsidRPr="006D5E80">
        <w:t xml:space="preserve">Our econometric model allows for potentially different trade-off values for each respondent, </w:t>
      </w:r>
      <w:r>
        <w:t>enabl</w:t>
      </w:r>
      <w:r w:rsidRPr="006D5E80">
        <w:t xml:space="preserve">ing us to assess whether there is variation in preferences across different </w:t>
      </w:r>
      <w:r>
        <w:t>family types</w:t>
      </w:r>
      <w:r w:rsidRPr="006D5E80">
        <w:t xml:space="preserve">. We show that preferences are heterogeneous, but that the mean differences </w:t>
      </w:r>
      <w:r w:rsidR="00382A2A">
        <w:t>by family</w:t>
      </w:r>
      <w:r w:rsidRPr="006D5E80">
        <w:t xml:space="preserve"> socio-economic status (SES) are not large relative to the variation in preferences within SES groups. All families are estimated to have a strong preference for schools with high academic standards. Our data suggest that it is not the case that poorer families do not care about the academic attainment of schools. This suggests that inequality in access to good schools is primarily due to constraints; indeed in a companion paper we report the higher number of </w:t>
      </w:r>
      <w:r>
        <w:t>‘</w:t>
      </w:r>
      <w:r w:rsidRPr="006D5E80">
        <w:t>good</w:t>
      </w:r>
      <w:r>
        <w:t>’</w:t>
      </w:r>
      <w:r w:rsidRPr="006D5E80">
        <w:t xml:space="preserve"> schools effectively excluded from poorer families</w:t>
      </w:r>
      <w:r>
        <w:t>’</w:t>
      </w:r>
      <w:r w:rsidRPr="006D5E80">
        <w:t xml:space="preserve"> choice sets (Burgess et al (2009)). The difference that we find is in line with Hastings et al (20</w:t>
      </w:r>
      <w:r w:rsidR="00B32391">
        <w:t>08</w:t>
      </w:r>
      <w:r w:rsidRPr="006D5E80">
        <w:t xml:space="preserve">); richer families require a smaller increase in standards to consider a school further away from their home. We </w:t>
      </w:r>
      <w:r w:rsidR="00382A2A">
        <w:t xml:space="preserve">also </w:t>
      </w:r>
      <w:r w:rsidRPr="006D5E80">
        <w:t>show that on average, families prefer schools with fewer poor children. For some poor families, however, this sign reverses and they exhibit a positive preference for such schools.</w:t>
      </w:r>
    </w:p>
    <w:p w:rsidR="002B593F" w:rsidRPr="006D5E80" w:rsidRDefault="002B593F" w:rsidP="006D5E80">
      <w:pPr>
        <w:spacing w:line="360" w:lineRule="auto"/>
        <w:jc w:val="both"/>
      </w:pPr>
    </w:p>
    <w:p w:rsidR="002B593F" w:rsidRDefault="002B593F" w:rsidP="006D5E80">
      <w:pPr>
        <w:spacing w:line="360" w:lineRule="auto"/>
        <w:jc w:val="both"/>
      </w:pPr>
      <w:r w:rsidRPr="006D5E80">
        <w:t>These results add to the live academic debate around schoo</w:t>
      </w:r>
      <w:r>
        <w:t>l choice</w:t>
      </w:r>
      <w:r w:rsidRPr="006D5E80">
        <w:t>. Whilst there has been a great deal of work on the impact of school choice, investigating preferences directly is less common. Closest to this paper, Hastings</w:t>
      </w:r>
      <w:r w:rsidR="00B32391">
        <w:t xml:space="preserve"> et al </w:t>
      </w:r>
      <w:r w:rsidRPr="006D5E80">
        <w:t>(200</w:t>
      </w:r>
      <w:r w:rsidR="00B32391">
        <w:t>8</w:t>
      </w:r>
      <w:r w:rsidRPr="006D5E80">
        <w:t xml:space="preserve">) estimate a mixed-logit demand model for schools using school choice data from Charlotte-Mecklenburg, North Carolina. They find that parents value proximity and academic attainment highly and that the preference attached to a </w:t>
      </w:r>
      <w:r>
        <w:t>school’s</w:t>
      </w:r>
      <w:r w:rsidRPr="006D5E80">
        <w:t xml:space="preserve"> mean test score increases with </w:t>
      </w:r>
      <w:r>
        <w:t>student</w:t>
      </w:r>
      <w:r w:rsidRPr="006D5E80">
        <w:t xml:space="preserve"> income and own academic ability. They also show considerable heterogeneity in preferences. Hastings et al use their model to estimate the elasticity of demand for each school with respect to mean test scores in the school. They find that demand at high-performing schools is more responsive to increases in mean test scores than demand at low performing schools. Schneider and Buckley (2002) use an online schools database in Washington, DC to monitor parent search behaviour for schools as an indicator of parent preferences. </w:t>
      </w:r>
      <w:r>
        <w:t>T</w:t>
      </w:r>
      <w:r w:rsidRPr="006D5E80">
        <w:t xml:space="preserve">hey find </w:t>
      </w:r>
      <w:r>
        <w:t xml:space="preserve">that patterns of search behaviour depend </w:t>
      </w:r>
      <w:r w:rsidRPr="006D5E80">
        <w:t xml:space="preserve">on parent characteristics, </w:t>
      </w:r>
      <w:r w:rsidR="00B32391">
        <w:t xml:space="preserve">and find a strong interest in learning </w:t>
      </w:r>
      <w:r w:rsidRPr="006D5E80">
        <w:t xml:space="preserve">the demographic characteristics of </w:t>
      </w:r>
      <w:r w:rsidR="00B32391">
        <w:t xml:space="preserve">a school’s </w:t>
      </w:r>
      <w:r w:rsidRPr="006D5E80">
        <w:t>student</w:t>
      </w:r>
      <w:r w:rsidR="00B32391">
        <w:t>s.</w:t>
      </w:r>
      <w:r w:rsidRPr="006D5E80">
        <w:t xml:space="preserve"> Rothstein (2006) adopts a more indirect approach to evaluate the relative weight parents place on school effectiveness and peer group. He finds little evidence that parents focus strongly on school effectiveness. Other authors have focussed on the availability or intelligibility of the information given to parents, which may influence the </w:t>
      </w:r>
      <w:r w:rsidRPr="006D5E80">
        <w:lastRenderedPageBreak/>
        <w:t xml:space="preserve">choices of parents from different social groups (Hastings </w:t>
      </w:r>
      <w:r w:rsidR="00B32391">
        <w:t xml:space="preserve">and Weinstein </w:t>
      </w:r>
      <w:r w:rsidRPr="006D5E80">
        <w:t>200</w:t>
      </w:r>
      <w:r w:rsidR="00B32391">
        <w:t>8</w:t>
      </w:r>
      <w:r w:rsidRPr="006D5E80">
        <w:t>; Ball</w:t>
      </w:r>
      <w:r>
        <w:t xml:space="preserve"> et al</w:t>
      </w:r>
      <w:r w:rsidRPr="006D5E80">
        <w:t xml:space="preserve"> 1996). A number of educational and sociological studies have explored the process of parental choice in detail, often focusing on parents’ stated preferences for schools (see our companion paper, Burgess et al (2009)). </w:t>
      </w:r>
    </w:p>
    <w:p w:rsidR="002B593F" w:rsidRPr="006D5E80" w:rsidRDefault="002B593F" w:rsidP="006D5E80">
      <w:pPr>
        <w:spacing w:line="360" w:lineRule="auto"/>
        <w:jc w:val="both"/>
      </w:pPr>
    </w:p>
    <w:p w:rsidR="00637308" w:rsidRDefault="00637308" w:rsidP="00637308">
      <w:pPr>
        <w:spacing w:line="360" w:lineRule="auto"/>
        <w:jc w:val="both"/>
      </w:pPr>
      <w:r w:rsidRPr="006D5E80">
        <w:t xml:space="preserve">Hastings </w:t>
      </w:r>
      <w:r>
        <w:t>and Weinstein</w:t>
      </w:r>
      <w:r w:rsidRPr="006D5E80">
        <w:t xml:space="preserve"> (20</w:t>
      </w:r>
      <w:r>
        <w:t>08</w:t>
      </w:r>
      <w:r w:rsidRPr="006D5E80">
        <w:t xml:space="preserve">) make an important distinction between a family’s preferences for school characteristics and the information they are able to access about the schools. Using a mix of field and natural experiments, they </w:t>
      </w:r>
      <w:r>
        <w:t>show that the provision of additional information on school characteristics does change school choices, particularly for disadvantaged families</w:t>
      </w:r>
      <w:r w:rsidRPr="006D5E80">
        <w:t xml:space="preserve">. In </w:t>
      </w:r>
      <w:smartTag w:uri="urn:schemas-microsoft-com:office:smarttags" w:element="place">
        <w:smartTag w:uri="urn:schemas-microsoft-com:office:smarttags" w:element="country-region">
          <w:r w:rsidRPr="006D5E80">
            <w:t>England</w:t>
          </w:r>
        </w:smartTag>
      </w:smartTag>
      <w:r w:rsidRPr="006D5E80">
        <w:t xml:space="preserve"> that distinction is still valid, but empirically it is much less of an issue. </w:t>
      </w:r>
      <w:r>
        <w:t>‘League t</w:t>
      </w:r>
      <w:r w:rsidRPr="006D5E80">
        <w:t>ables</w:t>
      </w:r>
      <w:r>
        <w:t>’</w:t>
      </w:r>
      <w:r w:rsidRPr="006D5E80">
        <w:t xml:space="preserve"> comparing school performanc</w:t>
      </w:r>
      <w:r>
        <w:t xml:space="preserve">e have been published since 1996 for primary schools </w:t>
      </w:r>
      <w:r w:rsidRPr="006D5E80">
        <w:t xml:space="preserve">and this information is pervasive and prominently reported </w:t>
      </w:r>
      <w:r>
        <w:t>by</w:t>
      </w:r>
      <w:r w:rsidRPr="006D5E80">
        <w:t xml:space="preserve"> national and local newspapers, </w:t>
      </w:r>
      <w:r>
        <w:t xml:space="preserve">TV and radio, also supplemented by information distributed by LAs. </w:t>
      </w:r>
      <w:r w:rsidRPr="006D5E80">
        <w:t xml:space="preserve">For anyone choosing a school the information is impossible to miss. While there is likely to be a social gradient in the ability to process and comprehend this information, differences in information are </w:t>
      </w:r>
      <w:r>
        <w:t xml:space="preserve">of </w:t>
      </w:r>
      <w:r w:rsidRPr="006D5E80">
        <w:t xml:space="preserve">second-order relative to those reported by Hastings </w:t>
      </w:r>
      <w:r>
        <w:t>and Weinstein</w:t>
      </w:r>
      <w:r w:rsidRPr="006D5E80">
        <w:t xml:space="preserve"> (20</w:t>
      </w:r>
      <w:r>
        <w:t>08)</w:t>
      </w:r>
      <w:r w:rsidRPr="006D5E80">
        <w:t>.</w:t>
      </w:r>
    </w:p>
    <w:p w:rsidR="00637308" w:rsidRPr="006D5E80" w:rsidRDefault="00637308" w:rsidP="00637308">
      <w:pPr>
        <w:spacing w:line="360" w:lineRule="auto"/>
        <w:jc w:val="both"/>
      </w:pPr>
    </w:p>
    <w:p w:rsidR="002B593F" w:rsidRPr="006D5E80" w:rsidRDefault="002B593F" w:rsidP="006D5E80">
      <w:pPr>
        <w:spacing w:line="360" w:lineRule="auto"/>
        <w:jc w:val="both"/>
      </w:pPr>
      <w:r w:rsidRPr="006D5E80">
        <w:t xml:space="preserve">In the next section we present our modelling framework and describe the systems by which children are allocated to schools in England. We also set out the econometric model. Section 3 details the data, focussing in particular on the definition and estimation of the feasible choice sets. Section 4 presents the results, first describing the properties of these choice sets, then the central preference model, robustness checks and the interpretation of the results. </w:t>
      </w:r>
      <w:r w:rsidR="00382A2A">
        <w:t xml:space="preserve">In Section 5 </w:t>
      </w:r>
      <w:r w:rsidRPr="006D5E80">
        <w:t xml:space="preserve">we offer some conclusions for school choice and for educational inequality. </w:t>
      </w:r>
    </w:p>
    <w:p w:rsidR="002B593F" w:rsidRPr="006D5E80" w:rsidRDefault="002B593F" w:rsidP="006D5E80">
      <w:pPr>
        <w:spacing w:line="360" w:lineRule="auto"/>
        <w:jc w:val="both"/>
      </w:pPr>
    </w:p>
    <w:p w:rsidR="002B593F" w:rsidRPr="00606024" w:rsidRDefault="002B593F" w:rsidP="006D5E80">
      <w:pPr>
        <w:pStyle w:val="Heading1"/>
        <w:spacing w:before="0" w:after="0" w:line="360" w:lineRule="auto"/>
        <w:jc w:val="both"/>
        <w:rPr>
          <w:sz w:val="24"/>
          <w:szCs w:val="24"/>
        </w:rPr>
      </w:pPr>
      <w:r w:rsidRPr="00606024">
        <w:rPr>
          <w:sz w:val="24"/>
          <w:szCs w:val="24"/>
        </w:rPr>
        <w:t>2. Model</w:t>
      </w:r>
    </w:p>
    <w:p w:rsidR="002B593F" w:rsidRPr="006D5E80" w:rsidRDefault="002B593F" w:rsidP="006D5E80">
      <w:pPr>
        <w:spacing w:line="360" w:lineRule="auto"/>
        <w:jc w:val="both"/>
      </w:pPr>
      <w:r w:rsidRPr="006D5E80">
        <w:t xml:space="preserve">We set out our economic approach, the identification issues and our econometric model. </w:t>
      </w:r>
    </w:p>
    <w:p w:rsidR="002B593F" w:rsidRPr="001C347E" w:rsidRDefault="002B593F" w:rsidP="006D5E80">
      <w:pPr>
        <w:spacing w:line="360" w:lineRule="auto"/>
        <w:jc w:val="both"/>
      </w:pPr>
    </w:p>
    <w:p w:rsidR="002B593F" w:rsidRPr="006D5E80" w:rsidRDefault="002B593F" w:rsidP="006D5E80">
      <w:pPr>
        <w:spacing w:line="360" w:lineRule="auto"/>
        <w:jc w:val="both"/>
        <w:rPr>
          <w:i/>
          <w:iCs/>
        </w:rPr>
      </w:pPr>
      <w:r w:rsidRPr="006D5E80">
        <w:rPr>
          <w:i/>
          <w:iCs/>
        </w:rPr>
        <w:t>a. Economic model</w:t>
      </w:r>
    </w:p>
    <w:p w:rsidR="002B593F" w:rsidRDefault="002B593F" w:rsidP="006D5E80">
      <w:pPr>
        <w:spacing w:line="360" w:lineRule="auto"/>
        <w:jc w:val="both"/>
      </w:pPr>
      <w:r w:rsidRPr="006D5E80">
        <w:t>Our variable of interest is the school that parents nominate as their first choice on the appropriate application form. This nomination process involves: a set of schools that the parents choose from; information on the characteristics of those schools; parents’ preferences over those characteristics; and an allocation mechanism that maps from the parents’ nomination to actual school attended</w:t>
      </w:r>
      <w:r>
        <w:t xml:space="preserve"> by their child</w:t>
      </w:r>
      <w:r w:rsidRPr="006D5E80">
        <w:t xml:space="preserve">. Our approach is to define </w:t>
      </w:r>
      <w:r w:rsidR="00647F65" w:rsidRPr="006D5E80">
        <w:t xml:space="preserve">precisely </w:t>
      </w:r>
      <w:r w:rsidRPr="006D5E80">
        <w:t xml:space="preserve">the set of schools that parents can choose from, and then given that and the known allocation </w:t>
      </w:r>
      <w:r w:rsidRPr="006D5E80">
        <w:lastRenderedPageBreak/>
        <w:t>mechanism, to make inferences about parents’ preferences from the choice of school we observe. We will discuss these assumptions in turn.</w:t>
      </w:r>
    </w:p>
    <w:p w:rsidR="002B593F" w:rsidRPr="006D5E80" w:rsidRDefault="002B593F" w:rsidP="006D5E80">
      <w:pPr>
        <w:spacing w:line="360" w:lineRule="auto"/>
        <w:jc w:val="both"/>
      </w:pPr>
    </w:p>
    <w:p w:rsidR="002B593F" w:rsidRDefault="002B593F" w:rsidP="006D5E80">
      <w:pPr>
        <w:spacing w:line="360" w:lineRule="auto"/>
        <w:jc w:val="both"/>
      </w:pPr>
      <w:r w:rsidRPr="006D5E80">
        <w:t xml:space="preserve">We assume that parents prefer the school that maximises their utility. We follow an additive random utility framework in which we assume the classical model of the rational, utility maximising consumer (McFadden, 1977). The parent faces a choice of schools indexed </w:t>
      </w:r>
      <w:r w:rsidRPr="006D5E80">
        <w:rPr>
          <w:i/>
          <w:iCs/>
        </w:rPr>
        <w:t>s = 1,…, n</w:t>
      </w:r>
      <w:r w:rsidRPr="006D5E80">
        <w:t xml:space="preserve">. Each parent </w:t>
      </w:r>
      <w:r w:rsidRPr="006D5E80">
        <w:rPr>
          <w:i/>
          <w:iCs/>
        </w:rPr>
        <w:t>i</w:t>
      </w:r>
      <w:r w:rsidRPr="006D5E80">
        <w:t xml:space="preserve"> derives utility </w:t>
      </w:r>
      <w:r w:rsidRPr="006D5E80">
        <w:rPr>
          <w:position w:val="-12"/>
        </w:rPr>
        <w:object w:dxaOrig="36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2pt;height:19.2pt" o:ole="">
            <v:imagedata r:id="rId8" o:title=""/>
          </v:shape>
          <o:OLEObject Type="Embed" ProgID="Equation.3" ShapeID="_x0000_i1025" DrawAspect="Content" ObjectID="_1352139186" r:id="rId9"/>
        </w:object>
      </w:r>
      <w:r w:rsidRPr="006D5E80">
        <w:t xml:space="preserve"> from each school </w:t>
      </w:r>
      <w:r w:rsidRPr="006D5E80">
        <w:rPr>
          <w:i/>
          <w:iCs/>
        </w:rPr>
        <w:t>s</w:t>
      </w:r>
      <w:r w:rsidRPr="006D5E80">
        <w:t xml:space="preserve">, which may in general depend on characteristics of the parent, pupil and school. This is standard, and for each individual </w:t>
      </w:r>
      <w:r w:rsidRPr="006D5E80">
        <w:rPr>
          <w:i/>
          <w:iCs/>
        </w:rPr>
        <w:t xml:space="preserve">i </w:t>
      </w:r>
      <w:r w:rsidRPr="006D5E80">
        <w:t xml:space="preserve">is written </w:t>
      </w:r>
      <w:r w:rsidRPr="006D5E80">
        <w:rPr>
          <w:position w:val="-12"/>
        </w:rPr>
        <w:object w:dxaOrig="1320" w:dyaOrig="360">
          <v:shape id="_x0000_i1026" type="#_x0000_t75" style="width:66pt;height:19.2pt" o:ole="">
            <v:imagedata r:id="rId10" o:title=""/>
          </v:shape>
          <o:OLEObject Type="Embed" ProgID="Equation.3" ShapeID="_x0000_i1026" DrawAspect="Content" ObjectID="_1352139187" r:id="rId11"/>
        </w:object>
      </w:r>
      <w:r w:rsidRPr="006D5E80">
        <w:t xml:space="preserve">, where </w:t>
      </w:r>
      <w:r w:rsidRPr="006D5E80">
        <w:rPr>
          <w:i/>
          <w:iCs/>
        </w:rPr>
        <w:t>s</w:t>
      </w:r>
      <w:r w:rsidRPr="006D5E80">
        <w:t xml:space="preserve"> is the number of schools ranging from </w:t>
      </w:r>
      <w:r w:rsidRPr="006D5E80">
        <w:rPr>
          <w:position w:val="-10"/>
        </w:rPr>
        <w:object w:dxaOrig="940" w:dyaOrig="320">
          <v:shape id="_x0000_i1027" type="#_x0000_t75" style="width:45.6pt;height:16.8pt" o:ole="">
            <v:imagedata r:id="rId12" o:title=""/>
          </v:shape>
          <o:OLEObject Type="Embed" ProgID="Equation.3" ShapeID="_x0000_i1027" DrawAspect="Content" ObjectID="_1352139188" r:id="rId13"/>
        </w:object>
      </w:r>
      <w:r w:rsidRPr="006D5E80">
        <w:t xml:space="preserve">. </w:t>
      </w:r>
      <w:r w:rsidRPr="006D5E80">
        <w:rPr>
          <w:position w:val="-12"/>
        </w:rPr>
        <w:object w:dxaOrig="300" w:dyaOrig="360">
          <v:shape id="_x0000_i1028" type="#_x0000_t75" style="width:15.6pt;height:19.2pt" o:ole="">
            <v:imagedata r:id="rId14" o:title=""/>
          </v:shape>
          <o:OLEObject Type="Embed" ProgID="Equation.3" ShapeID="_x0000_i1028" DrawAspect="Content" ObjectID="_1352139189" r:id="rId15"/>
        </w:object>
      </w:r>
      <w:r w:rsidRPr="006D5E80">
        <w:t xml:space="preserve"> denotes the deterministic component of utility and </w:t>
      </w:r>
      <w:r w:rsidRPr="006D5E80">
        <w:rPr>
          <w:position w:val="-12"/>
        </w:rPr>
        <w:object w:dxaOrig="300" w:dyaOrig="360">
          <v:shape id="_x0000_i1029" type="#_x0000_t75" style="width:15.6pt;height:19.2pt" o:ole="">
            <v:imagedata r:id="rId16" o:title=""/>
          </v:shape>
          <o:OLEObject Type="Embed" ProgID="Equation.3" ShapeID="_x0000_i1029" DrawAspect="Content" ObjectID="_1352139190" r:id="rId17"/>
        </w:object>
      </w:r>
      <w:r w:rsidRPr="006D5E80">
        <w:t xml:space="preserve"> denotes the random component. Deterministic components include parent and school characteristics, and may be written as follows:</w:t>
      </w:r>
    </w:p>
    <w:p w:rsidR="002B593F" w:rsidRPr="006D5E80" w:rsidRDefault="002B593F" w:rsidP="006D5E80">
      <w:pPr>
        <w:spacing w:line="360" w:lineRule="auto"/>
        <w:jc w:val="both"/>
      </w:pPr>
    </w:p>
    <w:p w:rsidR="002B593F" w:rsidRDefault="002B593F" w:rsidP="006D5E80">
      <w:pPr>
        <w:spacing w:line="360" w:lineRule="auto"/>
        <w:ind w:firstLine="720"/>
        <w:jc w:val="both"/>
      </w:pPr>
      <w:r w:rsidRPr="006D5E80">
        <w:rPr>
          <w:position w:val="-12"/>
        </w:rPr>
        <w:object w:dxaOrig="3140" w:dyaOrig="360">
          <v:shape id="_x0000_i1030" type="#_x0000_t75" style="width:153.6pt;height:19.2pt" o:ole="">
            <v:imagedata r:id="rId18" o:title=""/>
          </v:shape>
          <o:OLEObject Type="Embed" ProgID="Equation.3" ShapeID="_x0000_i1030" DrawAspect="Content" ObjectID="_1352139191" r:id="rId19"/>
        </w:object>
      </w:r>
      <w:r w:rsidRPr="006D5E80">
        <w:tab/>
      </w:r>
      <w:r w:rsidRPr="006D5E80">
        <w:tab/>
      </w:r>
      <w:r w:rsidRPr="006D5E80">
        <w:tab/>
      </w:r>
      <w:r w:rsidRPr="006D5E80">
        <w:tab/>
        <w:t>(1)</w:t>
      </w:r>
    </w:p>
    <w:p w:rsidR="002B593F" w:rsidRPr="006D5E80" w:rsidRDefault="002B593F" w:rsidP="006D5E80">
      <w:pPr>
        <w:spacing w:line="360" w:lineRule="auto"/>
        <w:ind w:firstLine="720"/>
        <w:jc w:val="both"/>
      </w:pPr>
    </w:p>
    <w:p w:rsidR="002B593F" w:rsidRDefault="002B593F" w:rsidP="006D5E80">
      <w:pPr>
        <w:spacing w:line="360" w:lineRule="auto"/>
        <w:jc w:val="both"/>
      </w:pPr>
      <w:r w:rsidRPr="006D5E80">
        <w:t>Where</w:t>
      </w:r>
      <w:r w:rsidRPr="006D5E80">
        <w:rPr>
          <w:position w:val="-12"/>
        </w:rPr>
        <w:object w:dxaOrig="380" w:dyaOrig="360">
          <v:shape id="_x0000_i1031" type="#_x0000_t75" style="width:20.4pt;height:19.2pt" o:ole="">
            <v:imagedata r:id="rId20" o:title=""/>
          </v:shape>
          <o:OLEObject Type="Embed" ProgID="Equation.3" ShapeID="_x0000_i1031" DrawAspect="Content" ObjectID="_1352139192" r:id="rId21"/>
        </w:object>
      </w:r>
      <w:r w:rsidRPr="006D5E80">
        <w:t xml:space="preserve"> represents the characteristics of the schools (varying by alternative school) and </w:t>
      </w:r>
      <w:r w:rsidRPr="006D5E80">
        <w:rPr>
          <w:position w:val="-12"/>
        </w:rPr>
        <w:object w:dxaOrig="300" w:dyaOrig="360">
          <v:shape id="_x0000_i1032" type="#_x0000_t75" style="width:15.6pt;height:19.2pt" o:ole="">
            <v:imagedata r:id="rId22" o:title=""/>
          </v:shape>
          <o:OLEObject Type="Embed" ProgID="Equation.3" ShapeID="_x0000_i1032" DrawAspect="Content" ObjectID="_1352139193" r:id="rId23"/>
        </w:object>
      </w:r>
      <w:r w:rsidRPr="006D5E80">
        <w:t xml:space="preserve"> represent the invariant characteristics of the parent and child. Random components </w:t>
      </w:r>
      <w:r w:rsidRPr="006D5E80">
        <w:rPr>
          <w:position w:val="-12"/>
        </w:rPr>
        <w:object w:dxaOrig="300" w:dyaOrig="360">
          <v:shape id="_x0000_i1033" type="#_x0000_t75" style="width:15.6pt;height:19.2pt" o:ole="">
            <v:imagedata r:id="rId24" o:title=""/>
          </v:shape>
          <o:OLEObject Type="Embed" ProgID="Equation.3" ShapeID="_x0000_i1033" DrawAspect="Content" ObjectID="_1352139194" r:id="rId25"/>
        </w:object>
      </w:r>
      <w:r w:rsidRPr="006D5E80">
        <w:t xml:space="preserve"> include idiosyncratic tastes of the parent and unobserved characteristics of the choices, such as school ethos or leadership. Probabilistic statements about the distribution of choices can be made, where parent </w:t>
      </w:r>
      <w:r w:rsidRPr="006D5E80">
        <w:rPr>
          <w:i/>
          <w:iCs/>
        </w:rPr>
        <w:t>i</w:t>
      </w:r>
      <w:r w:rsidRPr="006D5E80">
        <w:t xml:space="preserve"> nominates the school that maximises her utility. The probability that school </w:t>
      </w:r>
      <w:r w:rsidRPr="006D5E80">
        <w:rPr>
          <w:i/>
          <w:iCs/>
        </w:rPr>
        <w:t>s</w:t>
      </w:r>
      <w:r w:rsidRPr="006D5E80">
        <w:t xml:space="preserve"> is parent </w:t>
      </w:r>
      <w:r w:rsidRPr="006D5E80">
        <w:rPr>
          <w:i/>
          <w:iCs/>
        </w:rPr>
        <w:t>i</w:t>
      </w:r>
      <w:r w:rsidRPr="006D5E80">
        <w:t>’s most preferred school is:</w:t>
      </w:r>
    </w:p>
    <w:p w:rsidR="002B593F" w:rsidRPr="006D5E80" w:rsidRDefault="002B593F" w:rsidP="006D5E80">
      <w:pPr>
        <w:spacing w:line="360" w:lineRule="auto"/>
        <w:jc w:val="both"/>
      </w:pPr>
    </w:p>
    <w:p w:rsidR="002B593F" w:rsidRDefault="002B593F" w:rsidP="006D5E80">
      <w:pPr>
        <w:spacing w:line="360" w:lineRule="auto"/>
        <w:ind w:firstLine="720"/>
        <w:jc w:val="both"/>
      </w:pPr>
      <w:r w:rsidRPr="006D5E80">
        <w:rPr>
          <w:position w:val="-12"/>
        </w:rPr>
        <w:object w:dxaOrig="2960" w:dyaOrig="360">
          <v:shape id="_x0000_i1034" type="#_x0000_t75" style="width:145.2pt;height:19.2pt" o:ole="">
            <v:imagedata r:id="rId26" o:title=""/>
          </v:shape>
          <o:OLEObject Type="Embed" ProgID="Equation.3" ShapeID="_x0000_i1034" DrawAspect="Content" ObjectID="_1352139195" r:id="rId27"/>
        </w:object>
      </w:r>
      <w:r w:rsidRPr="006D5E80">
        <w:tab/>
      </w:r>
      <w:r w:rsidRPr="006D5E80">
        <w:tab/>
      </w:r>
      <w:r w:rsidRPr="006D5E80">
        <w:tab/>
      </w:r>
      <w:r w:rsidRPr="006D5E80">
        <w:tab/>
        <w:t>(2)</w:t>
      </w:r>
    </w:p>
    <w:p w:rsidR="002B593F" w:rsidRPr="006D5E80" w:rsidRDefault="002B593F" w:rsidP="006D5E80">
      <w:pPr>
        <w:spacing w:line="360" w:lineRule="auto"/>
        <w:ind w:firstLine="720"/>
        <w:jc w:val="both"/>
      </w:pPr>
    </w:p>
    <w:p w:rsidR="002B593F" w:rsidRPr="006D5E80" w:rsidRDefault="002B593F" w:rsidP="006D5E80">
      <w:pPr>
        <w:spacing w:line="360" w:lineRule="auto"/>
        <w:jc w:val="both"/>
      </w:pPr>
      <w:r w:rsidRPr="006D5E80">
        <w:t xml:space="preserve">This </w:t>
      </w:r>
      <w:r w:rsidR="00AF73F4">
        <w:t>preferred</w:t>
      </w:r>
      <w:r w:rsidRPr="006D5E80">
        <w:t xml:space="preserve"> school will not necessarily be the one that parents actually nominate as the first choice, as the optimal nomination decision also depends on the assignment mechanism</w:t>
      </w:r>
      <w:r w:rsidR="00AF73F4">
        <w:t>, which we describe next</w:t>
      </w:r>
      <w:r w:rsidRPr="006D5E80">
        <w:t xml:space="preserve">. </w:t>
      </w:r>
    </w:p>
    <w:p w:rsidR="002B593F" w:rsidRPr="006D5E80" w:rsidRDefault="002B593F" w:rsidP="006D5E80">
      <w:pPr>
        <w:spacing w:line="360" w:lineRule="auto"/>
        <w:jc w:val="both"/>
        <w:rPr>
          <w:i/>
          <w:iCs/>
        </w:rPr>
      </w:pPr>
    </w:p>
    <w:p w:rsidR="002B593F" w:rsidRPr="006D5E80" w:rsidRDefault="002B593F" w:rsidP="006D5E80">
      <w:pPr>
        <w:spacing w:line="360" w:lineRule="auto"/>
        <w:jc w:val="both"/>
        <w:rPr>
          <w:i/>
          <w:iCs/>
        </w:rPr>
      </w:pPr>
      <w:r w:rsidRPr="006D5E80">
        <w:rPr>
          <w:i/>
          <w:iCs/>
        </w:rPr>
        <w:t>b. The school admissions system in England</w:t>
      </w:r>
    </w:p>
    <w:p w:rsidR="002B593F" w:rsidRDefault="002B593F" w:rsidP="006D5E80">
      <w:pPr>
        <w:spacing w:line="360" w:lineRule="auto"/>
        <w:jc w:val="both"/>
      </w:pPr>
      <w:r w:rsidRPr="006D5E80">
        <w:t xml:space="preserve">In England, the term ‘school choice’ describes parents’ right to express a preference for the school they would most like their child to attend. Parents must complete a common application form to their school district /local authority (LA), on which they may nominate at least three schools. The </w:t>
      </w:r>
      <w:r>
        <w:t>LA</w:t>
      </w:r>
      <w:r w:rsidRPr="006D5E80">
        <w:t xml:space="preserve"> then assigns pupils to schools based on these nominations, school </w:t>
      </w:r>
      <w:r w:rsidRPr="006D5E80">
        <w:lastRenderedPageBreak/>
        <w:t>admission criteria and the availability of places</w:t>
      </w:r>
      <w:r>
        <w:t>. P</w:t>
      </w:r>
      <w:r w:rsidRPr="006D5E80">
        <w:t xml:space="preserve">arents’ preferences may not translate into a place at their desired school, and school admission criteria play an important role. </w:t>
      </w:r>
    </w:p>
    <w:p w:rsidR="002B593F" w:rsidRPr="006D5E80" w:rsidRDefault="002B593F" w:rsidP="006D5E80">
      <w:pPr>
        <w:spacing w:line="360" w:lineRule="auto"/>
        <w:jc w:val="both"/>
      </w:pPr>
    </w:p>
    <w:p w:rsidR="002B593F" w:rsidRDefault="002B593F" w:rsidP="00AF73F4">
      <w:pPr>
        <w:spacing w:line="360" w:lineRule="auto"/>
        <w:jc w:val="both"/>
      </w:pPr>
      <w:r w:rsidRPr="006D5E80">
        <w:t>Within a local authority, there are various types of school. Although most school</w:t>
      </w:r>
      <w:r>
        <w:t>s</w:t>
      </w:r>
      <w:r w:rsidRPr="006D5E80">
        <w:t xml:space="preserve"> follow the standard admission criteria set by the </w:t>
      </w:r>
      <w:r>
        <w:t>LA</w:t>
      </w:r>
      <w:r w:rsidRPr="006D5E80">
        <w:t>, others set their own admissions criteria. Even these schools are bound by legislative restrictions on the types of criteria that may be applied</w:t>
      </w:r>
      <w:r w:rsidRPr="006D5E80">
        <w:rPr>
          <w:rStyle w:val="FootnoteReference"/>
        </w:rPr>
        <w:footnoteReference w:id="2"/>
      </w:r>
      <w:r w:rsidRPr="006D5E80">
        <w:t xml:space="preserve">. Around three quarters of primary schools in England are schools to which admission is controlled by the </w:t>
      </w:r>
      <w:r>
        <w:t>LA</w:t>
      </w:r>
      <w:r w:rsidRPr="006D5E80">
        <w:t xml:space="preserve"> according to a </w:t>
      </w:r>
      <w:r>
        <w:t xml:space="preserve">published </w:t>
      </w:r>
      <w:r w:rsidRPr="006D5E80">
        <w:t xml:space="preserve">set of rules and an assignment mechanism. </w:t>
      </w:r>
      <w:r w:rsidR="00AF73F4">
        <w:t>P</w:t>
      </w:r>
      <w:r w:rsidRPr="006D5E80">
        <w:t>arents apply to all these different types of schools through a common application form</w:t>
      </w:r>
      <w:r w:rsidR="00AF73F4">
        <w:rPr>
          <w:rStyle w:val="FootnoteReference"/>
        </w:rPr>
        <w:footnoteReference w:id="3"/>
      </w:r>
      <w:r w:rsidRPr="006D5E80">
        <w:t>. We therefore observe the choices of all parents, regardless of the type of school they wish their child to attend. First priority in admission is given to pupils with certain characteristics: children with a statement of special educational need; children who are looked-after by the state (local authority); and children with siblings who already attend the school. After these pupils, those living closest to the school are generally given priority. The system uses a continuous measure of straight line distance</w:t>
      </w:r>
      <w:r w:rsidRPr="006D5E80">
        <w:rPr>
          <w:rStyle w:val="FootnoteReference"/>
        </w:rPr>
        <w:footnoteReference w:id="4"/>
      </w:r>
      <w:r w:rsidRPr="006D5E80">
        <w:t xml:space="preserve"> and so is rather different to the more discrete within-district </w:t>
      </w:r>
      <w:r w:rsidRPr="006D5E80">
        <w:rPr>
          <w:i/>
          <w:iCs/>
        </w:rPr>
        <w:t>vs</w:t>
      </w:r>
      <w:r w:rsidRPr="006D5E80">
        <w:t xml:space="preserve"> outside-district criteria often used in the US. For schools that control their own admissions, similar criteria are applied with the added requirement that parents who wish to enrol their children in a faith based school may have to provide proof of religiosity. </w:t>
      </w:r>
    </w:p>
    <w:p w:rsidR="002B593F" w:rsidRPr="006D5E80" w:rsidRDefault="002B593F" w:rsidP="006D5E80">
      <w:pPr>
        <w:spacing w:line="360" w:lineRule="auto"/>
        <w:jc w:val="both"/>
      </w:pPr>
    </w:p>
    <w:p w:rsidR="00AF73F4" w:rsidRDefault="002B593F" w:rsidP="00A317FA">
      <w:pPr>
        <w:spacing w:line="360" w:lineRule="auto"/>
        <w:jc w:val="both"/>
      </w:pPr>
      <w:r w:rsidRPr="006D5E80">
        <w:t>Approximately 95%</w:t>
      </w:r>
      <w:r w:rsidRPr="006D5E80">
        <w:rPr>
          <w:rStyle w:val="FootnoteReference"/>
        </w:rPr>
        <w:footnoteReference w:id="5"/>
      </w:r>
      <w:r w:rsidRPr="006D5E80">
        <w:t xml:space="preserve"> of all primary school age pupils in England attend state funded primary schools, so we focus only on these pupils and </w:t>
      </w:r>
      <w:r>
        <w:t>do not consider</w:t>
      </w:r>
      <w:r w:rsidRPr="006D5E80">
        <w:t xml:space="preserve"> private school </w:t>
      </w:r>
      <w:r>
        <w:t>pupils</w:t>
      </w:r>
      <w:r w:rsidRPr="006D5E80">
        <w:t xml:space="preserve">; we discuss the empirical aspects of this further in the Data section. </w:t>
      </w:r>
    </w:p>
    <w:p w:rsidR="00A317FA" w:rsidRDefault="00A317FA" w:rsidP="00A317FA">
      <w:pPr>
        <w:spacing w:line="360" w:lineRule="auto"/>
        <w:jc w:val="both"/>
        <w:rPr>
          <w:i/>
          <w:iCs/>
        </w:rPr>
      </w:pPr>
    </w:p>
    <w:p w:rsidR="00AF73F4" w:rsidRDefault="002B593F" w:rsidP="006D5E80">
      <w:pPr>
        <w:spacing w:line="360" w:lineRule="auto"/>
        <w:jc w:val="both"/>
        <w:rPr>
          <w:i/>
          <w:iCs/>
        </w:rPr>
      </w:pPr>
      <w:r w:rsidRPr="006D5E80">
        <w:rPr>
          <w:i/>
          <w:iCs/>
        </w:rPr>
        <w:t>c. Identification</w:t>
      </w:r>
    </w:p>
    <w:p w:rsidR="002B593F" w:rsidRDefault="002B593F" w:rsidP="006D5E80">
      <w:pPr>
        <w:spacing w:line="360" w:lineRule="auto"/>
        <w:jc w:val="both"/>
      </w:pPr>
      <w:r w:rsidRPr="006D5E80">
        <w:t xml:space="preserve">There are a number of identification issues to deal with. The first is defining the set of schools that a family can actually choose from; this is a major data exercise and is dealt with in detail in the next section. </w:t>
      </w:r>
    </w:p>
    <w:p w:rsidR="002B593F" w:rsidRPr="006D5E80" w:rsidRDefault="002B593F" w:rsidP="006D5E80">
      <w:pPr>
        <w:spacing w:line="360" w:lineRule="auto"/>
        <w:jc w:val="both"/>
      </w:pPr>
    </w:p>
    <w:p w:rsidR="002B593F" w:rsidRDefault="002B593F" w:rsidP="006D5E80">
      <w:pPr>
        <w:spacing w:line="360" w:lineRule="auto"/>
        <w:jc w:val="both"/>
      </w:pPr>
      <w:r w:rsidRPr="006D5E80">
        <w:lastRenderedPageBreak/>
        <w:t>The second is a strategic behaviour issue: is it optimal for parents to nominate their true preference, or is it optimal to behave strategically? Only in the first case can we identify preferences from data on the nominated schools. The mechanism design literature for two-sided matching problems (Roth, 1991) shows that parents’ nominations for school choice will be affected by the admission criteria (the mechanism design) used. In the school choice context Abdulkadiroğlu and Sömnez (2003) set out the mechanism design approach to school assignment, Abdulkadiroğlu et al (2005a, b) apply this approach to the Boston and NYC school districts, and Pathak and Sömnez (2008) and Abdulkadiroğlu et al (2008) subsequently update the design. These papers determine the properties of particular assignment mechanisms and whether they elicit true preferences from the participants.</w:t>
      </w:r>
      <w:r w:rsidR="00AF73F4">
        <w:t xml:space="preserve"> </w:t>
      </w:r>
      <w:r w:rsidRPr="006D5E80">
        <w:t>Revealing true preferences is a weakly dominant strategy in two common mechanisms</w:t>
      </w:r>
      <w:r w:rsidR="00647F65">
        <w:t>,</w:t>
      </w:r>
      <w:r w:rsidRPr="006D5E80">
        <w:t xml:space="preserve"> </w:t>
      </w:r>
      <w:r w:rsidR="00647F65">
        <w:t>S</w:t>
      </w:r>
      <w:r w:rsidRPr="006D5E80">
        <w:t>tudent Proposing Deferred Acceptance (</w:t>
      </w:r>
      <w:r w:rsidR="00647F65">
        <w:t xml:space="preserve">SPDA, </w:t>
      </w:r>
      <w:r w:rsidRPr="006D5E80">
        <w:rPr>
          <w:color w:val="000000"/>
        </w:rPr>
        <w:t>Gale and Shapley, 1962</w:t>
      </w:r>
      <w:r w:rsidR="00647F65">
        <w:rPr>
          <w:color w:val="000000"/>
        </w:rPr>
        <w:t xml:space="preserve">, also called </w:t>
      </w:r>
      <w:r w:rsidRPr="006D5E80">
        <w:t>Student Optimal Stable Matching</w:t>
      </w:r>
      <w:r w:rsidR="00647F65">
        <w:t>)</w:t>
      </w:r>
      <w:r w:rsidRPr="006D5E80">
        <w:t xml:space="preserve"> and Top Trading Cyc</w:t>
      </w:r>
      <w:r w:rsidR="00647F65">
        <w:t>les</w:t>
      </w:r>
      <w:r w:rsidRPr="006D5E80">
        <w:t xml:space="preserve">. </w:t>
      </w:r>
    </w:p>
    <w:p w:rsidR="00AF73F4" w:rsidRPr="006D5E80" w:rsidRDefault="00AF73F4" w:rsidP="006D5E80">
      <w:pPr>
        <w:spacing w:line="360" w:lineRule="auto"/>
        <w:jc w:val="both"/>
      </w:pPr>
    </w:p>
    <w:p w:rsidR="002B593F" w:rsidRDefault="002B593F" w:rsidP="006D5E80">
      <w:pPr>
        <w:spacing w:line="360" w:lineRule="auto"/>
        <w:jc w:val="both"/>
        <w:rPr>
          <w:color w:val="000000"/>
        </w:rPr>
      </w:pPr>
      <w:r w:rsidRPr="006D5E80">
        <w:t>In the year that our sample made their decision, (Autumn 2004 for entry in September 2005) there were two different assignment mechanisms in use in England. L</w:t>
      </w:r>
      <w:r>
        <w:t>ocal authorities</w:t>
      </w:r>
      <w:r w:rsidRPr="006D5E80">
        <w:t xml:space="preserve"> could either operate a ‘first preference first’ system in which priority </w:t>
      </w:r>
      <w:r>
        <w:t xml:space="preserve">is given </w:t>
      </w:r>
      <w:r w:rsidRPr="006D5E80">
        <w:t xml:space="preserve">to </w:t>
      </w:r>
      <w:r>
        <w:t>parents</w:t>
      </w:r>
      <w:r w:rsidRPr="006D5E80">
        <w:t xml:space="preserve"> who named the school as their first choice on the application form, or an ‘equal preference’ system in which the rank assigned to the school </w:t>
      </w:r>
      <w:r>
        <w:t xml:space="preserve">by the parent </w:t>
      </w:r>
      <w:r w:rsidRPr="006D5E80">
        <w:t>is not taken into account</w:t>
      </w:r>
      <w:r>
        <w:t xml:space="preserve"> in allocating places</w:t>
      </w:r>
      <w:r w:rsidRPr="006D5E80">
        <w:t xml:space="preserve">. The equal preference (EP) system is equivalent to the </w:t>
      </w:r>
      <w:r>
        <w:t>SPDA</w:t>
      </w:r>
      <w:r w:rsidRPr="006D5E80">
        <w:t xml:space="preserve"> algorithm and so encourages families to reveal their true preferences. In both </w:t>
      </w:r>
      <w:r>
        <w:t xml:space="preserve">EP and SPDA </w:t>
      </w:r>
      <w:r w:rsidRPr="006D5E80">
        <w:t>mechanisms</w:t>
      </w:r>
      <w:r>
        <w:t>, families</w:t>
      </w:r>
      <w:r w:rsidRPr="006D5E80">
        <w:t xml:space="preserve"> rank schools</w:t>
      </w:r>
      <w:r>
        <w:t xml:space="preserve"> but </w:t>
      </w:r>
      <w:r w:rsidRPr="006D5E80">
        <w:t xml:space="preserve">the admissions authority </w:t>
      </w:r>
      <w:r>
        <w:t xml:space="preserve">(LA </w:t>
      </w:r>
      <w:r w:rsidRPr="006D5E80">
        <w:rPr>
          <w:color w:val="000000"/>
        </w:rPr>
        <w:t>or school</w:t>
      </w:r>
      <w:r>
        <w:rPr>
          <w:color w:val="000000"/>
        </w:rPr>
        <w:t>)</w:t>
      </w:r>
      <w:r w:rsidRPr="006D5E80">
        <w:rPr>
          <w:color w:val="000000"/>
        </w:rPr>
        <w:t xml:space="preserve"> decides which pupils to admit without reference to the parents’ rank of the school. Details of the EP system in England are given in Pennell, West and Hind (2006). </w:t>
      </w:r>
    </w:p>
    <w:p w:rsidR="002B593F" w:rsidRPr="006D5E80" w:rsidRDefault="002B593F" w:rsidP="006D5E80">
      <w:pPr>
        <w:spacing w:line="360" w:lineRule="auto"/>
        <w:jc w:val="both"/>
        <w:rPr>
          <w:color w:val="000000"/>
        </w:rPr>
      </w:pPr>
    </w:p>
    <w:p w:rsidR="002B593F" w:rsidRDefault="002B593F" w:rsidP="006D5E80">
      <w:pPr>
        <w:spacing w:line="360" w:lineRule="auto"/>
        <w:jc w:val="both"/>
      </w:pPr>
      <w:r w:rsidRPr="006D5E80">
        <w:rPr>
          <w:color w:val="000000"/>
        </w:rPr>
        <w:t xml:space="preserve">The difference between the EP and a pure student proposing deferred acceptance algorithm is that under EP parents can rank only a limited number of schools. </w:t>
      </w:r>
      <w:r w:rsidRPr="006D5E80">
        <w:t xml:space="preserve">Coldron et al (2006) report that most </w:t>
      </w:r>
      <w:r w:rsidR="00423E8A">
        <w:t xml:space="preserve">64% of </w:t>
      </w:r>
      <w:r w:rsidRPr="006D5E80">
        <w:t xml:space="preserve">LAs invited 3 preferences, </w:t>
      </w:r>
      <w:r w:rsidR="00423E8A">
        <w:t xml:space="preserve">8% sought </w:t>
      </w:r>
      <w:r w:rsidRPr="006D5E80">
        <w:t>4 or 5 preferences</w:t>
      </w:r>
      <w:r w:rsidR="00423E8A">
        <w:t xml:space="preserve">, and another 28% requested 6 or 7. </w:t>
      </w:r>
      <w:r w:rsidRPr="006D5E80">
        <w:rPr>
          <w:color w:val="000000"/>
        </w:rPr>
        <w:t xml:space="preserve">It is therefore possible that a pupil will not be admitted to any of these schools, encouraging at least one “safe” choice and perhaps strategic nominations. </w:t>
      </w:r>
      <w:r w:rsidRPr="006D5E80">
        <w:t xml:space="preserve">Haeringer and Klijn (2008) and Calsamiglia et al (2009) show that when parents can make only limited nominations, truth-telling is not optimal in some circumstances and for some players. </w:t>
      </w:r>
      <w:r w:rsidRPr="006D5E80">
        <w:rPr>
          <w:color w:val="000000"/>
        </w:rPr>
        <w:t>We believe our definition of a feasible set of schools avoids this problem, however.</w:t>
      </w:r>
      <w:r w:rsidRPr="006D5E80">
        <w:t xml:space="preserve"> Calsamiglia et al (2009) show that in a game with </w:t>
      </w:r>
      <w:r w:rsidRPr="006D5E80">
        <w:rPr>
          <w:i/>
          <w:iCs/>
        </w:rPr>
        <w:t>k</w:t>
      </w:r>
      <w:r w:rsidRPr="006D5E80">
        <w:t xml:space="preserve"> choices on the form, playing truthfully up to and </w:t>
      </w:r>
      <w:r w:rsidRPr="006D5E80">
        <w:lastRenderedPageBreak/>
        <w:t xml:space="preserve">including the “safe” school is weakly dominant for those families with a school with certain entry in the top </w:t>
      </w:r>
      <w:r w:rsidRPr="006D5E80">
        <w:rPr>
          <w:i/>
          <w:iCs/>
        </w:rPr>
        <w:t>k</w:t>
      </w:r>
      <w:r w:rsidRPr="006D5E80">
        <w:t>. See also Abdulkadiroglu et al (2008), discussed below. As our preferred definition of each family’s feasible choice set only includes schools to which entry is almost certain we overcome the problem of limited choices.</w:t>
      </w:r>
    </w:p>
    <w:p w:rsidR="002B593F" w:rsidRPr="006D5E80" w:rsidRDefault="002B593F" w:rsidP="006D5E80">
      <w:pPr>
        <w:spacing w:line="360" w:lineRule="auto"/>
        <w:jc w:val="both"/>
      </w:pPr>
    </w:p>
    <w:p w:rsidR="002B593F" w:rsidRDefault="002B593F" w:rsidP="006D5E80">
      <w:pPr>
        <w:spacing w:line="360" w:lineRule="auto"/>
        <w:jc w:val="both"/>
      </w:pPr>
      <w:r w:rsidRPr="006D5E80">
        <w:rPr>
          <w:color w:val="000000"/>
        </w:rPr>
        <w:t>In contrast t</w:t>
      </w:r>
      <w:r w:rsidRPr="006D5E80">
        <w:t>he first preference first system (FPF) encourages expression of ‘safe’ choices</w:t>
      </w:r>
      <w:r>
        <w:t>. P</w:t>
      </w:r>
      <w:r w:rsidRPr="006D5E80">
        <w:t>arents whose true preference is a very over-subscribed school are unlikely to name it as their first nominated school as they risk losing entry to the schools nominated as their second or third choice as well. Through a survey of LAs’ admissions criteria for 2006/2007, Coldron et al (2006) find that</w:t>
      </w:r>
      <w:r>
        <w:t>,</w:t>
      </w:r>
      <w:r w:rsidRPr="006D5E80">
        <w:t xml:space="preserve"> in 2006</w:t>
      </w:r>
      <w:r>
        <w:t>,</w:t>
      </w:r>
      <w:r w:rsidRPr="006D5E80">
        <w:t xml:space="preserve"> 68% of LAs used an EP system, the remainder using FPF</w:t>
      </w:r>
      <w:r w:rsidRPr="006D5E80">
        <w:rPr>
          <w:rStyle w:val="FootnoteReference"/>
        </w:rPr>
        <w:footnoteReference w:id="6"/>
      </w:r>
      <w:r w:rsidRPr="006D5E80">
        <w:t xml:space="preserve">. </w:t>
      </w:r>
    </w:p>
    <w:p w:rsidR="002B593F" w:rsidRPr="006D5E80" w:rsidRDefault="002B593F" w:rsidP="006D5E80">
      <w:pPr>
        <w:spacing w:line="360" w:lineRule="auto"/>
        <w:jc w:val="both"/>
      </w:pPr>
    </w:p>
    <w:p w:rsidR="002B593F" w:rsidRDefault="002B593F" w:rsidP="006D5E80">
      <w:pPr>
        <w:spacing w:line="360" w:lineRule="auto"/>
        <w:jc w:val="both"/>
      </w:pPr>
      <w:r w:rsidRPr="006D5E80">
        <w:t xml:space="preserve">To deal with the issues raised in the mechanism design literature, we employ three main strategies. We also provide brief evidence on the extent of strategic preferences made on application forms.  </w:t>
      </w:r>
    </w:p>
    <w:p w:rsidR="002B593F" w:rsidRPr="006D5E80" w:rsidRDefault="002B593F" w:rsidP="006D5E80">
      <w:pPr>
        <w:spacing w:line="360" w:lineRule="auto"/>
        <w:jc w:val="both"/>
      </w:pPr>
    </w:p>
    <w:p w:rsidR="002B593F" w:rsidRDefault="002B593F" w:rsidP="006D5E80">
      <w:pPr>
        <w:spacing w:line="360" w:lineRule="auto"/>
        <w:jc w:val="both"/>
      </w:pPr>
      <w:r w:rsidRPr="006D5E80">
        <w:t>First, we define a feasible choice set of schools for all families</w:t>
      </w:r>
      <w:r>
        <w:t>:</w:t>
      </w:r>
      <w:r w:rsidRPr="006D5E80">
        <w:t xml:space="preserve"> schools at which the family is almost certain to be offered a place because their very-close-neighbours already attend the school</w:t>
      </w:r>
      <w:r w:rsidRPr="006D5E80">
        <w:rPr>
          <w:rStyle w:val="FootnoteReference"/>
        </w:rPr>
        <w:footnoteReference w:id="7"/>
      </w:r>
      <w:r w:rsidRPr="006D5E80">
        <w:t xml:space="preserve">. A desirable school that is unfeasible for some reason (perhaps oversubscription and a small catchment area) will therefore be excluded from the feasible choice set; this is detailed fully below. This addresses the problem of a constrained number of choices. In the student proposing deferred acceptance mechanism, even if parents can only rank a subset of schools, if all schools are “safe” choices then they can do no better than ranking those schools </w:t>
      </w:r>
      <w:r w:rsidR="00AE2BF4">
        <w:t xml:space="preserve">in the correct order. This </w:t>
      </w:r>
      <w:r w:rsidRPr="006D5E80">
        <w:t xml:space="preserve">result </w:t>
      </w:r>
      <w:r w:rsidR="00AE2BF4">
        <w:t xml:space="preserve">is </w:t>
      </w:r>
      <w:r w:rsidRPr="006D5E80">
        <w:t>in the appendix of Abdulkadiroglu et al (2008)</w:t>
      </w:r>
      <w:r w:rsidRPr="006D5E80">
        <w:rPr>
          <w:rStyle w:val="FootnoteReference"/>
        </w:rPr>
        <w:footnoteReference w:id="8"/>
      </w:r>
      <w:r w:rsidRPr="006D5E80">
        <w:t xml:space="preserve">. </w:t>
      </w:r>
    </w:p>
    <w:p w:rsidR="002B593F" w:rsidRPr="006D5E80" w:rsidRDefault="002B593F" w:rsidP="006D5E80">
      <w:pPr>
        <w:spacing w:line="360" w:lineRule="auto"/>
        <w:jc w:val="both"/>
      </w:pPr>
    </w:p>
    <w:p w:rsidR="002B593F" w:rsidRDefault="002B593F" w:rsidP="006D5E80">
      <w:pPr>
        <w:spacing w:line="360" w:lineRule="auto"/>
        <w:jc w:val="both"/>
      </w:pPr>
      <w:r w:rsidRPr="006D5E80">
        <w:t xml:space="preserve">Second, we focus on the two thirds of LAs which used the EP (student proposing deferred acceptance) mechanism, as parents’ nominations in these LAs should be truth-revealing. </w:t>
      </w:r>
    </w:p>
    <w:p w:rsidR="002B593F" w:rsidRPr="006D5E80" w:rsidRDefault="002B593F" w:rsidP="006D5E80">
      <w:pPr>
        <w:spacing w:line="360" w:lineRule="auto"/>
        <w:jc w:val="both"/>
      </w:pPr>
    </w:p>
    <w:p w:rsidR="002B593F" w:rsidRDefault="002B593F" w:rsidP="006D5E80">
      <w:pPr>
        <w:spacing w:line="360" w:lineRule="auto"/>
        <w:jc w:val="both"/>
      </w:pPr>
      <w:r w:rsidRPr="006D5E80">
        <w:t xml:space="preserve">Third, there are two subsidiary pieces of information that strengthen the case that the nominations are truly revealing preferences. First, </w:t>
      </w:r>
      <w:r>
        <w:t xml:space="preserve">as part of the survey, </w:t>
      </w:r>
      <w:r w:rsidRPr="006D5E80">
        <w:t xml:space="preserve">parents are </w:t>
      </w:r>
      <w:r w:rsidRPr="006D5E80">
        <w:lastRenderedPageBreak/>
        <w:t>specifically asked if they made their choice strategically</w:t>
      </w:r>
      <w:r w:rsidRPr="006D5E80">
        <w:rPr>
          <w:rStyle w:val="FootnoteReference"/>
        </w:rPr>
        <w:footnoteReference w:id="9"/>
      </w:r>
      <w:r w:rsidRPr="006D5E80">
        <w:t xml:space="preserve">; only 10% claimed that they had. Second, parents are also asked if there was another school that they truly preferred to their top nominated school but that they did not put down on the form. Only 7% said this was the case and gave the name of the preferred school. In these cases we substitute the “truly preferred” school for the nominated school. </w:t>
      </w:r>
    </w:p>
    <w:p w:rsidR="002B593F" w:rsidRPr="006D5E80" w:rsidRDefault="002B593F" w:rsidP="006D5E80">
      <w:pPr>
        <w:spacing w:line="360" w:lineRule="auto"/>
        <w:jc w:val="both"/>
      </w:pPr>
    </w:p>
    <w:p w:rsidR="002B593F" w:rsidRDefault="002B593F" w:rsidP="006D5E80">
      <w:pPr>
        <w:spacing w:line="360" w:lineRule="auto"/>
        <w:jc w:val="both"/>
      </w:pPr>
      <w:r w:rsidRPr="00672D57">
        <w:t>Finally, we offer evidence to corroborate our claims by comparing first and second choices made under the two allocation mechanisms. For the sub-sample who report two or more choices we compare different dimensions of the quality of the schools by family characteristics. We might typically expect a “safer” first choice under the FPF mechanism than under the EP mechanism. Figure 1 provides suggestive evidence to support this. In both LA types, the richest families, in the 4</w:t>
      </w:r>
      <w:r w:rsidRPr="00672D57">
        <w:rPr>
          <w:vertAlign w:val="superscript"/>
        </w:rPr>
        <w:t>th</w:t>
      </w:r>
      <w:r w:rsidRPr="00672D57">
        <w:t xml:space="preserve"> and 5</w:t>
      </w:r>
      <w:r w:rsidRPr="00672D57">
        <w:rPr>
          <w:vertAlign w:val="superscript"/>
        </w:rPr>
        <w:t>th</w:t>
      </w:r>
      <w:r w:rsidRPr="00672D57">
        <w:t xml:space="preserve"> socio-economic status quintiles, nominate a higher scoring first school than second. But for the lower socio-economic quintiles (which are typically the ones who may need to consider strategic behaviour due to their geographical proximity to lower scoring schools), the pattern reverses between EP and FPF, with the first nomination being lower scoring on average than the second in FPF LAs.</w:t>
      </w:r>
      <w:r w:rsidRPr="006D5E80">
        <w:t xml:space="preserve"> </w:t>
      </w:r>
    </w:p>
    <w:p w:rsidR="002B593F" w:rsidRPr="006D5E80" w:rsidRDefault="002B593F" w:rsidP="006D5E80">
      <w:pPr>
        <w:spacing w:line="360" w:lineRule="auto"/>
        <w:jc w:val="both"/>
      </w:pPr>
    </w:p>
    <w:p w:rsidR="002B593F" w:rsidRPr="006D5E80" w:rsidRDefault="002B593F" w:rsidP="006D5E80">
      <w:pPr>
        <w:spacing w:line="360" w:lineRule="auto"/>
        <w:jc w:val="both"/>
      </w:pPr>
      <w:r w:rsidRPr="006D5E80">
        <w:t>We note two final estimation issues. Household location is a choice and may be endogenous for schooling. We do three things in response to this. First, our dataset records house moves, and we run our analysis on a subset of families who did not move house after the child was born. Second, we include very detailed neighbourhood controls to characterise the location. Third, we consider the likely bias from endogenous location</w:t>
      </w:r>
      <w:r>
        <w:t>. S</w:t>
      </w:r>
      <w:r w:rsidRPr="006D5E80">
        <w:t xml:space="preserve">uppose a family had moved to be near enough to a popular school to ensure entry. This would give undue weight to their proximity to the school in the estimation, so the true preference for academic quality would appear as a preference for proximity. Finally, despite a rich dataset on schools, there are likely to be unobserved school factors. Suppose such a factor makes a school popular and so over-subscribed. This in turn means that only families living close by will find it worthwhile nominating that school. Again, this will tend to bias up the estimated preference for proximity relative to other school factors. </w:t>
      </w:r>
      <w:r>
        <w:t>If</w:t>
      </w:r>
      <w:r w:rsidRPr="006D5E80">
        <w:t xml:space="preserve"> there are unobserved factors that are preferred by particular socio-economic groups</w:t>
      </w:r>
      <w:r>
        <w:t>, f</w:t>
      </w:r>
      <w:r w:rsidRPr="006D5E80">
        <w:t>or example, a school is particularly attractive to high SES families</w:t>
      </w:r>
      <w:r>
        <w:t xml:space="preserve">, </w:t>
      </w:r>
      <w:r w:rsidRPr="006D5E80">
        <w:t xml:space="preserve">it will therefore tend to be chosen by fewer poor families in the past and currently. This will </w:t>
      </w:r>
      <w:r w:rsidRPr="006D5E80">
        <w:lastRenderedPageBreak/>
        <w:t xml:space="preserve">raise the estimated weight on socio-economic composition, even though this is in fact proxying for the unobserved school factor. </w:t>
      </w:r>
    </w:p>
    <w:p w:rsidR="002B593F" w:rsidRPr="006D5E80" w:rsidRDefault="002B593F" w:rsidP="006D5E80">
      <w:pPr>
        <w:spacing w:line="360" w:lineRule="auto"/>
        <w:jc w:val="both"/>
      </w:pPr>
    </w:p>
    <w:p w:rsidR="002B593F" w:rsidRPr="006D5E80" w:rsidRDefault="002B593F" w:rsidP="006D5E80">
      <w:pPr>
        <w:spacing w:line="360" w:lineRule="auto"/>
        <w:jc w:val="both"/>
        <w:rPr>
          <w:i/>
          <w:iCs/>
        </w:rPr>
      </w:pPr>
      <w:r w:rsidRPr="006D5E80">
        <w:rPr>
          <w:i/>
          <w:iCs/>
        </w:rPr>
        <w:t>d. Econometric model</w:t>
      </w:r>
    </w:p>
    <w:p w:rsidR="002B593F" w:rsidRDefault="002B593F" w:rsidP="006D5E80">
      <w:pPr>
        <w:spacing w:line="360" w:lineRule="auto"/>
        <w:jc w:val="both"/>
      </w:pPr>
      <w:r w:rsidRPr="006D5E80">
        <w:t xml:space="preserve">Given the model in (1) and (2) we follow McFadden’s approach and assume that the error terms are iid type 1 extreme value to yield a conditional logit model: </w:t>
      </w:r>
    </w:p>
    <w:p w:rsidR="002B593F" w:rsidRPr="006D5E80" w:rsidRDefault="002B593F" w:rsidP="006D5E80">
      <w:pPr>
        <w:spacing w:line="360" w:lineRule="auto"/>
        <w:jc w:val="both"/>
      </w:pPr>
    </w:p>
    <w:p w:rsidR="002B593F" w:rsidRDefault="002B593F" w:rsidP="006D5E80">
      <w:pPr>
        <w:spacing w:line="360" w:lineRule="auto"/>
        <w:jc w:val="both"/>
      </w:pPr>
      <w:r w:rsidRPr="006D5E80">
        <w:tab/>
      </w:r>
      <w:r w:rsidRPr="006D5E80">
        <w:rPr>
          <w:position w:val="-38"/>
        </w:rPr>
        <w:object w:dxaOrig="3680" w:dyaOrig="800">
          <v:shape id="_x0000_i1035" type="#_x0000_t75" style="width:206.4pt;height:45.6pt" o:ole="">
            <v:imagedata r:id="rId28" o:title=""/>
          </v:shape>
          <o:OLEObject Type="Embed" ProgID="Equation.3" ShapeID="_x0000_i1035" DrawAspect="Content" ObjectID="_1352139196" r:id="rId29"/>
        </w:object>
      </w:r>
      <w:r w:rsidRPr="006D5E80">
        <w:tab/>
      </w:r>
      <w:r w:rsidRPr="006D5E80">
        <w:tab/>
      </w:r>
      <w:r w:rsidRPr="006D5E80">
        <w:tab/>
        <w:t>(3)</w:t>
      </w:r>
    </w:p>
    <w:p w:rsidR="002B593F" w:rsidRPr="006D5E80" w:rsidRDefault="002B593F" w:rsidP="006D5E80">
      <w:pPr>
        <w:spacing w:line="360" w:lineRule="auto"/>
        <w:jc w:val="both"/>
      </w:pPr>
    </w:p>
    <w:p w:rsidR="002B593F" w:rsidRDefault="002B593F" w:rsidP="006D5E80">
      <w:pPr>
        <w:spacing w:line="360" w:lineRule="auto"/>
        <w:jc w:val="both"/>
      </w:pPr>
      <w:r w:rsidRPr="006D5E80">
        <w:t xml:space="preserve">where </w:t>
      </w:r>
      <w:r w:rsidRPr="006D5E80">
        <w:rPr>
          <w:position w:val="-12"/>
        </w:rPr>
        <w:object w:dxaOrig="380" w:dyaOrig="360">
          <v:shape id="_x0000_i1036" type="#_x0000_t75" style="width:20.4pt;height:19.2pt" o:ole="">
            <v:imagedata r:id="rId30" o:title=""/>
          </v:shape>
          <o:OLEObject Type="Embed" ProgID="Equation.3" ShapeID="_x0000_i1036" DrawAspect="Content" ObjectID="_1352139197" r:id="rId31"/>
        </w:object>
      </w:r>
      <w:r w:rsidRPr="006D5E80">
        <w:t>represents a vector of school characteristics that will vary across the choices (and between families). Variables for the characteristics of the choices have a common coefficient</w:t>
      </w:r>
      <w:r w:rsidRPr="006D5E80">
        <w:rPr>
          <w:position w:val="-10"/>
        </w:rPr>
        <w:object w:dxaOrig="240" w:dyaOrig="320">
          <v:shape id="_x0000_i1037" type="#_x0000_t75" style="width:13.2pt;height:16.8pt" o:ole="">
            <v:imagedata r:id="rId32" o:title=""/>
          </v:shape>
          <o:OLEObject Type="Embed" ProgID="Equation.3" ShapeID="_x0000_i1037" DrawAspect="Content" ObjectID="_1352139198" r:id="rId33"/>
        </w:object>
      </w:r>
      <w:r w:rsidRPr="006D5E80">
        <w:t xml:space="preserve">. </w:t>
      </w:r>
      <w:r w:rsidRPr="006D5E80">
        <w:rPr>
          <w:position w:val="-12"/>
        </w:rPr>
        <w:object w:dxaOrig="300" w:dyaOrig="360">
          <v:shape id="_x0000_i1038" type="#_x0000_t75" style="width:15.6pt;height:19.2pt" o:ole="">
            <v:imagedata r:id="rId34" o:title=""/>
          </v:shape>
          <o:OLEObject Type="Embed" ProgID="Equation.3" ShapeID="_x0000_i1038" DrawAspect="Content" ObjectID="_1352139199" r:id="rId35"/>
        </w:object>
      </w:r>
      <w:r w:rsidRPr="006D5E80">
        <w:rPr>
          <w:position w:val="-12"/>
        </w:rPr>
        <w:t xml:space="preserve"> </w:t>
      </w:r>
      <w:r w:rsidRPr="006D5E80">
        <w:t xml:space="preserve">represents a vector of characteristics of the families that are constant across choices, such as the respondent’s highest level of education or the  ability level of the child. The value of the variable is constant across school groups, but may have a different impact on the probability of choosing each school group </w:t>
      </w:r>
      <w:r w:rsidRPr="006D5E80">
        <w:rPr>
          <w:position w:val="-14"/>
        </w:rPr>
        <w:object w:dxaOrig="300" w:dyaOrig="380">
          <v:shape id="_x0000_i1039" type="#_x0000_t75" style="width:15.6pt;height:20.4pt" o:ole="">
            <v:imagedata r:id="rId36" o:title=""/>
          </v:shape>
          <o:OLEObject Type="Embed" ProgID="Equation.3" ShapeID="_x0000_i1039" DrawAspect="Content" ObjectID="_1352139200" r:id="rId37"/>
        </w:object>
      </w:r>
      <w:r w:rsidRPr="006D5E80">
        <w:t xml:space="preserve">. </w:t>
      </w:r>
    </w:p>
    <w:p w:rsidR="002B593F" w:rsidRPr="006D5E80" w:rsidRDefault="002B593F" w:rsidP="006D5E80">
      <w:pPr>
        <w:spacing w:line="360" w:lineRule="auto"/>
        <w:jc w:val="both"/>
      </w:pPr>
    </w:p>
    <w:p w:rsidR="002B593F" w:rsidRPr="006D5E80" w:rsidRDefault="002B593F" w:rsidP="006D5E80">
      <w:pPr>
        <w:spacing w:line="360" w:lineRule="auto"/>
        <w:jc w:val="both"/>
      </w:pPr>
      <w:r w:rsidRPr="006D5E80">
        <w:t>In the traditional applications of the McFadden model the options that respondents face are generic; in transport studies the choice may be between travelling by “car”, “train”, or “bus” for example; in the occupa</w:t>
      </w:r>
      <w:r w:rsidR="00AE2BF4">
        <w:t xml:space="preserve">tional literature it may be </w:t>
      </w:r>
      <w:r w:rsidRPr="006D5E80">
        <w:t>choice of profession (Schmidt et al, 1975).  In our context choices are not generic, as respondents are geographically spread and do not choose between the same specific schools. Even within the same town two respondents may have different feasible schools to choose from. To implement the model, we therefore group the schools together into generic categories based on their attainment scores, composition and faith status. These school groups are common across all families. This approach has been used in the residential choice literature, where choices are grouped into housing “bundles” (Quigley, 1976) and in health, where demand for health-care provision focuses on choice of provider type, rather than a specific choice (Thomson et al, 2008). The grouping we adopt has further practical advantages as it reduces the dimensionality; some respondents in dense urban areas ha</w:t>
      </w:r>
      <w:r>
        <w:t>ve</w:t>
      </w:r>
      <w:r w:rsidRPr="006D5E80">
        <w:t xml:space="preserve"> up to 100 feasible schools within a 3km radius. Finally, grouping similar schools also makes the choices more distinct </w:t>
      </w:r>
      <w:r w:rsidR="00AE2BF4">
        <w:t>(</w:t>
      </w:r>
      <w:r w:rsidRPr="006D5E80">
        <w:t>McFadden (1973)</w:t>
      </w:r>
      <w:r w:rsidR="00AE2BF4">
        <w:t>)</w:t>
      </w:r>
      <w:r w:rsidRPr="006D5E80">
        <w:t>. Details of this grouping process are provided in the Data section</w:t>
      </w:r>
      <w:r>
        <w:t>.</w:t>
      </w:r>
      <w:r w:rsidRPr="006D5E80">
        <w:t xml:space="preserve"> </w:t>
      </w:r>
    </w:p>
    <w:p w:rsidR="002B593F" w:rsidRPr="006D5E80" w:rsidRDefault="002B593F" w:rsidP="006D5E80">
      <w:pPr>
        <w:spacing w:line="360" w:lineRule="auto"/>
        <w:jc w:val="both"/>
      </w:pPr>
    </w:p>
    <w:p w:rsidR="002B593F" w:rsidRPr="00606024" w:rsidRDefault="002B593F" w:rsidP="006D5E80">
      <w:pPr>
        <w:pStyle w:val="Heading1"/>
        <w:spacing w:before="0" w:after="0" w:line="360" w:lineRule="auto"/>
        <w:jc w:val="both"/>
        <w:rPr>
          <w:sz w:val="24"/>
          <w:szCs w:val="24"/>
        </w:rPr>
      </w:pPr>
      <w:r w:rsidRPr="00606024">
        <w:rPr>
          <w:sz w:val="24"/>
          <w:szCs w:val="24"/>
        </w:rPr>
        <w:t>3. Data</w:t>
      </w:r>
    </w:p>
    <w:p w:rsidR="002B593F" w:rsidRDefault="002B593F" w:rsidP="006D5E80">
      <w:pPr>
        <w:spacing w:line="360" w:lineRule="auto"/>
        <w:jc w:val="both"/>
      </w:pPr>
      <w:r w:rsidRPr="006D5E80">
        <w:t>We have assembled a datas</w:t>
      </w:r>
      <w:r w:rsidR="009B5D69">
        <w:t xml:space="preserve">et combining survey information, </w:t>
      </w:r>
      <w:r w:rsidRPr="006D5E80">
        <w:t xml:space="preserve">administrative data on school characteristics, admissions criteria and allocation rules; and spatial data. </w:t>
      </w:r>
    </w:p>
    <w:p w:rsidR="002B593F" w:rsidRPr="006D5E80" w:rsidRDefault="002B593F" w:rsidP="006D5E80">
      <w:pPr>
        <w:spacing w:line="360" w:lineRule="auto"/>
        <w:jc w:val="both"/>
      </w:pPr>
    </w:p>
    <w:p w:rsidR="002B593F" w:rsidRPr="006D5E80" w:rsidRDefault="002B593F" w:rsidP="006D5E80">
      <w:pPr>
        <w:spacing w:line="360" w:lineRule="auto"/>
        <w:jc w:val="both"/>
        <w:rPr>
          <w:i/>
          <w:iCs/>
        </w:rPr>
      </w:pPr>
      <w:r w:rsidRPr="006D5E80">
        <w:rPr>
          <w:i/>
          <w:iCs/>
        </w:rPr>
        <w:t>a. The Millennium Cohort Study</w:t>
      </w:r>
    </w:p>
    <w:p w:rsidR="002B593F" w:rsidRDefault="002B593F" w:rsidP="006D5E80">
      <w:pPr>
        <w:spacing w:line="360" w:lineRule="auto"/>
        <w:jc w:val="both"/>
      </w:pPr>
      <w:r w:rsidRPr="006D5E80">
        <w:t xml:space="preserve">Our longitudinal survey dataset is the Millennium Cohort Study (MCS). This was sampled from all live births in the UK, over the period from 1 September 2000 to 31 August 2001. </w:t>
      </w:r>
      <w:r w:rsidR="009B5D69">
        <w:t>T</w:t>
      </w:r>
      <w:r w:rsidRPr="006D5E80">
        <w:t xml:space="preserve">he children in the study in England form an academic cohort. We focus only on England </w:t>
      </w:r>
      <w:r w:rsidR="009B5D69">
        <w:t>as</w:t>
      </w:r>
      <w:r w:rsidRPr="006D5E80">
        <w:t xml:space="preserve"> there are differences in the education systems in the other countries of the UK. For England, the sample was selected from a random sample of electoral wards, disproportionately stratified to ensure adequate representation of deprived areas, defined as the poorest 25% of wards based on the Child Poverty Index (CPI)</w:t>
      </w:r>
      <w:r w:rsidRPr="006D5E80">
        <w:rPr>
          <w:rStyle w:val="FootnoteReference"/>
        </w:rPr>
        <w:footnoteReference w:id="10"/>
      </w:r>
      <w:r w:rsidRPr="006D5E80">
        <w:t>, and also areas with high concentrations of Black and Asian families</w:t>
      </w:r>
      <w:r w:rsidRPr="006D5E80">
        <w:rPr>
          <w:rStyle w:val="FootnoteReference"/>
        </w:rPr>
        <w:footnoteReference w:id="11"/>
      </w:r>
      <w:r w:rsidRPr="006D5E80">
        <w:t>.</w:t>
      </w:r>
    </w:p>
    <w:p w:rsidR="002B593F" w:rsidRPr="006D5E80" w:rsidRDefault="002B593F" w:rsidP="006D5E80">
      <w:pPr>
        <w:spacing w:line="360" w:lineRule="auto"/>
        <w:jc w:val="both"/>
      </w:pPr>
    </w:p>
    <w:p w:rsidR="002B593F" w:rsidRDefault="002B593F" w:rsidP="006D5E80">
      <w:pPr>
        <w:spacing w:line="360" w:lineRule="auto"/>
        <w:jc w:val="both"/>
      </w:pPr>
      <w:r w:rsidRPr="006D5E80">
        <w:t xml:space="preserve">The MCS provides rich information on parents’ characteristics and their relationship with the child. Our </w:t>
      </w:r>
      <w:r>
        <w:t>analysis</w:t>
      </w:r>
      <w:r w:rsidRPr="006D5E80">
        <w:t xml:space="preserve"> mainly uses the third survey of the MCS, taken in 2006 when children in the study were 5 years old</w:t>
      </w:r>
      <w:r w:rsidR="009B5D69">
        <w:t xml:space="preserve"> and beginning primary school</w:t>
      </w:r>
      <w:r w:rsidRPr="006D5E80">
        <w:t xml:space="preserve">, although we draw on earlier waves for parental characteristics. </w:t>
      </w:r>
    </w:p>
    <w:p w:rsidR="002B593F" w:rsidRPr="006D5E80" w:rsidRDefault="002B593F" w:rsidP="006D5E80">
      <w:pPr>
        <w:spacing w:line="360" w:lineRule="auto"/>
        <w:jc w:val="both"/>
      </w:pPr>
    </w:p>
    <w:p w:rsidR="002B593F" w:rsidRDefault="002B593F" w:rsidP="006D5E80">
      <w:pPr>
        <w:spacing w:line="360" w:lineRule="auto"/>
        <w:jc w:val="both"/>
      </w:pPr>
      <w:r w:rsidRPr="00EE1451">
        <w:t>Details of the parent and pupil characteristics we use can be found in Appendix 1. We summarise a number of measures of income, occupation and so on in a single socio-economic status measure; Appendix 2 gives details of the principal component analysis used to construct this. We also</w:t>
      </w:r>
      <w:r w:rsidRPr="006D5E80">
        <w:t xml:space="preserve"> have measures of the child’s emotional development, and ability (though obviously potentially measured with error at age 4); the family’s demographics and parenting styles. We take the “parental faith” indicator from wave 1. This ensures we have a measure of parents’ faith prior to any strategic decisions they make about their choice of primary school (which may include decisions about whether they want their child to attend a faith school)</w:t>
      </w:r>
      <w:r w:rsidRPr="006D5E80">
        <w:rPr>
          <w:rStyle w:val="FootnoteReference"/>
        </w:rPr>
        <w:footnoteReference w:id="12"/>
      </w:r>
      <w:r w:rsidRPr="006D5E80">
        <w:t xml:space="preserve">. </w:t>
      </w:r>
    </w:p>
    <w:p w:rsidR="002B593F" w:rsidRPr="006D5E80" w:rsidRDefault="002B593F" w:rsidP="006D5E80">
      <w:pPr>
        <w:spacing w:line="360" w:lineRule="auto"/>
        <w:jc w:val="both"/>
      </w:pPr>
    </w:p>
    <w:p w:rsidR="002B593F" w:rsidRDefault="002B593F" w:rsidP="006D5E80">
      <w:pPr>
        <w:spacing w:line="360" w:lineRule="auto"/>
        <w:jc w:val="both"/>
      </w:pPr>
      <w:r w:rsidRPr="006D5E80">
        <w:t>Parents were asked to give details of al</w:t>
      </w:r>
      <w:r>
        <w:t xml:space="preserve">l schools they nominated on their </w:t>
      </w:r>
      <w:r w:rsidRPr="006D5E80">
        <w:t xml:space="preserve">common application form, and any other schools they applied to. The survey also asks the parent to name any schools that they would have liked their child to attend “but chose not to apply to”. We take the parents’ most preferred school as the choice they ranked highest on their application form. </w:t>
      </w:r>
      <w:r w:rsidR="009B5D69">
        <w:t>For the</w:t>
      </w:r>
      <w:r w:rsidRPr="006D5E80">
        <w:t xml:space="preserve"> 7% of parents </w:t>
      </w:r>
      <w:r w:rsidR="009B5D69">
        <w:t xml:space="preserve">who </w:t>
      </w:r>
      <w:r w:rsidRPr="006D5E80">
        <w:t>say they would have preferred their child to attend a different school but they chose not to apply</w:t>
      </w:r>
      <w:r w:rsidRPr="006D5E80">
        <w:rPr>
          <w:rStyle w:val="FootnoteReference"/>
        </w:rPr>
        <w:footnoteReference w:id="13"/>
      </w:r>
      <w:r w:rsidR="009B5D69">
        <w:t xml:space="preserve">, </w:t>
      </w:r>
      <w:r w:rsidRPr="006D5E80">
        <w:t xml:space="preserve">we </w:t>
      </w:r>
      <w:r w:rsidR="009B5D69">
        <w:t xml:space="preserve">use this </w:t>
      </w:r>
      <w:r w:rsidR="00DB3230">
        <w:t>preferred school as their first</w:t>
      </w:r>
      <w:r w:rsidR="009B5D69">
        <w:t xml:space="preserve"> choice</w:t>
      </w:r>
      <w:r w:rsidRPr="006D5E80">
        <w:t>. The dataset also provides extensive information on the reasons that parents gave for their choice of school; we analyse this in a companion paper (Burgess et al (2009)).</w:t>
      </w:r>
    </w:p>
    <w:p w:rsidR="002B593F" w:rsidRPr="006D5E80" w:rsidRDefault="002B593F" w:rsidP="006D5E80">
      <w:pPr>
        <w:spacing w:line="360" w:lineRule="auto"/>
        <w:jc w:val="both"/>
      </w:pPr>
    </w:p>
    <w:p w:rsidR="002B593F" w:rsidRDefault="002B593F" w:rsidP="006D5E80">
      <w:pPr>
        <w:spacing w:line="360" w:lineRule="auto"/>
        <w:jc w:val="both"/>
      </w:pPr>
      <w:r w:rsidRPr="006D5E80">
        <w:t>There are two potential problems with these data. First, it is clear from the chronology that parents are asked the survey questions retrospectively, on average about 12 months after they would have made their choices. There is therefore a possibility that parents do not recall their nominations accurately. Parents who do not get their first choice may forget that they initially made a different choice, or may have rationalised their actual school as a good choice. If this were the case, we would expect a higher fraction of parents in our data stating that their actual school is their first choice school. But in fact our data are broadly comparable to the national picture</w:t>
      </w:r>
      <w:r w:rsidRPr="006D5E80">
        <w:rPr>
          <w:rStyle w:val="FootnoteReference"/>
        </w:rPr>
        <w:footnoteReference w:id="14"/>
      </w:r>
      <w:r w:rsidRPr="006D5E80">
        <w:t>. Furthe</w:t>
      </w:r>
      <w:r w:rsidR="00DB3230">
        <w:t>r</w:t>
      </w:r>
      <w:r w:rsidRPr="006D5E80">
        <w:t>more, in our companion paper we find that on average parents of different social class are equally likely to be admitted to their first choice school. We therefore believe that recall b</w:t>
      </w:r>
      <w:r>
        <w:t xml:space="preserve">ias is not a serious problem. </w:t>
      </w:r>
    </w:p>
    <w:p w:rsidR="002B593F" w:rsidRPr="006D5E80" w:rsidRDefault="002B593F" w:rsidP="006D5E80">
      <w:pPr>
        <w:spacing w:line="360" w:lineRule="auto"/>
        <w:jc w:val="both"/>
      </w:pPr>
    </w:p>
    <w:p w:rsidR="002B593F" w:rsidRDefault="002B593F" w:rsidP="006D5E80">
      <w:pPr>
        <w:spacing w:line="360" w:lineRule="auto"/>
        <w:jc w:val="both"/>
      </w:pPr>
      <w:r w:rsidRPr="006D5E80">
        <w:t xml:space="preserve">Secondly, there is a discrepancy between the percentage of parents saying that they gave a preference on the form and the national data. 72% of our sample report that they made an application through the </w:t>
      </w:r>
      <w:r>
        <w:t>LA</w:t>
      </w:r>
      <w:r w:rsidRPr="006D5E80">
        <w:t xml:space="preserve"> application form whereas particular </w:t>
      </w:r>
      <w:r>
        <w:t>local authorities</w:t>
      </w:r>
      <w:r w:rsidRPr="006D5E80">
        <w:t xml:space="preserve"> that we contacted reported that at least 95% of parents expressed a preference in this way. This difference could be because parents have forgotten what they did, did not recognise the questionnaire wording as a description of what they did, were confused by the system of application, or simply did not want to answer </w:t>
      </w:r>
      <w:r w:rsidRPr="00EE1451">
        <w:t>the question in full</w:t>
      </w:r>
      <w:r w:rsidR="00EE1451" w:rsidRPr="00EE1451">
        <w:t xml:space="preserve"> (t</w:t>
      </w:r>
      <w:r w:rsidRPr="00EE1451">
        <w:t xml:space="preserve">he questionnaire routing </w:t>
      </w:r>
      <w:r w:rsidRPr="00EE1451">
        <w:lastRenderedPageBreak/>
        <w:t xml:space="preserve">and wording is </w:t>
      </w:r>
      <w:r w:rsidR="00EE1451" w:rsidRPr="00EE1451">
        <w:t>available from the authors)</w:t>
      </w:r>
      <w:r w:rsidRPr="00EE1451">
        <w:t>.</w:t>
      </w:r>
      <w:r w:rsidRPr="006D5E80">
        <w:t xml:space="preserve"> There is a mild socio-economic gradient in answers to this question: 31.90% of parents in the lowest SES quintile say that they made no application, compared to 26.43% of those in the highest SES quintile.  </w:t>
      </w:r>
    </w:p>
    <w:p w:rsidR="002B593F" w:rsidRPr="006D5E80" w:rsidRDefault="002B593F" w:rsidP="006D5E80">
      <w:pPr>
        <w:spacing w:line="360" w:lineRule="auto"/>
        <w:jc w:val="both"/>
      </w:pPr>
    </w:p>
    <w:p w:rsidR="002B593F" w:rsidRPr="006D5E80" w:rsidRDefault="002B593F" w:rsidP="006D5E80">
      <w:pPr>
        <w:pStyle w:val="ListParagraph"/>
        <w:spacing w:line="360" w:lineRule="auto"/>
        <w:ind w:left="0"/>
        <w:jc w:val="both"/>
      </w:pPr>
      <w:r w:rsidRPr="006D5E80">
        <w:t xml:space="preserve">We </w:t>
      </w:r>
      <w:r w:rsidR="00DB3230">
        <w:t>match</w:t>
      </w:r>
      <w:r w:rsidRPr="006D5E80">
        <w:t xml:space="preserve"> data from the MCS for England to the National Pupil Database (NPD) described below, yielding around </w:t>
      </w:r>
      <w:r w:rsidRPr="00612248">
        <w:t>9300</w:t>
      </w:r>
      <w:r w:rsidRPr="006D5E80">
        <w:t xml:space="preserve"> families. The biggest source of missing data is families not reporting their first choice of school, reducing the sample size by some </w:t>
      </w:r>
      <w:r w:rsidRPr="00612248">
        <w:t>2500</w:t>
      </w:r>
      <w:r w:rsidRPr="006D5E80">
        <w:t xml:space="preserve"> families. We drop 12 pupils who attend special schools</w:t>
      </w:r>
      <w:r w:rsidRPr="006D5E80">
        <w:rPr>
          <w:color w:val="000000"/>
        </w:rPr>
        <w:t>, as it is likely that parents’ preferences might be non-standard</w:t>
      </w:r>
      <w:r w:rsidRPr="006D5E80">
        <w:rPr>
          <w:rStyle w:val="FootnoteReference"/>
          <w:color w:val="000000"/>
        </w:rPr>
        <w:footnoteReference w:id="15"/>
      </w:r>
      <w:r w:rsidRPr="006D5E80">
        <w:rPr>
          <w:color w:val="000000"/>
        </w:rPr>
        <w:t xml:space="preserve">. </w:t>
      </w:r>
      <w:r w:rsidR="00517F4A">
        <w:rPr>
          <w:color w:val="000000"/>
        </w:rPr>
        <w:t>W</w:t>
      </w:r>
      <w:r w:rsidRPr="006D5E80">
        <w:rPr>
          <w:color w:val="000000"/>
        </w:rPr>
        <w:t xml:space="preserve">e retain pupils with at least two feasible schools. This yields a sample of </w:t>
      </w:r>
      <w:r w:rsidRPr="00612248">
        <w:rPr>
          <w:color w:val="000000"/>
        </w:rPr>
        <w:t>6,756</w:t>
      </w:r>
      <w:r w:rsidRPr="006D5E80">
        <w:rPr>
          <w:color w:val="000000"/>
        </w:rPr>
        <w:t xml:space="preserve">; </w:t>
      </w:r>
      <w:r w:rsidR="00517F4A">
        <w:rPr>
          <w:color w:val="000000"/>
        </w:rPr>
        <w:t>with</w:t>
      </w:r>
      <w:r w:rsidRPr="006D5E80">
        <w:rPr>
          <w:color w:val="000000"/>
        </w:rPr>
        <w:t xml:space="preserve"> further missing data for the regressions, we </w:t>
      </w:r>
      <w:r>
        <w:rPr>
          <w:color w:val="000000"/>
        </w:rPr>
        <w:t xml:space="preserve">have </w:t>
      </w:r>
      <w:r w:rsidRPr="006D5E80">
        <w:rPr>
          <w:color w:val="000000"/>
        </w:rPr>
        <w:t>6,118</w:t>
      </w:r>
      <w:r>
        <w:rPr>
          <w:color w:val="000000"/>
        </w:rPr>
        <w:t xml:space="preserve"> pupils</w:t>
      </w:r>
      <w:r w:rsidRPr="006D5E80">
        <w:rPr>
          <w:color w:val="000000"/>
        </w:rPr>
        <w:t xml:space="preserve"> in the estimation. </w:t>
      </w:r>
    </w:p>
    <w:p w:rsidR="002B593F" w:rsidRPr="006D5E80" w:rsidRDefault="002B593F" w:rsidP="006D5E80">
      <w:pPr>
        <w:spacing w:line="360" w:lineRule="auto"/>
        <w:jc w:val="both"/>
        <w:rPr>
          <w:i/>
          <w:iCs/>
        </w:rPr>
      </w:pPr>
    </w:p>
    <w:p w:rsidR="002B593F" w:rsidRPr="006D5E80" w:rsidRDefault="002B593F" w:rsidP="006D5E80">
      <w:pPr>
        <w:spacing w:line="360" w:lineRule="auto"/>
        <w:jc w:val="both"/>
        <w:rPr>
          <w:i/>
          <w:iCs/>
        </w:rPr>
      </w:pPr>
      <w:r w:rsidRPr="006D5E80">
        <w:rPr>
          <w:i/>
          <w:iCs/>
        </w:rPr>
        <w:t>b. Schools data</w:t>
      </w:r>
    </w:p>
    <w:p w:rsidR="002B593F" w:rsidRDefault="002B593F" w:rsidP="006D5E80">
      <w:pPr>
        <w:spacing w:line="360" w:lineRule="auto"/>
        <w:jc w:val="both"/>
      </w:pPr>
      <w:r w:rsidRPr="006D5E80">
        <w:t xml:space="preserve">Detailed information on schools is essential to compare characteristics of the chosen school with others that were feasible. We </w:t>
      </w:r>
      <w:r w:rsidR="00517F4A">
        <w:t>use</w:t>
      </w:r>
      <w:r w:rsidRPr="006D5E80">
        <w:t xml:space="preserve"> two administrative data</w:t>
      </w:r>
      <w:r w:rsidR="00517F4A">
        <w:t>sets</w:t>
      </w:r>
      <w:r w:rsidRPr="006D5E80">
        <w:t xml:space="preserve">: EduBase and the NPD. </w:t>
      </w:r>
    </w:p>
    <w:p w:rsidR="002B593F" w:rsidRPr="006D5E80" w:rsidRDefault="002B593F" w:rsidP="006D5E80">
      <w:pPr>
        <w:spacing w:line="360" w:lineRule="auto"/>
        <w:jc w:val="both"/>
      </w:pPr>
    </w:p>
    <w:p w:rsidR="002B593F" w:rsidRDefault="002B593F" w:rsidP="006D5E80">
      <w:pPr>
        <w:spacing w:line="360" w:lineRule="auto"/>
        <w:jc w:val="both"/>
      </w:pPr>
      <w:r w:rsidRPr="006D5E80">
        <w:t>EduBase</w:t>
      </w:r>
      <w:r w:rsidR="00517F4A">
        <w:t xml:space="preserve"> has</w:t>
      </w:r>
      <w:r w:rsidRPr="006D5E80">
        <w:t xml:space="preserve"> information for all educational establishments (state and private) in England and Wales</w:t>
      </w:r>
      <w:r w:rsidR="00517F4A">
        <w:t xml:space="preserve">, including </w:t>
      </w:r>
      <w:r w:rsidRPr="006D5E80">
        <w:t>the type of school, phase of education (primary, middle or secondary) and exact location (postcode</w:t>
      </w:r>
      <w:r>
        <w:t xml:space="preserve"> (zipcode)</w:t>
      </w:r>
      <w:r w:rsidRPr="006D5E80">
        <w:t>). We keep all non-special schools in England. We drop schools which do not admit pupils at 4</w:t>
      </w:r>
      <w:r w:rsidR="00517F4A">
        <w:t>/</w:t>
      </w:r>
      <w:r w:rsidRPr="006D5E80">
        <w:t xml:space="preserve"> 5 years old, as </w:t>
      </w:r>
      <w:r w:rsidR="00517F4A">
        <w:t>they</w:t>
      </w:r>
      <w:r w:rsidRPr="006D5E80">
        <w:t xml:space="preserve"> are unavailable to our sample. </w:t>
      </w:r>
    </w:p>
    <w:p w:rsidR="002B593F" w:rsidRPr="006D5E80" w:rsidRDefault="002B593F" w:rsidP="006D5E80">
      <w:pPr>
        <w:spacing w:line="360" w:lineRule="auto"/>
        <w:jc w:val="both"/>
      </w:pPr>
    </w:p>
    <w:p w:rsidR="002B593F" w:rsidRDefault="002B593F" w:rsidP="006D5E80">
      <w:pPr>
        <w:spacing w:line="360" w:lineRule="auto"/>
        <w:jc w:val="both"/>
        <w:rPr>
          <w:color w:val="000000"/>
        </w:rPr>
      </w:pPr>
      <w:r w:rsidRPr="006D5E80">
        <w:t xml:space="preserve">The NPD is an administrative dataset which contains information on pupils’ attainment throughout their school careers, </w:t>
      </w:r>
      <w:r>
        <w:t>as well as</w:t>
      </w:r>
      <w:r w:rsidRPr="006D5E80">
        <w:t xml:space="preserve"> information from the pupil level census such as each pupil’s eligibility for free school meals (an indicator of poverty), recognition of any special educational need and whether they are recorded as having English as an additional language. Providing this information for the census </w:t>
      </w:r>
      <w:r w:rsidRPr="006D5E80">
        <w:rPr>
          <w:color w:val="000000"/>
        </w:rPr>
        <w:t xml:space="preserve">(previously known as PLASC, now the Annual Schools Census) </w:t>
      </w:r>
      <w:r w:rsidRPr="006D5E80">
        <w:t xml:space="preserve">is a statutory requirement </w:t>
      </w:r>
      <w:r w:rsidRPr="006D5E80">
        <w:rPr>
          <w:color w:val="000000"/>
        </w:rPr>
        <w:t xml:space="preserve">for all state funded schools in England; data should therefore be accurate and reliable. We collapse the pupil level data to school level, yielding the percentage of pupils in the school with each characteristic. </w:t>
      </w:r>
    </w:p>
    <w:p w:rsidR="00A317FA" w:rsidRDefault="00A317FA" w:rsidP="006D5E80">
      <w:pPr>
        <w:spacing w:line="360" w:lineRule="auto"/>
        <w:jc w:val="both"/>
        <w:rPr>
          <w:color w:val="000000"/>
        </w:rPr>
      </w:pPr>
    </w:p>
    <w:p w:rsidR="002B593F" w:rsidRDefault="002B593F" w:rsidP="006D5E80">
      <w:pPr>
        <w:spacing w:line="360" w:lineRule="auto"/>
        <w:jc w:val="both"/>
        <w:rPr>
          <w:color w:val="000000"/>
        </w:rPr>
      </w:pPr>
      <w:r w:rsidRPr="006D5E80">
        <w:rPr>
          <w:color w:val="000000"/>
        </w:rPr>
        <w:lastRenderedPageBreak/>
        <w:t>From the attainment data, we construct a measure of each school’s average exam</w:t>
      </w:r>
      <w:r w:rsidRPr="006D5E80">
        <w:rPr>
          <w:rStyle w:val="FootnoteReference"/>
          <w:color w:val="000000"/>
        </w:rPr>
        <w:footnoteReference w:id="16"/>
      </w:r>
      <w:r w:rsidRPr="006D5E80">
        <w:rPr>
          <w:color w:val="000000"/>
        </w:rPr>
        <w:t xml:space="preserve"> points score (averaged over 3 years; 2003, 2004 and 2005). We adopt this measure</w:t>
      </w:r>
      <w:r>
        <w:rPr>
          <w:color w:val="000000"/>
        </w:rPr>
        <w:t xml:space="preserve"> of performance</w:t>
      </w:r>
      <w:r w:rsidRPr="006D5E80">
        <w:rPr>
          <w:color w:val="000000"/>
        </w:rPr>
        <w:t xml:space="preserve"> as it is easily observable to parents</w:t>
      </w:r>
      <w:r w:rsidR="00517F4A">
        <w:rPr>
          <w:color w:val="000000"/>
        </w:rPr>
        <w:t>,</w:t>
      </w:r>
      <w:r w:rsidRPr="006D5E80">
        <w:rPr>
          <w:color w:val="000000"/>
        </w:rPr>
        <w:t xml:space="preserve"> </w:t>
      </w:r>
      <w:r w:rsidR="00517F4A">
        <w:rPr>
          <w:color w:val="000000"/>
        </w:rPr>
        <w:t xml:space="preserve">since these scores are widely reported in the media, </w:t>
      </w:r>
      <w:r w:rsidRPr="006D5E80">
        <w:rPr>
          <w:color w:val="000000"/>
        </w:rPr>
        <w:t xml:space="preserve">and readily understood. It is a very safe assumption that all parents would be aware of this information. So while we cannot replicate Hastings et al’s (2010) analysis distinguishing the availability of information from preferences, we are confident that most parents in England about to choose a school </w:t>
      </w:r>
      <w:r w:rsidR="00517F4A">
        <w:rPr>
          <w:color w:val="000000"/>
        </w:rPr>
        <w:t>have access to this</w:t>
      </w:r>
      <w:r w:rsidRPr="006D5E80">
        <w:rPr>
          <w:color w:val="000000"/>
        </w:rPr>
        <w:t xml:space="preserve"> information. </w:t>
      </w:r>
    </w:p>
    <w:p w:rsidR="002B593F" w:rsidRPr="006D5E80" w:rsidRDefault="002B593F" w:rsidP="006D5E80">
      <w:pPr>
        <w:spacing w:line="360" w:lineRule="auto"/>
        <w:jc w:val="both"/>
        <w:rPr>
          <w:color w:val="000000"/>
        </w:rPr>
      </w:pPr>
    </w:p>
    <w:p w:rsidR="002B593F" w:rsidRDefault="002B593F" w:rsidP="006D5E80">
      <w:pPr>
        <w:spacing w:line="360" w:lineRule="auto"/>
        <w:jc w:val="both"/>
        <w:rPr>
          <w:color w:val="000000"/>
        </w:rPr>
      </w:pPr>
      <w:r w:rsidRPr="006D5E80">
        <w:rPr>
          <w:color w:val="000000"/>
        </w:rPr>
        <w:t xml:space="preserve">Our test score measure is an indicator of raw school attainment and so it incorporates the effect of school composition as well as teaching quality. An alternative would be to for us to compute an estimate of value-added as the school quality attribute. This would better represent school effectiveness </w:t>
      </w:r>
      <w:r>
        <w:rPr>
          <w:color w:val="000000"/>
        </w:rPr>
        <w:t>but is potentially more difficult for parents to understand and it is less obvious that all parents would use this information in making their choices</w:t>
      </w:r>
      <w:r w:rsidR="00B32391">
        <w:rPr>
          <w:color w:val="000000"/>
        </w:rPr>
        <w:t>. Hastings et al (2008</w:t>
      </w:r>
      <w:r w:rsidRPr="006D5E80">
        <w:rPr>
          <w:color w:val="000000"/>
        </w:rPr>
        <w:t xml:space="preserve">) also show that a value-added measure does not fit their data as well. </w:t>
      </w:r>
    </w:p>
    <w:p w:rsidR="002B593F" w:rsidRPr="006D5E80" w:rsidRDefault="002B593F" w:rsidP="006D5E80">
      <w:pPr>
        <w:spacing w:line="360" w:lineRule="auto"/>
        <w:jc w:val="both"/>
        <w:rPr>
          <w:color w:val="000000"/>
        </w:rPr>
      </w:pPr>
    </w:p>
    <w:p w:rsidR="002B593F" w:rsidRPr="006D5E80" w:rsidRDefault="002B593F" w:rsidP="006D5E80">
      <w:pPr>
        <w:pStyle w:val="FootnoteText"/>
        <w:spacing w:line="360" w:lineRule="auto"/>
        <w:jc w:val="both"/>
        <w:rPr>
          <w:sz w:val="24"/>
          <w:szCs w:val="24"/>
        </w:rPr>
      </w:pPr>
      <w:r w:rsidRPr="006D5E80">
        <w:rPr>
          <w:sz w:val="24"/>
          <w:szCs w:val="24"/>
        </w:rPr>
        <w:t xml:space="preserve">There are two issues we must account for in the schools data. First, private schools raise a number of problems. Choosing a fee-paying school is another branch of decision-making. </w:t>
      </w:r>
      <w:r w:rsidR="00517F4A">
        <w:rPr>
          <w:sz w:val="24"/>
          <w:szCs w:val="24"/>
        </w:rPr>
        <w:t>M</w:t>
      </w:r>
      <w:r w:rsidRPr="006D5E80">
        <w:rPr>
          <w:sz w:val="24"/>
          <w:szCs w:val="24"/>
        </w:rPr>
        <w:t xml:space="preserve">ost of the school-level information for </w:t>
      </w:r>
      <w:r>
        <w:rPr>
          <w:sz w:val="24"/>
          <w:szCs w:val="24"/>
        </w:rPr>
        <w:t>private</w:t>
      </w:r>
      <w:r w:rsidRPr="006D5E80">
        <w:rPr>
          <w:sz w:val="24"/>
          <w:szCs w:val="24"/>
        </w:rPr>
        <w:t xml:space="preserve"> schools is not available. Private schools are not covered by the schools census, and many do not sit the exams </w:t>
      </w:r>
      <w:r>
        <w:rPr>
          <w:sz w:val="24"/>
          <w:szCs w:val="24"/>
        </w:rPr>
        <w:t>on which our attainment data are based</w:t>
      </w:r>
      <w:r w:rsidRPr="006D5E80">
        <w:rPr>
          <w:sz w:val="24"/>
          <w:szCs w:val="24"/>
        </w:rPr>
        <w:t>. Our survey results show that 4.54% of pupils in our sample attend a private school, compared to around 5% nationally</w:t>
      </w:r>
      <w:r w:rsidRPr="006D5E80">
        <w:rPr>
          <w:rStyle w:val="FootnoteReference"/>
          <w:sz w:val="24"/>
          <w:szCs w:val="24"/>
        </w:rPr>
        <w:footnoteReference w:id="17"/>
      </w:r>
      <w:r w:rsidRPr="006D5E80">
        <w:rPr>
          <w:sz w:val="24"/>
          <w:szCs w:val="24"/>
        </w:rPr>
        <w:t xml:space="preserve">. We find that only 89 parents (under 1% of the sample) applied to the </w:t>
      </w:r>
      <w:r>
        <w:rPr>
          <w:sz w:val="24"/>
          <w:szCs w:val="24"/>
        </w:rPr>
        <w:t>local authority</w:t>
      </w:r>
      <w:r w:rsidRPr="006D5E80">
        <w:rPr>
          <w:sz w:val="24"/>
          <w:szCs w:val="24"/>
        </w:rPr>
        <w:t xml:space="preserve"> for state education if they currently attend a fee-paying school. We therefore drop families where the child attends a private school from our sample, and we do not </w:t>
      </w:r>
      <w:r w:rsidRPr="00EE1451">
        <w:rPr>
          <w:sz w:val="24"/>
          <w:szCs w:val="24"/>
        </w:rPr>
        <w:t xml:space="preserve">include such schools in the choice set for parents. We report </w:t>
      </w:r>
      <w:r w:rsidR="00EE1451" w:rsidRPr="00EE1451">
        <w:rPr>
          <w:sz w:val="24"/>
          <w:szCs w:val="24"/>
        </w:rPr>
        <w:t>more on this issue in Appendix 3</w:t>
      </w:r>
      <w:r w:rsidRPr="00EE1451">
        <w:rPr>
          <w:sz w:val="24"/>
          <w:szCs w:val="24"/>
        </w:rPr>
        <w:t>.</w:t>
      </w:r>
      <w:r w:rsidRPr="006D5E80">
        <w:rPr>
          <w:sz w:val="24"/>
          <w:szCs w:val="24"/>
        </w:rPr>
        <w:t xml:space="preserve"> Second, we have to impute academic information for some schools as they are split between an infant school (age 4 – 7) and a junior school (8 – 11) and we need to impute the age 11 test score outcome for the age 4 entry school</w:t>
      </w:r>
      <w:r w:rsidRPr="006D5E80">
        <w:rPr>
          <w:rStyle w:val="FootnoteReference"/>
          <w:sz w:val="24"/>
          <w:szCs w:val="24"/>
        </w:rPr>
        <w:footnoteReference w:id="18"/>
      </w:r>
      <w:r w:rsidRPr="006D5E80">
        <w:rPr>
          <w:sz w:val="24"/>
          <w:szCs w:val="24"/>
        </w:rPr>
        <w:t xml:space="preserve">. </w:t>
      </w:r>
    </w:p>
    <w:p w:rsidR="002B593F" w:rsidRPr="006D5E80" w:rsidRDefault="002B593F" w:rsidP="006D5E80">
      <w:pPr>
        <w:spacing w:line="360" w:lineRule="auto"/>
        <w:jc w:val="both"/>
      </w:pPr>
    </w:p>
    <w:p w:rsidR="002B593F" w:rsidRPr="006D5E80" w:rsidRDefault="002B593F" w:rsidP="006D5E80">
      <w:pPr>
        <w:spacing w:line="360" w:lineRule="auto"/>
        <w:jc w:val="both"/>
        <w:rPr>
          <w:i/>
          <w:iCs/>
        </w:rPr>
      </w:pPr>
      <w:r w:rsidRPr="006D5E80">
        <w:rPr>
          <w:i/>
          <w:iCs/>
        </w:rPr>
        <w:t>c. Spatial data: Generating feasible school choice sets</w:t>
      </w:r>
    </w:p>
    <w:p w:rsidR="002B593F" w:rsidRDefault="002B593F" w:rsidP="006D5E80">
      <w:pPr>
        <w:spacing w:line="360" w:lineRule="auto"/>
        <w:jc w:val="both"/>
      </w:pPr>
      <w:r w:rsidRPr="006D5E80">
        <w:t>The final key element in our data is to link the families to the schools that they could have chosen; that is, to define their feasible choice set (FCS) of schools. These define minimal sets</w:t>
      </w:r>
      <w:r>
        <w:t>:</w:t>
      </w:r>
      <w:r w:rsidRPr="006D5E80">
        <w:t xml:space="preserve"> our aim is that all schools included in the set are truly feasible for the family, whereas it is likely to be the case that schools outside the set might also have been considered. The choice set that a family considers cannot be known, so we have to attempt to recreate it. There are no legal restrictions on the schools that a family can apply to, so in principle the feasible set of schools could be very large indeed. In the year our cohort applied for school places parents could apply to any school inside or outside their </w:t>
      </w:r>
      <w:r>
        <w:t>LA</w:t>
      </w:r>
      <w:r w:rsidRPr="006D5E80">
        <w:t xml:space="preserve">, though making an application to a school outside their own </w:t>
      </w:r>
      <w:r>
        <w:t>authority</w:t>
      </w:r>
      <w:r w:rsidRPr="006D5E80">
        <w:t xml:space="preserve"> was slightly more difficult</w:t>
      </w:r>
      <w:r w:rsidRPr="006D5E80">
        <w:rPr>
          <w:vertAlign w:val="superscript"/>
        </w:rPr>
        <w:footnoteReference w:id="19"/>
      </w:r>
      <w:r w:rsidRPr="006D5E80">
        <w:t xml:space="preserve">. We take two approaches to define a FCS. </w:t>
      </w:r>
    </w:p>
    <w:p w:rsidR="002B593F" w:rsidRPr="006D5E80" w:rsidRDefault="002B593F" w:rsidP="006D5E80">
      <w:pPr>
        <w:spacing w:line="360" w:lineRule="auto"/>
        <w:jc w:val="both"/>
      </w:pPr>
    </w:p>
    <w:p w:rsidR="002B593F" w:rsidRDefault="002B593F" w:rsidP="006D5E80">
      <w:pPr>
        <w:spacing w:line="360" w:lineRule="auto"/>
        <w:jc w:val="both"/>
      </w:pPr>
      <w:r w:rsidRPr="006D5E80">
        <w:t xml:space="preserve">FCS-T represents the choice set of schools that is feasible in terms of distance to travel. We calculate the straight line distance between each pupil in our sample and every school in England. We assign all schools that are within 3km of the pupil’s home and in the same LA to their </w:t>
      </w:r>
      <w:r w:rsidR="00517F4A">
        <w:t>FCS-T</w:t>
      </w:r>
      <w:r w:rsidRPr="006D5E80">
        <w:t xml:space="preserve">; we also include all schools nominated by the pupil’s family. The FCS-T captures nothing about whether the family might </w:t>
      </w:r>
      <w:r w:rsidR="00517F4A">
        <w:t>be sure of getting</w:t>
      </w:r>
      <w:r w:rsidRPr="006D5E80">
        <w:t xml:space="preserve"> a place </w:t>
      </w:r>
      <w:r w:rsidR="00517F4A">
        <w:t>at these schools</w:t>
      </w:r>
      <w:r w:rsidRPr="006D5E80">
        <w:t xml:space="preserve">. </w:t>
      </w:r>
    </w:p>
    <w:p w:rsidR="002B593F" w:rsidRPr="006D5E80" w:rsidRDefault="002B593F" w:rsidP="006D5E80">
      <w:pPr>
        <w:spacing w:line="360" w:lineRule="auto"/>
        <w:jc w:val="both"/>
      </w:pPr>
    </w:p>
    <w:p w:rsidR="002B593F" w:rsidRDefault="002B593F" w:rsidP="006D5E80">
      <w:pPr>
        <w:spacing w:line="360" w:lineRule="auto"/>
        <w:jc w:val="both"/>
        <w:rPr>
          <w:color w:val="000000"/>
        </w:rPr>
      </w:pPr>
      <w:r w:rsidRPr="006D5E80">
        <w:t>Proximity to the school is usually the key tie-breaker in determining admission to over-subscribed schools; it is very widely included in admissions procedures.</w:t>
      </w:r>
      <w:r w:rsidRPr="006D5E80">
        <w:rPr>
          <w:rStyle w:val="FootnoteReference"/>
        </w:rPr>
        <w:footnoteReference w:id="20"/>
      </w:r>
      <w:r w:rsidRPr="006D5E80">
        <w:t xml:space="preserve"> We define a narrower, constrained </w:t>
      </w:r>
      <w:r w:rsidR="00BF247B">
        <w:t>choice set</w:t>
      </w:r>
      <w:r w:rsidRPr="006D5E80">
        <w:t xml:space="preserve"> to capture this likelihood of not being offered a place, FCS-C. To implement this, we use the census data to construct a measure of </w:t>
      </w:r>
      <w:r w:rsidRPr="006D5E80">
        <w:rPr>
          <w:color w:val="000000"/>
        </w:rPr>
        <w:t xml:space="preserve">each school’s </w:t>
      </w:r>
      <w:r w:rsidRPr="006D5E80">
        <w:rPr>
          <w:i/>
          <w:iCs/>
          <w:color w:val="000000"/>
        </w:rPr>
        <w:t>de facto</w:t>
      </w:r>
      <w:r w:rsidRPr="006D5E80">
        <w:rPr>
          <w:color w:val="000000"/>
        </w:rPr>
        <w:t xml:space="preserve"> catchment area, the area within which prospective pupils are very likely to be admitted to the school</w:t>
      </w:r>
      <w:r w:rsidRPr="006D5E80">
        <w:rPr>
          <w:rStyle w:val="FootnoteReference"/>
          <w:color w:val="000000"/>
        </w:rPr>
        <w:footnoteReference w:id="21"/>
      </w:r>
      <w:r w:rsidRPr="006D5E80">
        <w:rPr>
          <w:color w:val="000000"/>
        </w:rPr>
        <w:t>. The process is as follows:</w:t>
      </w:r>
    </w:p>
    <w:p w:rsidR="002B593F" w:rsidRPr="006D5E80" w:rsidRDefault="002B593F" w:rsidP="006D5E80">
      <w:pPr>
        <w:spacing w:line="360" w:lineRule="auto"/>
        <w:jc w:val="both"/>
        <w:rPr>
          <w:color w:val="000000"/>
        </w:rPr>
      </w:pPr>
    </w:p>
    <w:p w:rsidR="002B593F" w:rsidRPr="006D5E80" w:rsidRDefault="002B593F" w:rsidP="006D5E80">
      <w:pPr>
        <w:pStyle w:val="ListParagraph"/>
        <w:numPr>
          <w:ilvl w:val="0"/>
          <w:numId w:val="1"/>
        </w:numPr>
        <w:spacing w:line="360" w:lineRule="auto"/>
        <w:jc w:val="both"/>
      </w:pPr>
      <w:r w:rsidRPr="006D5E80">
        <w:rPr>
          <w:color w:val="000000"/>
        </w:rPr>
        <w:lastRenderedPageBreak/>
        <w:t xml:space="preserve">We calculate the </w:t>
      </w:r>
      <w:r w:rsidRPr="006D5E80">
        <w:t>straight-line distance between the home address and school attended for all pupils in England in the reception year group in 2004</w:t>
      </w:r>
      <w:r>
        <w:t>, the entry cohort before the MCS cohort started school.</w:t>
      </w:r>
      <w:r w:rsidRPr="006D5E80">
        <w:t xml:space="preserve"> The calculation is based on the previous year’s entry as this is the year that is most relevant to prospective parents in our sample</w:t>
      </w:r>
      <w:r w:rsidRPr="006D5E80">
        <w:rPr>
          <w:vertAlign w:val="superscript"/>
        </w:rPr>
        <w:footnoteReference w:id="22"/>
      </w:r>
      <w:r w:rsidRPr="006D5E80">
        <w:t xml:space="preserve">. This tells us how far pupils travel to attend each school. </w:t>
      </w:r>
    </w:p>
    <w:p w:rsidR="002B593F" w:rsidRDefault="002B593F" w:rsidP="006D5E80">
      <w:pPr>
        <w:pStyle w:val="ListParagraph"/>
        <w:numPr>
          <w:ilvl w:val="0"/>
          <w:numId w:val="1"/>
        </w:numPr>
        <w:spacing w:line="360" w:lineRule="auto"/>
        <w:jc w:val="both"/>
      </w:pPr>
      <w:r w:rsidRPr="006D5E80">
        <w:t>We then collate that by school and calculate the 80</w:t>
      </w:r>
      <w:r w:rsidRPr="006D5E80">
        <w:rPr>
          <w:vertAlign w:val="superscript"/>
        </w:rPr>
        <w:t>th</w:t>
      </w:r>
      <w:r w:rsidRPr="006D5E80">
        <w:t xml:space="preserve"> percentile of the distribution of distances for each school. We take 80% to exclude outliers. Thus 80% of pupils attending school </w:t>
      </w:r>
      <w:r w:rsidRPr="006D5E80">
        <w:rPr>
          <w:i/>
          <w:iCs/>
        </w:rPr>
        <w:t>S</w:t>
      </w:r>
      <w:r w:rsidRPr="006D5E80">
        <w:t xml:space="preserve"> live no further away from the school than that distance. We assume that any family contemplating choosing school </w:t>
      </w:r>
      <w:r w:rsidRPr="006D5E80">
        <w:rPr>
          <w:i/>
          <w:iCs/>
        </w:rPr>
        <w:t>S</w:t>
      </w:r>
      <w:r w:rsidRPr="006D5E80">
        <w:t xml:space="preserve"> and living no further away than that distance, would feel almost certain of being offered a place at that school on proximity grounds. That school choice could be considered a “safe” option. </w:t>
      </w:r>
    </w:p>
    <w:p w:rsidR="002B593F" w:rsidRPr="006D5E80" w:rsidRDefault="002B593F" w:rsidP="00D540BC">
      <w:pPr>
        <w:pStyle w:val="ListParagraph"/>
        <w:spacing w:line="360" w:lineRule="auto"/>
        <w:ind w:left="0"/>
        <w:jc w:val="both"/>
      </w:pPr>
    </w:p>
    <w:p w:rsidR="002B593F" w:rsidRDefault="002B593F" w:rsidP="006D5E80">
      <w:pPr>
        <w:spacing w:line="360" w:lineRule="auto"/>
        <w:jc w:val="both"/>
      </w:pPr>
      <w:r w:rsidRPr="006D5E80">
        <w:t xml:space="preserve">This sort of information is very likely to be known by parents. Most LAs provide information on the number of applications for entry and the number of places possible to be allocated in the previous year, which gives an indication of relative supply and demand. This is presented alongside other school information in the school application booklet and so is easily accessible. Some </w:t>
      </w:r>
      <w:r>
        <w:t>LAs</w:t>
      </w:r>
      <w:r w:rsidRPr="006D5E80">
        <w:t xml:space="preserve"> also give further information on oversubscribed schools, for example how far away the furthest pupil lived from the school in the previous year. Under this second approach, each family’s FCS-C consists of all schools they nominated on the form, schools for which they live within the 80</w:t>
      </w:r>
      <w:r w:rsidRPr="006D5E80">
        <w:rPr>
          <w:vertAlign w:val="superscript"/>
        </w:rPr>
        <w:t>th</w:t>
      </w:r>
      <w:r w:rsidRPr="006D5E80">
        <w:t xml:space="preserve"> percentile of the distance distribution, which are in the </w:t>
      </w:r>
      <w:r>
        <w:t xml:space="preserve">LA in which </w:t>
      </w:r>
      <w:r w:rsidRPr="006D5E80">
        <w:t>they live and are within 20km of the family home</w:t>
      </w:r>
      <w:r w:rsidRPr="006D5E80">
        <w:rPr>
          <w:rStyle w:val="FootnoteReference"/>
        </w:rPr>
        <w:footnoteReference w:id="23"/>
      </w:r>
      <w:r w:rsidRPr="006D5E80">
        <w:t xml:space="preserve">. </w:t>
      </w:r>
    </w:p>
    <w:p w:rsidR="002B593F" w:rsidRPr="006D5E80" w:rsidRDefault="002B593F" w:rsidP="006D5E80">
      <w:pPr>
        <w:spacing w:line="360" w:lineRule="auto"/>
        <w:jc w:val="both"/>
      </w:pPr>
    </w:p>
    <w:p w:rsidR="002B593F" w:rsidRDefault="002B593F" w:rsidP="006D5E80">
      <w:pPr>
        <w:spacing w:line="360" w:lineRule="auto"/>
        <w:jc w:val="both"/>
      </w:pPr>
      <w:r w:rsidRPr="006D5E80">
        <w:t xml:space="preserve">Distance is likely to be an important variable in parents’ decision making. We therefore need a measure of distance between each family and each school in its FCS-T and FCS-C. Calculating the distance </w:t>
      </w:r>
      <w:r w:rsidRPr="00D540BC">
        <w:rPr>
          <w:i/>
          <w:iCs/>
        </w:rPr>
        <w:t>per se</w:t>
      </w:r>
      <w:r w:rsidRPr="006D5E80">
        <w:t xml:space="preserve"> is part of the procedure outlined above, but confidentiality requirements mean that we cannot retain actual distances for the analysis. We therefore transform the distance variable to the distance rank of schools: whether each school in the feasible choice set is the closest, second closest, third closest and so on. The representation </w:t>
      </w:r>
      <w:r w:rsidRPr="00EE1451">
        <w:t>of distance in the estimation i</w:t>
      </w:r>
      <w:r w:rsidR="00DD53FF" w:rsidRPr="00EE1451">
        <w:t xml:space="preserve">s not straightforward and </w:t>
      </w:r>
      <w:r w:rsidRPr="00EE1451">
        <w:t xml:space="preserve">we discuss </w:t>
      </w:r>
      <w:r w:rsidR="00DD53FF" w:rsidRPr="00EE1451">
        <w:t>alternatives</w:t>
      </w:r>
      <w:r w:rsidRPr="00EE1451">
        <w:t xml:space="preserve"> in Appendix </w:t>
      </w:r>
      <w:r w:rsidR="00EE1451" w:rsidRPr="00EE1451">
        <w:t>4</w:t>
      </w:r>
      <w:r w:rsidRPr="00EE1451">
        <w:t>.</w:t>
      </w:r>
      <w:r w:rsidRPr="006D5E80">
        <w:t xml:space="preserve"> </w:t>
      </w:r>
    </w:p>
    <w:p w:rsidR="002B593F" w:rsidRPr="006D5E80" w:rsidRDefault="002B593F" w:rsidP="006D5E80">
      <w:pPr>
        <w:spacing w:line="360" w:lineRule="auto"/>
        <w:jc w:val="both"/>
      </w:pPr>
    </w:p>
    <w:p w:rsidR="002B593F" w:rsidRPr="006D5E80" w:rsidRDefault="002B593F" w:rsidP="006D5E80">
      <w:pPr>
        <w:spacing w:line="360" w:lineRule="auto"/>
        <w:jc w:val="both"/>
      </w:pPr>
      <w:r w:rsidRPr="006D5E80">
        <w:lastRenderedPageBreak/>
        <w:t>Finally we map the information regarding each school district’s assignment mechanism (either EP or FPF) on to the survey data</w:t>
      </w:r>
      <w:r w:rsidRPr="006D5E80">
        <w:rPr>
          <w:rStyle w:val="FootnoteReference"/>
        </w:rPr>
        <w:footnoteReference w:id="24"/>
      </w:r>
      <w:r w:rsidRPr="006D5E80">
        <w:t xml:space="preserve">. </w:t>
      </w:r>
    </w:p>
    <w:p w:rsidR="002B593F" w:rsidRPr="006D5E80" w:rsidRDefault="002B593F" w:rsidP="006D5E80">
      <w:pPr>
        <w:spacing w:line="360" w:lineRule="auto"/>
        <w:jc w:val="both"/>
      </w:pPr>
    </w:p>
    <w:p w:rsidR="002B593F" w:rsidRPr="006D5E80" w:rsidRDefault="002B593F" w:rsidP="006D5E80">
      <w:pPr>
        <w:spacing w:line="360" w:lineRule="auto"/>
        <w:jc w:val="both"/>
        <w:rPr>
          <w:i/>
          <w:iCs/>
        </w:rPr>
      </w:pPr>
      <w:r w:rsidRPr="006D5E80">
        <w:rPr>
          <w:i/>
          <w:iCs/>
        </w:rPr>
        <w:t xml:space="preserve">d. Defining groups of schools </w:t>
      </w:r>
    </w:p>
    <w:p w:rsidR="002B593F" w:rsidRDefault="002B593F" w:rsidP="006D5E80">
      <w:pPr>
        <w:spacing w:line="360" w:lineRule="auto"/>
        <w:jc w:val="both"/>
      </w:pPr>
      <w:r w:rsidRPr="006D5E80">
        <w:t xml:space="preserve">We implement the school groups defined above using the following criteria: the within group variance in school characteristics should be smaller than the between group variance; schools in the same groups should be seen by the parent as similar, while schools in different groups should have quite different characteristics. The process </w:t>
      </w:r>
      <w:r w:rsidR="00EE1451">
        <w:t xml:space="preserve">also helps to ensure that school groups are seen as </w:t>
      </w:r>
      <w:r w:rsidRPr="006D5E80">
        <w:t xml:space="preserve">distinct </w:t>
      </w:r>
      <w:r w:rsidR="00EE1451">
        <w:t>by the decision maker</w:t>
      </w:r>
      <w:r w:rsidRPr="006D5E80">
        <w:t xml:space="preserve"> (McFadden, 1973). </w:t>
      </w:r>
    </w:p>
    <w:p w:rsidR="002B593F" w:rsidRPr="006D5E80" w:rsidRDefault="002B593F" w:rsidP="006D5E80">
      <w:pPr>
        <w:spacing w:line="360" w:lineRule="auto"/>
        <w:jc w:val="both"/>
      </w:pPr>
    </w:p>
    <w:p w:rsidR="005C4A79" w:rsidRDefault="002B593F" w:rsidP="006D5E80">
      <w:pPr>
        <w:spacing w:line="360" w:lineRule="auto"/>
        <w:jc w:val="both"/>
      </w:pPr>
      <w:r w:rsidRPr="006D5E80">
        <w:t xml:space="preserve">All groups are defined relative to each family’s feasible choice set. This means that although actual schools are different for each family, each family will have a group of “relatively highly performing” schools and a group of not so highly performing schools. We define a “high-scoring” school as a school with average age 11 tests score (KS2) performance over 3 years that is greater than the median level within the FCS. A “low scoring” school is a school with an average score below the median. When schools are equal to the median value we randomly assign them either above or below. We define a </w:t>
      </w:r>
      <w:r w:rsidR="00DD53FF">
        <w:t xml:space="preserve">school as </w:t>
      </w:r>
      <w:r w:rsidRPr="006D5E80">
        <w:t xml:space="preserve">“relatively poor” where the proportion of pupils eligible for free school meals (FSM) is above the median level within the FCS and “relatively rich” where the proportion is below the median. Again, in cases where the school equals the median it is randomly assigned. We also distinguish between faith and non-faith schools. We group schools based on relative levels of age 11 test scores (KS2) and FSM within each FCS and on their faith status. This provides groups </w:t>
      </w:r>
      <w:r>
        <w:t>such as</w:t>
      </w:r>
      <w:r w:rsidRPr="006D5E80">
        <w:t xml:space="preserve"> “rich, low scoring non-faith” schools, “rich, </w:t>
      </w:r>
      <w:r w:rsidRPr="00194C53">
        <w:t>high scoring non-faith” schools, and “rich, high scoring faith” schools.</w:t>
      </w:r>
      <w:r w:rsidR="005C4A79" w:rsidRPr="00194C53">
        <w:t xml:space="preserve"> </w:t>
      </w:r>
      <w:r w:rsidR="00484F04" w:rsidRPr="00194C53">
        <w:t xml:space="preserve">Appendix </w:t>
      </w:r>
      <w:r w:rsidR="005C4A79" w:rsidRPr="00194C53">
        <w:t xml:space="preserve">Tables </w:t>
      </w:r>
      <w:r w:rsidR="00194C53" w:rsidRPr="00194C53">
        <w:t>5</w:t>
      </w:r>
      <w:r w:rsidR="005C4A79" w:rsidRPr="00194C53">
        <w:t xml:space="preserve"> and </w:t>
      </w:r>
      <w:r w:rsidR="00194C53" w:rsidRPr="00194C53">
        <w:t>6</w:t>
      </w:r>
      <w:r w:rsidR="005C4A79" w:rsidRPr="00194C53">
        <w:t xml:space="preserve"> give more details of the</w:t>
      </w:r>
      <w:r w:rsidR="00DD53FF" w:rsidRPr="00194C53">
        <w:t>se</w:t>
      </w:r>
      <w:r w:rsidR="005C4A79" w:rsidRPr="00194C53">
        <w:t xml:space="preserve"> school groups. Three quarters of families have a poor, low scoring</w:t>
      </w:r>
      <w:r w:rsidR="005C4A79">
        <w:t xml:space="preserve"> non-faith school (group 3) in their </w:t>
      </w:r>
      <w:r w:rsidR="00DD53FF">
        <w:t>FCS</w:t>
      </w:r>
      <w:r w:rsidR="005C4A79">
        <w:t>, and over half have a rich, high scoring non-faith school (group 2). The most common combinations of schools available are groups 2 and 3, and groups 2, 3 and 6 (rich, high scoring faith school).</w:t>
      </w:r>
    </w:p>
    <w:p w:rsidR="005C4A79" w:rsidRDefault="005C4A79" w:rsidP="006D5E80">
      <w:pPr>
        <w:spacing w:line="360" w:lineRule="auto"/>
        <w:jc w:val="both"/>
      </w:pPr>
    </w:p>
    <w:p w:rsidR="002B593F" w:rsidRPr="00606024" w:rsidRDefault="002B593F" w:rsidP="006D5E80">
      <w:pPr>
        <w:pStyle w:val="Heading1"/>
        <w:spacing w:before="0" w:after="0" w:line="360" w:lineRule="auto"/>
        <w:jc w:val="both"/>
        <w:rPr>
          <w:sz w:val="24"/>
          <w:szCs w:val="24"/>
        </w:rPr>
      </w:pPr>
      <w:r w:rsidRPr="00606024">
        <w:rPr>
          <w:sz w:val="24"/>
          <w:szCs w:val="24"/>
        </w:rPr>
        <w:lastRenderedPageBreak/>
        <w:t>4. Results</w:t>
      </w:r>
    </w:p>
    <w:p w:rsidR="002B593F" w:rsidRPr="006D5E80" w:rsidRDefault="002B593F" w:rsidP="006D5E80">
      <w:pPr>
        <w:spacing w:line="360" w:lineRule="auto"/>
        <w:jc w:val="both"/>
      </w:pPr>
      <w:r w:rsidRPr="006D5E80">
        <w:t xml:space="preserve">We first characterise the feasible choice sets, and the school groups. We then set out the main estimation results, followed by a series of robustness checks.  We finally quantify the results in more interpretable ways. </w:t>
      </w:r>
    </w:p>
    <w:p w:rsidR="002B593F" w:rsidRPr="006D5E80" w:rsidRDefault="002B593F" w:rsidP="006D5E80">
      <w:pPr>
        <w:spacing w:line="360" w:lineRule="auto"/>
        <w:jc w:val="both"/>
      </w:pPr>
    </w:p>
    <w:p w:rsidR="002B593F" w:rsidRPr="006D5E80" w:rsidRDefault="002B593F" w:rsidP="006D5E80">
      <w:pPr>
        <w:spacing w:line="360" w:lineRule="auto"/>
        <w:jc w:val="both"/>
        <w:rPr>
          <w:i/>
          <w:iCs/>
        </w:rPr>
      </w:pPr>
      <w:r w:rsidRPr="006D5E80">
        <w:rPr>
          <w:i/>
          <w:iCs/>
        </w:rPr>
        <w:t>a. Characterising the feasible choice sets</w:t>
      </w:r>
    </w:p>
    <w:p w:rsidR="002B593F" w:rsidRDefault="002B593F" w:rsidP="006D5E80">
      <w:pPr>
        <w:spacing w:line="360" w:lineRule="auto"/>
        <w:jc w:val="both"/>
      </w:pPr>
      <w:r w:rsidRPr="006D5E80">
        <w:t xml:space="preserve">All pupils with at least two schools available in their FCS-C are included in the model. Table 1 shows the considerable variation in the number of schools available in </w:t>
      </w:r>
      <w:r w:rsidR="00DD53FF">
        <w:t xml:space="preserve">families’ FCS-T and </w:t>
      </w:r>
      <w:r w:rsidRPr="006D5E80">
        <w:t>FCS-C</w:t>
      </w:r>
      <w:r w:rsidR="00DD53FF">
        <w:t xml:space="preserve">. </w:t>
      </w:r>
      <w:r w:rsidRPr="006D5E80">
        <w:t>The number of schools available depends on population density</w:t>
      </w:r>
      <w:r w:rsidR="00DD53FF">
        <w:t xml:space="preserve"> as</w:t>
      </w:r>
      <w:r w:rsidRPr="006D5E80">
        <w:t xml:space="preserve"> there are more schools in urban areas. </w:t>
      </w:r>
      <w:r w:rsidR="00DD53FF">
        <w:t>I</w:t>
      </w:r>
      <w:r w:rsidRPr="006D5E80">
        <w:t xml:space="preserve">t also depends on the relative popularity of some schools in your area as these may be excluded from your feasible choice set. The comparison of the number of schools available between FCS-C and FSC-T in Table 1 shows that catchment areas for schools greatly restrict the numbers of schools available to parents. By ignoring this constraint we would overestimate the ‘choice’ available to parents. When we focus on school groups in Table 2, less than one percent of pupils have all school groups in </w:t>
      </w:r>
      <w:r w:rsidR="00D16C30">
        <w:t>their FCS-C</w:t>
      </w:r>
      <w:r w:rsidRPr="006D5E80">
        <w:t xml:space="preserve">, while the modal number is 4. </w:t>
      </w:r>
    </w:p>
    <w:p w:rsidR="002B593F" w:rsidRPr="006D5E80" w:rsidRDefault="002B593F" w:rsidP="006D5E80">
      <w:pPr>
        <w:spacing w:line="360" w:lineRule="auto"/>
        <w:jc w:val="both"/>
      </w:pPr>
    </w:p>
    <w:p w:rsidR="002B593F" w:rsidRPr="006D5E80" w:rsidRDefault="002B593F" w:rsidP="006D5E80">
      <w:pPr>
        <w:spacing w:line="360" w:lineRule="auto"/>
        <w:jc w:val="both"/>
      </w:pPr>
      <w:r w:rsidRPr="006D5E80">
        <w:t xml:space="preserve">Table 3 shows that there are clear differences in the quality of schools available </w:t>
      </w:r>
      <w:r>
        <w:t>to</w:t>
      </w:r>
      <w:r w:rsidRPr="006D5E80">
        <w:t xml:space="preserve"> different types of parent. On average, schools available to parents have 16% of pupils with FSM. This is 22% for parents in the lowest SES quintile however, and 11% for parents in the highest SES quintile. Schools available to the population as a whole have 19% of pupils achieving a high standard in their age 11 (KS2) tests, 17% in schools available to parents in the lowest SES quintile and 23% for parents in the highest. Similar variations in the characteristics of schools </w:t>
      </w:r>
      <w:r w:rsidR="00D16C30">
        <w:t xml:space="preserve">available </w:t>
      </w:r>
      <w:r w:rsidRPr="006D5E80">
        <w:t>exist between those parents who have no qualifications and those with at least a degree. While schools in metropolitan and non-metropolitan areas have different proportions of pupils eligible for free school meals, identified as having English as an additional language, and who are white, academic performance is the same on average. These are important differences to account for in our model, and this is the motivation for defining school groups relative to the specific feasible choice set</w:t>
      </w:r>
      <w:r>
        <w:t>s of individual families</w:t>
      </w:r>
      <w:r w:rsidRPr="006D5E80">
        <w:t xml:space="preserve">. An analysis of the standard deviation of school characteristics (available from the authors) shows that on average all types of parents have a large degree of choice in their feasible choice set. </w:t>
      </w:r>
      <w:r>
        <w:t>P</w:t>
      </w:r>
      <w:r w:rsidRPr="006D5E80">
        <w:t>arents have a degree of choice in the characteristics of the school they apply to within their feasible set of schools, and this enables us to genuinely elicit parents’ revealed preferences.</w:t>
      </w:r>
    </w:p>
    <w:p w:rsidR="002B593F" w:rsidRPr="006D5E80" w:rsidRDefault="002B593F" w:rsidP="006D5E80">
      <w:pPr>
        <w:spacing w:line="360" w:lineRule="auto"/>
        <w:jc w:val="both"/>
      </w:pPr>
    </w:p>
    <w:p w:rsidR="002B593F" w:rsidRPr="006D5E80" w:rsidRDefault="002B593F" w:rsidP="006D5E80">
      <w:pPr>
        <w:spacing w:line="360" w:lineRule="auto"/>
        <w:jc w:val="both"/>
        <w:rPr>
          <w:i/>
          <w:iCs/>
        </w:rPr>
      </w:pPr>
      <w:r w:rsidRPr="006D5E80">
        <w:rPr>
          <w:i/>
          <w:iCs/>
        </w:rPr>
        <w:lastRenderedPageBreak/>
        <w:t>b. Estimation results</w:t>
      </w:r>
    </w:p>
    <w:p w:rsidR="002B593F" w:rsidRDefault="002B593F" w:rsidP="006D5E80">
      <w:pPr>
        <w:spacing w:line="360" w:lineRule="auto"/>
        <w:jc w:val="both"/>
      </w:pPr>
      <w:r w:rsidRPr="006D5E80">
        <w:t xml:space="preserve">We first discuss the results of the regression estimating the conditional logit model from (3) for all </w:t>
      </w:r>
      <w:r>
        <w:t>local authorities</w:t>
      </w:r>
      <w:r w:rsidR="00ED76A7">
        <w:t>, presented in Table 4</w:t>
      </w:r>
      <w:r w:rsidRPr="006D5E80">
        <w:t>. All the results are displayed as odds ratios.</w:t>
      </w:r>
      <w:r w:rsidR="00D16C30">
        <w:t xml:space="preserve"> </w:t>
      </w:r>
      <w:r w:rsidRPr="006D5E80">
        <w:t>The</w:t>
      </w:r>
      <w:r w:rsidR="00ED76A7">
        <w:t xml:space="preserve"> top panel of Table 4</w:t>
      </w:r>
      <w:r w:rsidRPr="006D5E80" w:rsidDel="006D3556">
        <w:t xml:space="preserve"> </w:t>
      </w:r>
      <w:r w:rsidRPr="006D5E80">
        <w:t xml:space="preserve">displays the school group-specific variables. The middle panel presents some of the family-specific variables in rows, with school-group-specific coefficients in columns. We present only a subset of the coefficients in the table; other variables included in the model are listed in the footnote to the table and the full results are available from the authors. The final panel presents some diagnostic statistics for the model. </w:t>
      </w:r>
    </w:p>
    <w:p w:rsidR="002B593F" w:rsidRPr="006D5E80" w:rsidRDefault="002B593F" w:rsidP="006D5E80">
      <w:pPr>
        <w:spacing w:line="360" w:lineRule="auto"/>
        <w:jc w:val="both"/>
      </w:pPr>
    </w:p>
    <w:p w:rsidR="002B593F" w:rsidRDefault="002B593F" w:rsidP="006D5E80">
      <w:pPr>
        <w:spacing w:line="360" w:lineRule="auto"/>
        <w:jc w:val="both"/>
      </w:pPr>
      <w:r w:rsidRPr="006D5E80">
        <w:t xml:space="preserve">The top panel shows that the school characteristics that parents most care about are: distance rank, negatively valued but the cost per rank decreases at higher distances from home; academic achievement, positively valued and concave; and school socio-economic composition (the </w:t>
      </w:r>
      <w:r>
        <w:t>propor</w:t>
      </w:r>
      <w:r w:rsidRPr="006D5E80">
        <w:t xml:space="preserve">tion of children from poor families), negatively valued and linear. We postpone discussion of the quantitative significance of these coefficients. The results show that families do not value a school by its proportion of pupils with English as an additional language, </w:t>
      </w:r>
      <w:r w:rsidR="00D16C30">
        <w:t xml:space="preserve">ethnic composition </w:t>
      </w:r>
      <w:r w:rsidRPr="006D5E80">
        <w:t xml:space="preserve">or the proportion of pupils with special needs. </w:t>
      </w:r>
    </w:p>
    <w:p w:rsidR="002B593F" w:rsidRPr="006D5E80" w:rsidRDefault="002B593F" w:rsidP="006D5E80">
      <w:pPr>
        <w:spacing w:line="360" w:lineRule="auto"/>
        <w:jc w:val="both"/>
      </w:pPr>
    </w:p>
    <w:p w:rsidR="002B593F" w:rsidRDefault="002B593F" w:rsidP="006D5E80">
      <w:pPr>
        <w:spacing w:line="360" w:lineRule="auto"/>
        <w:jc w:val="both"/>
      </w:pPr>
      <w:r w:rsidRPr="006D5E80">
        <w:t xml:space="preserve">Each column represents a school-group. In each column, the coefficients in the middle panel are interpreted as the impact of a variable on the likelihood of choosing a school </w:t>
      </w:r>
      <w:r w:rsidR="00D16C30">
        <w:t xml:space="preserve">in that group </w:t>
      </w:r>
      <w:r w:rsidRPr="006D5E80">
        <w:t xml:space="preserve">relative to a school in the omitted group (the “poor, low-scoring, non-faith” school-group). The pattern of the socio-economic status odds ratios suggests a preference for non-faith schools. It also suggests that richer families are more likely to choose a school in the higher-scoring school-group over the omitted group than the poorest fifth of families. The overall pattern is summarised in Figure 2: high </w:t>
      </w:r>
      <w:r w:rsidR="00D16C30">
        <w:t>SES</w:t>
      </w:r>
      <w:r w:rsidRPr="006D5E80">
        <w:t xml:space="preserve"> families are more likely to choose schools in the “rich, high-scoring, non-faith” group and less likely to choose schools in the “poor, low-scoring, non-faith” group and, in the top two quintiles, marginally less likely to choose “poor, high-scoring, non-faith” schools</w:t>
      </w:r>
      <w:r w:rsidRPr="006D5E80">
        <w:rPr>
          <w:rStyle w:val="FootnoteReference"/>
        </w:rPr>
        <w:footnoteReference w:id="25"/>
      </w:r>
      <w:r w:rsidRPr="006D5E80">
        <w:t xml:space="preserve">. </w:t>
      </w:r>
      <w:r w:rsidR="00D16C30">
        <w:t>T</w:t>
      </w:r>
      <w:r w:rsidRPr="006D5E80">
        <w:t>he strongest effects are for the 2</w:t>
      </w:r>
      <w:r w:rsidRPr="006D5E80">
        <w:rPr>
          <w:vertAlign w:val="superscript"/>
        </w:rPr>
        <w:t>nd</w:t>
      </w:r>
      <w:r w:rsidRPr="006D5E80">
        <w:t xml:space="preserve"> and 3</w:t>
      </w:r>
      <w:r w:rsidRPr="006D5E80">
        <w:rPr>
          <w:vertAlign w:val="superscript"/>
        </w:rPr>
        <w:t>rd</w:t>
      </w:r>
      <w:r w:rsidRPr="006D5E80">
        <w:t xml:space="preserve"> SES quintiles being much more likely to choose “poor, high-scoring” schools over “poor, low-scoring” schools than the lowest quintile. </w:t>
      </w:r>
      <w:r w:rsidR="00D16C30">
        <w:t>T</w:t>
      </w:r>
      <w:r w:rsidRPr="006D5E80">
        <w:t xml:space="preserve">he p-value for the joint significance of </w:t>
      </w:r>
      <w:r w:rsidR="00D16C30">
        <w:t>SES</w:t>
      </w:r>
      <w:r w:rsidRPr="006D5E80">
        <w:t xml:space="preserve"> is 2.88%.</w:t>
      </w:r>
    </w:p>
    <w:p w:rsidR="002B593F" w:rsidRPr="006D5E80" w:rsidRDefault="002B593F" w:rsidP="006D5E80">
      <w:pPr>
        <w:spacing w:line="360" w:lineRule="auto"/>
        <w:jc w:val="both"/>
      </w:pPr>
    </w:p>
    <w:p w:rsidR="002B593F" w:rsidRDefault="002B593F" w:rsidP="006D5E80">
      <w:pPr>
        <w:spacing w:line="360" w:lineRule="auto"/>
        <w:jc w:val="both"/>
      </w:pPr>
      <w:r w:rsidRPr="006D5E80">
        <w:lastRenderedPageBreak/>
        <w:t>Parents with post-compulsory education</w:t>
      </w:r>
      <w:r w:rsidRPr="006D5E80">
        <w:rPr>
          <w:rStyle w:val="FootnoteReference"/>
        </w:rPr>
        <w:footnoteReference w:id="26"/>
      </w:r>
      <w:r w:rsidRPr="006D5E80">
        <w:t xml:space="preserve"> are more likely to choose the “rich, high-scoring, non-faith” school-group compared to the reference school-group, although these are the only significant effects for parental education variables. Neighbourhood deprivation also has only a very small impact, which suggests we are successfully controlling for neighbourhood constraints parents may face in their school choice</w:t>
      </w:r>
      <w:r w:rsidRPr="006D5E80">
        <w:rPr>
          <w:rStyle w:val="FootnoteReference"/>
        </w:rPr>
        <w:footnoteReference w:id="27"/>
      </w:r>
      <w:r w:rsidRPr="006D5E80">
        <w:t xml:space="preserve">. Self-reported faith has the strongest effect of the other parental variables included in the model. Recall that this is taken from the first wave of the survey, possibly before any incentive for ‘strategic’ motives for a change in faith. </w:t>
      </w:r>
      <w:r>
        <w:t>Un</w:t>
      </w:r>
      <w:r w:rsidRPr="006D5E80">
        <w:t>su</w:t>
      </w:r>
      <w:r>
        <w:t>r</w:t>
      </w:r>
      <w:r w:rsidRPr="006D5E80">
        <w:t>prisingly</w:t>
      </w:r>
      <w:r>
        <w:t>,</w:t>
      </w:r>
      <w:r w:rsidRPr="006D5E80">
        <w:t xml:space="preserve"> self-reported faith has a significant impact on the probability of choosing a faith school-group relative to the reference school-group. There is a much greater likelihood of choosing a school in the richer faith school-groups rather than the poorer faith school groups, however, suggesting that parents value composition of the school as well as its denomination. Measures of parental interaction with the child (such as frequency of reading and visits away from home) </w:t>
      </w:r>
      <w:r w:rsidR="00194C53">
        <w:t xml:space="preserve">also </w:t>
      </w:r>
      <w:r w:rsidRPr="006D5E80">
        <w:t>have significant effects.</w:t>
      </w:r>
    </w:p>
    <w:p w:rsidR="002B593F" w:rsidRPr="006D5E80" w:rsidRDefault="002B593F" w:rsidP="006D5E80">
      <w:pPr>
        <w:spacing w:line="360" w:lineRule="auto"/>
        <w:jc w:val="both"/>
      </w:pPr>
    </w:p>
    <w:p w:rsidR="002B593F" w:rsidRDefault="002B593F" w:rsidP="006D5E80">
      <w:pPr>
        <w:spacing w:line="360" w:lineRule="auto"/>
        <w:jc w:val="both"/>
      </w:pPr>
      <w:r w:rsidRPr="006D5E80">
        <w:t xml:space="preserve">Included factors with little or no significant effect include the ethnicity of the main parent, the availability of a car, demographics (single parent, birth order and number of siblings, gender and season of birth), and measures of the emotional and cognitive development of the child. The model includes a binary variable for whether the parent expressed a preference for a school that was further than 3km from their home. This captures a willingness to travel with the child (conditional on urban/rural location). </w:t>
      </w:r>
      <w:r w:rsidR="00D16C30">
        <w:t>P</w:t>
      </w:r>
      <w:r w:rsidRPr="006D5E80">
        <w:t xml:space="preserve">arents who applied to a school far from their home are more likely to apply to almost all types of school-group (except the </w:t>
      </w:r>
      <w:r>
        <w:t>‘</w:t>
      </w:r>
      <w:r w:rsidRPr="006D5E80">
        <w:t>rich, low-scoring non-faith</w:t>
      </w:r>
      <w:r>
        <w:t>’</w:t>
      </w:r>
      <w:r w:rsidRPr="006D5E80">
        <w:t xml:space="preserve"> school-group). This suggests that parents are willing to travel for high academic standards and a religious affiliation of the school, although this variable partially reflects the larger catchment areas of faith schools more generally. </w:t>
      </w:r>
    </w:p>
    <w:p w:rsidR="002B593F" w:rsidRPr="006D5E80" w:rsidRDefault="002B593F" w:rsidP="006D5E80">
      <w:pPr>
        <w:spacing w:line="360" w:lineRule="auto"/>
        <w:jc w:val="both"/>
      </w:pPr>
    </w:p>
    <w:p w:rsidR="002B593F" w:rsidRDefault="002B593F" w:rsidP="006D5E80">
      <w:pPr>
        <w:spacing w:line="360" w:lineRule="auto"/>
        <w:jc w:val="both"/>
      </w:pPr>
      <w:r w:rsidRPr="006D5E80">
        <w:t xml:space="preserve">The final panel of the table gives McFadden’s </w:t>
      </w:r>
      <w:r w:rsidRPr="006D5E80">
        <w:rPr>
          <w:i/>
          <w:iCs/>
        </w:rPr>
        <w:t>R</w:t>
      </w:r>
      <w:r w:rsidRPr="006D5E80">
        <w:rPr>
          <w:i/>
          <w:iCs/>
          <w:vertAlign w:val="superscript"/>
        </w:rPr>
        <w:t>2</w:t>
      </w:r>
      <w:r w:rsidRPr="006D5E80">
        <w:t xml:space="preserve"> of 0.144. We also calculate that the number of correct predictions of group choice from the model is 59%. This is a creditable performance and suggests that the model is capturing a good deal of the underlying behaviour. We report this statistic by SES quintile and the model provides a similar fit across SES. We report a number of tests of joint significance including socio-economic status (p-</w:t>
      </w:r>
      <w:r w:rsidRPr="006D5E80">
        <w:lastRenderedPageBreak/>
        <w:t>value of 7.4%), self-reported faith (0%), other parental characteristics (0%), child characteristics (27.3%) and neighbourhood deprivation (15.4%).  It is reassuring to note that both the school-specific variables and the family-specific variables are significant. Unsurprisingly, given the similarity of our defined school groups, the Hausman test for the IIA property fails. One standard response to the failure of the IIA is to consider a nested logit approach. For some families this would make sense: they may first want a faith school of any type, followed by high test scores. Other families may want high test scores above all else, and so on. But because there is no natural order for the nesting, we cannot implement this and hence take the conditional logit approach</w:t>
      </w:r>
      <w:r>
        <w:t>.</w:t>
      </w:r>
    </w:p>
    <w:p w:rsidR="002B593F" w:rsidRPr="006D5E80" w:rsidRDefault="002B593F" w:rsidP="006D5E80">
      <w:pPr>
        <w:spacing w:line="360" w:lineRule="auto"/>
        <w:jc w:val="both"/>
      </w:pPr>
    </w:p>
    <w:p w:rsidR="002B593F" w:rsidRPr="006D5E80" w:rsidRDefault="002B593F" w:rsidP="006D5E80">
      <w:pPr>
        <w:spacing w:line="360" w:lineRule="auto"/>
        <w:jc w:val="both"/>
      </w:pPr>
      <w:r w:rsidRPr="00484F04">
        <w:t xml:space="preserve">We illustrate the importance of using FCS-C in our main regression by comparing the results with those under FCS-T (this latter choice set being determined by our 3km distance rule discussed earlier). This also serves to underline the value of our data which includes the spatial element of the </w:t>
      </w:r>
      <w:r w:rsidRPr="00484F04">
        <w:rPr>
          <w:i/>
          <w:iCs/>
        </w:rPr>
        <w:t>de facto</w:t>
      </w:r>
      <w:r w:rsidRPr="00484F04">
        <w:t xml:space="preserve"> catchment areas. Table </w:t>
      </w:r>
      <w:r w:rsidR="00ED76A7">
        <w:t>5</w:t>
      </w:r>
      <w:r w:rsidRPr="00484F04">
        <w:t xml:space="preserve"> pr</w:t>
      </w:r>
      <w:r w:rsidR="00ED76A7">
        <w:t xml:space="preserve">esents </w:t>
      </w:r>
      <w:r w:rsidR="00194C53">
        <w:t xml:space="preserve">a selection of parameters from estimating </w:t>
      </w:r>
      <w:r w:rsidR="00ED76A7">
        <w:t xml:space="preserve">the same model </w:t>
      </w:r>
      <w:r w:rsidRPr="00484F04">
        <w:t>but using FCS-T; the FCS-C results are repeated for easy comparison.</w:t>
      </w:r>
      <w:r w:rsidR="002A285D">
        <w:t xml:space="preserve"> </w:t>
      </w:r>
      <w:r w:rsidRPr="00484F04">
        <w:t>There are a number of changes. First, the effect of school quality is significantly lower in the FCS-T model. Our interpretation of this is that families are appearing not to ‘choose’ high quality schools in the FCS-T model</w:t>
      </w:r>
      <w:r w:rsidR="002A285D">
        <w:t xml:space="preserve"> which are in reality unavailable</w:t>
      </w:r>
      <w:r w:rsidRPr="00484F04">
        <w:t xml:space="preserve">, whereas in the FCS-C model those schools are correctly excluded from the choice set. There is also a lower utility cost to distance in the FCS-T model; again this is probably because families are ‘choosing’ more distant schools over local ones, whereas in the FCS-C model those </w:t>
      </w:r>
      <w:r w:rsidR="002A285D">
        <w:t xml:space="preserve">nearby </w:t>
      </w:r>
      <w:r w:rsidRPr="00484F04">
        <w:t>schools are actually not available. The results for the family control variables are much more important in the FCS-T model, particularly the SES and neighbourhood variables. Our interpretation is that neighbourhood in particular is important in describing the true choice set, and if this is conditioned on, then neighbourhood is unimportant in influencing choices. Finally, the FCS-T assumption does a worse job of predicting choices. We therefore focus on the results using FCS-C from now on.</w:t>
      </w:r>
    </w:p>
    <w:p w:rsidR="002B593F" w:rsidRPr="006D5E80" w:rsidRDefault="002B593F" w:rsidP="006D5E80">
      <w:pPr>
        <w:spacing w:line="360" w:lineRule="auto"/>
        <w:jc w:val="both"/>
      </w:pPr>
      <w:r w:rsidRPr="006D5E80">
        <w:tab/>
      </w:r>
    </w:p>
    <w:p w:rsidR="002B593F" w:rsidRPr="006D5E80" w:rsidRDefault="002B593F" w:rsidP="006D5E80">
      <w:pPr>
        <w:spacing w:line="360" w:lineRule="auto"/>
        <w:jc w:val="both"/>
        <w:rPr>
          <w:i/>
          <w:iCs/>
        </w:rPr>
      </w:pPr>
      <w:r w:rsidRPr="006D5E80">
        <w:rPr>
          <w:i/>
          <w:iCs/>
        </w:rPr>
        <w:t>c. Robustness results</w:t>
      </w:r>
    </w:p>
    <w:p w:rsidR="002B593F" w:rsidRDefault="002B593F" w:rsidP="006D5E80">
      <w:pPr>
        <w:spacing w:line="360" w:lineRule="auto"/>
        <w:jc w:val="both"/>
      </w:pPr>
      <w:r w:rsidRPr="006D5E80">
        <w:t xml:space="preserve">In </w:t>
      </w:r>
      <w:r>
        <w:t>T</w:t>
      </w:r>
      <w:r w:rsidR="00ED76A7">
        <w:t>able 6</w:t>
      </w:r>
      <w:r w:rsidRPr="006D5E80">
        <w:t xml:space="preserve">, we present the results of a number of robustness checks; column 1 re-presents the main results. Note that numbers of observations in all the subsequent columns are considerably reduced. In column 2 we include only school districts using the EP pupil assignment mechanism. The point estimates suggest a lower valuation of school quality, though not significantly so. The distance rank coefficients are very similar, suggesting it is </w:t>
      </w:r>
      <w:r w:rsidRPr="006D5E80">
        <w:lastRenderedPageBreak/>
        <w:t xml:space="preserve">more likely to be schools’ catchment areas rather than distance which constrain choice. The pattern of coefficients on the family-specific variables changes only marginally; the </w:t>
      </w:r>
      <w:r w:rsidR="002A285D">
        <w:t>SES</w:t>
      </w:r>
      <w:r w:rsidRPr="006D5E80">
        <w:t xml:space="preserve"> and parental education coefficients remain significant and become a little larger. It is unsurprising that results are similar to our main results as almost two thirds of the sample is the same. We would like to compare coefficients between samples in EP with FPF LAs but the smaller size of the latter sample coupled with a demanding estimation prohibits this. </w:t>
      </w:r>
    </w:p>
    <w:p w:rsidR="002B593F" w:rsidRPr="006D5E80" w:rsidRDefault="002B593F" w:rsidP="006D5E80">
      <w:pPr>
        <w:spacing w:line="360" w:lineRule="auto"/>
        <w:jc w:val="both"/>
      </w:pPr>
    </w:p>
    <w:p w:rsidR="002B593F" w:rsidRDefault="002B593F" w:rsidP="006D5E80">
      <w:pPr>
        <w:spacing w:line="360" w:lineRule="auto"/>
        <w:jc w:val="both"/>
      </w:pPr>
      <w:r w:rsidRPr="006D5E80">
        <w:t>Residential location may not be exogenous. We exploit the longitudinal nature of the MCS and restrict the sample to those families who did not report moving house since the birth of the cohort child</w:t>
      </w:r>
      <w:r w:rsidRPr="006D5E80">
        <w:rPr>
          <w:rStyle w:val="FootnoteReference"/>
        </w:rPr>
        <w:footnoteReference w:id="28"/>
      </w:r>
      <w:r w:rsidRPr="006D5E80">
        <w:t xml:space="preserve">. In column 3, the school SES composition variable becomes insignificant, and the impact of academic attainment increases substantially. Socio-economic status is less important (joint significance p-value of 29.4% and very few individually significant coefficients) as are parental characteristics (p-value of 6.2%) and neighbourhood controls (24.2%). </w:t>
      </w:r>
      <w:r w:rsidR="002A285D">
        <w:t>T</w:t>
      </w:r>
      <w:r w:rsidRPr="006D5E80">
        <w:t xml:space="preserve">his may be partly due to the lower sample size. This suggests that when we focus on a sample where location is more likely to be exogenous, we find that school characteristics have a stronger impact on parents’ preferences but family </w:t>
      </w:r>
      <w:r w:rsidR="002A285D">
        <w:t>SES</w:t>
      </w:r>
      <w:r w:rsidRPr="006D5E80">
        <w:t xml:space="preserve"> differences are less prominen</w:t>
      </w:r>
      <w:r w:rsidR="002A285D">
        <w:t xml:space="preserve">t, implying </w:t>
      </w:r>
      <w:r w:rsidRPr="006D5E80">
        <w:t xml:space="preserve">high </w:t>
      </w:r>
      <w:r w:rsidR="002A285D">
        <w:t>SES</w:t>
      </w:r>
      <w:r w:rsidRPr="006D5E80">
        <w:t xml:space="preserve"> families who move house drive some of the differences in preferences. </w:t>
      </w:r>
    </w:p>
    <w:p w:rsidR="002B593F" w:rsidRPr="006D5E80" w:rsidRDefault="002B593F" w:rsidP="006D5E80">
      <w:pPr>
        <w:spacing w:line="360" w:lineRule="auto"/>
        <w:jc w:val="both"/>
      </w:pPr>
    </w:p>
    <w:p w:rsidR="002B593F" w:rsidRDefault="002B593F" w:rsidP="006D5E80">
      <w:pPr>
        <w:spacing w:line="360" w:lineRule="auto"/>
        <w:jc w:val="both"/>
      </w:pPr>
      <w:r w:rsidRPr="006D5E80">
        <w:t xml:space="preserve">Third, we take account of the fact that most admissions authorities give preference to prospective pupils with siblings already at the school. By restricting the sample to those children with no older sibling of primary school age we focus only on families where the preference given has no relation to other siblings. The results are in column 4. Again, the valuation of school quality is higher, and school SES composition is also valued more (negatively). Socio-economic characteristics are less important than the base case (p-value of 29.3%), parental characteristics (6.2%) and neighbourhoods (53.0%) likewise. </w:t>
      </w:r>
    </w:p>
    <w:p w:rsidR="002B593F" w:rsidRPr="006D5E80" w:rsidRDefault="002B593F" w:rsidP="006D5E80">
      <w:pPr>
        <w:spacing w:line="360" w:lineRule="auto"/>
        <w:jc w:val="both"/>
      </w:pPr>
    </w:p>
    <w:p w:rsidR="002B593F" w:rsidRDefault="002B593F" w:rsidP="006D5E80">
      <w:pPr>
        <w:spacing w:line="360" w:lineRule="auto"/>
        <w:jc w:val="both"/>
      </w:pPr>
      <w:r w:rsidRPr="006D5E80">
        <w:t>Overall, we argue that the main points of our estimation results are strengthened by considering these sub-samples in which endogeneity is less likely to be a problem. Whilst it would be useful to estimate the model for the sample of those in households with no older sibling of primary school age and who have not moved house in the period we observe, unfortunately this leaves too few observations for the model to converge.</w:t>
      </w:r>
    </w:p>
    <w:p w:rsidR="002B593F" w:rsidRPr="006D5E80" w:rsidRDefault="002B593F" w:rsidP="006D5E80">
      <w:pPr>
        <w:spacing w:line="360" w:lineRule="auto"/>
        <w:jc w:val="both"/>
      </w:pPr>
      <w:r w:rsidRPr="006D5E80">
        <w:lastRenderedPageBreak/>
        <w:t xml:space="preserve">We checked a number of other potential issues in the estimation, including interaction of faith school status and distance, omitting the “distant school” indicator and so on; none of these made any substantive difference to the results. As we noted above, to the extent that there are unobserved school effects, we suspect that these will tend to bias up the distance estimate relative to school attainment. Taking this section as a whole, it seems likely that our preferred specification provides a conservative estimate of the value that parents place on school quality relative to distance from home. </w:t>
      </w:r>
    </w:p>
    <w:p w:rsidR="002B593F" w:rsidRPr="006D5E80" w:rsidRDefault="002B593F" w:rsidP="006D5E80">
      <w:pPr>
        <w:spacing w:line="360" w:lineRule="auto"/>
        <w:jc w:val="both"/>
      </w:pPr>
    </w:p>
    <w:p w:rsidR="002B593F" w:rsidRPr="006D5E80" w:rsidRDefault="002B593F" w:rsidP="006D5E80">
      <w:pPr>
        <w:spacing w:line="360" w:lineRule="auto"/>
        <w:jc w:val="both"/>
        <w:rPr>
          <w:i/>
          <w:iCs/>
        </w:rPr>
      </w:pPr>
      <w:r w:rsidRPr="006D5E80">
        <w:rPr>
          <w:i/>
          <w:iCs/>
        </w:rPr>
        <w:t>d. Quantifying the effects</w:t>
      </w:r>
    </w:p>
    <w:p w:rsidR="002B593F" w:rsidRDefault="002B593F" w:rsidP="006D5E80">
      <w:pPr>
        <w:spacing w:line="360" w:lineRule="auto"/>
        <w:jc w:val="both"/>
      </w:pPr>
      <w:r w:rsidRPr="006D5E80">
        <w:t xml:space="preserve">We </w:t>
      </w:r>
      <w:r w:rsidR="00BD4816">
        <w:t>quantify</w:t>
      </w:r>
      <w:r w:rsidRPr="006D5E80">
        <w:t xml:space="preserve"> parental preferences more directly by estimating the trade-offs</w:t>
      </w:r>
      <w:r w:rsidR="00BD4816">
        <w:t xml:space="preserve"> between school characteristics.</w:t>
      </w:r>
      <w:r w:rsidRPr="006D5E80">
        <w:t xml:space="preserve"> The model implies trade-offs will differ by family characteristics, directly addressing whether different families have different preferences. The non-linear form that we allow for preferences means that these trade-offs are not constants. We set this up as follows.  </w:t>
      </w:r>
    </w:p>
    <w:p w:rsidR="002B593F" w:rsidRPr="006D5E80" w:rsidRDefault="002B593F" w:rsidP="006D5E80">
      <w:pPr>
        <w:spacing w:line="360" w:lineRule="auto"/>
        <w:jc w:val="both"/>
      </w:pPr>
    </w:p>
    <w:p w:rsidR="002B593F" w:rsidRPr="006D5E80" w:rsidRDefault="002B593F" w:rsidP="006D5E80">
      <w:pPr>
        <w:spacing w:line="360" w:lineRule="auto"/>
        <w:jc w:val="both"/>
      </w:pPr>
      <w:r w:rsidRPr="006D5E80">
        <w:t xml:space="preserve">A family is indifferent between two schools in groups 2 and 1 if the probability of choosing each school group is the same, that is </w:t>
      </w:r>
      <w:r w:rsidRPr="006D5E80">
        <w:rPr>
          <w:i/>
          <w:iCs/>
        </w:rPr>
        <w:t>P(Y</w:t>
      </w:r>
      <w:r w:rsidRPr="006D5E80">
        <w:rPr>
          <w:i/>
          <w:iCs/>
          <w:vertAlign w:val="subscript"/>
        </w:rPr>
        <w:t>i2</w:t>
      </w:r>
      <w:r w:rsidRPr="006D5E80">
        <w:rPr>
          <w:i/>
          <w:iCs/>
        </w:rPr>
        <w:t xml:space="preserve"> = 1)</w:t>
      </w:r>
      <w:r w:rsidRPr="006D5E80">
        <w:t xml:space="preserve"> = </w:t>
      </w:r>
      <w:r w:rsidRPr="006D5E80">
        <w:rPr>
          <w:i/>
          <w:iCs/>
        </w:rPr>
        <w:t>P(Y</w:t>
      </w:r>
      <w:r w:rsidRPr="006D5E80">
        <w:rPr>
          <w:i/>
          <w:iCs/>
          <w:vertAlign w:val="subscript"/>
        </w:rPr>
        <w:t>i3</w:t>
      </w:r>
      <w:r w:rsidRPr="006D5E80">
        <w:rPr>
          <w:i/>
          <w:iCs/>
        </w:rPr>
        <w:t xml:space="preserve"> = 1).  </w:t>
      </w:r>
      <w:r w:rsidRPr="006D5E80">
        <w:t>Expanding this with the conditional logit model given in (3) gives</w:t>
      </w:r>
      <w:r w:rsidRPr="006D5E80">
        <w:rPr>
          <w:rStyle w:val="FootnoteReference"/>
        </w:rPr>
        <w:footnoteReference w:id="29"/>
      </w:r>
      <w:r w:rsidRPr="006D5E80">
        <w:t>:</w:t>
      </w:r>
    </w:p>
    <w:p w:rsidR="002B593F" w:rsidRPr="006D5E80" w:rsidRDefault="002B593F" w:rsidP="006D5E80">
      <w:pPr>
        <w:spacing w:line="360" w:lineRule="auto"/>
        <w:jc w:val="both"/>
      </w:pPr>
    </w:p>
    <w:p w:rsidR="002B593F" w:rsidRPr="006D5E80" w:rsidRDefault="002B593F" w:rsidP="006D5E80">
      <w:pPr>
        <w:spacing w:line="360" w:lineRule="auto"/>
        <w:jc w:val="both"/>
      </w:pPr>
      <w:r w:rsidRPr="006D5E80">
        <w:rPr>
          <w:position w:val="-38"/>
        </w:rPr>
        <w:object w:dxaOrig="3680" w:dyaOrig="800">
          <v:shape id="_x0000_i1040" type="#_x0000_t75" style="width:241.2pt;height:51.6pt" o:ole="">
            <v:imagedata r:id="rId38" o:title=""/>
          </v:shape>
          <o:OLEObject Type="Embed" ProgID="Equation.3" ShapeID="_x0000_i1040" DrawAspect="Content" ObjectID="_1352139201" r:id="rId39"/>
        </w:object>
      </w:r>
      <w:r w:rsidRPr="006D5E80">
        <w:t xml:space="preserve"> </w:t>
      </w:r>
      <w:r w:rsidRPr="006D5E80">
        <w:tab/>
      </w:r>
      <w:r w:rsidRPr="006D5E80">
        <w:tab/>
      </w:r>
      <w:r w:rsidRPr="006D5E80">
        <w:tab/>
      </w:r>
      <w:r w:rsidRPr="006D5E80">
        <w:tab/>
      </w:r>
      <w:r w:rsidRPr="006D5E80">
        <w:tab/>
        <w:t>(4)</w:t>
      </w:r>
    </w:p>
    <w:p w:rsidR="002B593F" w:rsidRPr="006D5E80" w:rsidRDefault="002B593F" w:rsidP="006D5E80">
      <w:pPr>
        <w:spacing w:line="360" w:lineRule="auto"/>
        <w:jc w:val="both"/>
      </w:pPr>
    </w:p>
    <w:p w:rsidR="002B593F" w:rsidRDefault="00BD4816" w:rsidP="006D5E80">
      <w:pPr>
        <w:spacing w:line="360" w:lineRule="auto"/>
        <w:jc w:val="both"/>
      </w:pPr>
      <w:r>
        <w:t>C</w:t>
      </w:r>
      <w:r w:rsidR="002B593F" w:rsidRPr="006D5E80">
        <w:t xml:space="preserve">onsider a family choosing between their nearest school (distance rank 1) with quality score </w:t>
      </w:r>
      <w:r w:rsidR="002B593F" w:rsidRPr="006D5E80">
        <w:rPr>
          <w:i/>
          <w:iCs/>
        </w:rPr>
        <w:t>K</w:t>
      </w:r>
      <w:r w:rsidR="002B593F" w:rsidRPr="006D5E80">
        <w:t xml:space="preserve"> and the second nearest school (rank 2) with score (</w:t>
      </w:r>
      <w:r w:rsidR="002B593F" w:rsidRPr="006D5E80">
        <w:rPr>
          <w:i/>
          <w:iCs/>
        </w:rPr>
        <w:t>K + d</w:t>
      </w:r>
      <w:r w:rsidR="002B593F" w:rsidRPr="006D5E80">
        <w:t xml:space="preserve">); what value of </w:t>
      </w:r>
      <w:r w:rsidR="002B593F" w:rsidRPr="006D5E80">
        <w:rPr>
          <w:i/>
          <w:iCs/>
        </w:rPr>
        <w:t>d</w:t>
      </w:r>
      <w:r w:rsidR="002B593F" w:rsidRPr="006D5E80">
        <w:t xml:space="preserve"> makes a family indifferent between the schools? To start, we simply focus on the school characteristics </w:t>
      </w:r>
      <w:r w:rsidR="002B593F" w:rsidRPr="006D5E80">
        <w:rPr>
          <w:i/>
          <w:iCs/>
        </w:rPr>
        <w:t>X</w:t>
      </w:r>
      <w:r w:rsidR="002B593F" w:rsidRPr="006D5E80">
        <w:t xml:space="preserve">, and reintroduce the family characteristics </w:t>
      </w:r>
      <w:r w:rsidR="002B593F" w:rsidRPr="006D5E80">
        <w:rPr>
          <w:i/>
          <w:iCs/>
        </w:rPr>
        <w:t>W</w:t>
      </w:r>
      <w:r w:rsidR="002B593F" w:rsidRPr="006D5E80">
        <w:t xml:space="preserve"> shortly; we assume that all other characteristics of the two schools are equal. Equating the numerators of (4) for the two schools:</w:t>
      </w:r>
    </w:p>
    <w:p w:rsidR="00194C53" w:rsidRDefault="00194C53" w:rsidP="006D5E80">
      <w:pPr>
        <w:spacing w:line="360" w:lineRule="auto"/>
        <w:jc w:val="both"/>
      </w:pPr>
    </w:p>
    <w:p w:rsidR="002B593F" w:rsidRDefault="00194C53" w:rsidP="00194C53">
      <w:pPr>
        <w:spacing w:line="360" w:lineRule="auto"/>
        <w:jc w:val="both"/>
      </w:pPr>
      <m:oMath>
        <m:r>
          <w:rPr>
            <w:rFonts w:ascii="Cambria Math" w:hAnsi="Cambria Math"/>
          </w:rPr>
          <m:t>K</m:t>
        </m:r>
        <m:sSub>
          <m:sSubPr>
            <m:ctrlPr>
              <w:rPr>
                <w:rFonts w:ascii="Cambria Math" w:hAnsi="Cambria Math"/>
                <w:i/>
              </w:rPr>
            </m:ctrlPr>
          </m:sSubPr>
          <m:e>
            <m:r>
              <w:rPr>
                <w:rFonts w:ascii="Cambria Math" w:hAnsi="Cambria Math"/>
              </w:rPr>
              <m:t>β</m:t>
            </m:r>
          </m:e>
          <m:sub>
            <m:r>
              <w:rPr>
                <w:rFonts w:ascii="Cambria Math" w:hAnsi="Cambria Math"/>
              </w:rPr>
              <m:t>1</m:t>
            </m:r>
          </m:sub>
        </m:sSub>
        <m:r>
          <w:rPr>
            <w:rFonts w:ascii="Cambria Math" w:hAnsi="Cambria Math"/>
          </w:rPr>
          <m:t>+</m:t>
        </m:r>
        <m:sSup>
          <m:sSupPr>
            <m:ctrlPr>
              <w:rPr>
                <w:rFonts w:ascii="Cambria Math" w:hAnsi="Cambria Math"/>
                <w:i/>
              </w:rPr>
            </m:ctrlPr>
          </m:sSupPr>
          <m:e>
            <m:r>
              <w:rPr>
                <w:rFonts w:ascii="Cambria Math" w:hAnsi="Cambria Math"/>
              </w:rPr>
              <m:t>K</m:t>
            </m:r>
          </m:e>
          <m:sup>
            <m:r>
              <w:rPr>
                <w:rFonts w:ascii="Cambria Math" w:hAnsi="Cambria Math"/>
              </w:rPr>
              <m:t>2</m:t>
            </m:r>
          </m:sup>
        </m:sSup>
        <m:sSub>
          <m:sSubPr>
            <m:ctrlPr>
              <w:rPr>
                <w:rFonts w:ascii="Cambria Math" w:hAnsi="Cambria Math"/>
                <w:i/>
              </w:rPr>
            </m:ctrlPr>
          </m:sSubPr>
          <m:e>
            <m:r>
              <w:rPr>
                <w:rFonts w:ascii="Cambria Math" w:hAnsi="Cambria Math"/>
              </w:rPr>
              <m:t>β</m:t>
            </m:r>
          </m:e>
          <m:sub>
            <m:r>
              <w:rPr>
                <w:rFonts w:ascii="Cambria Math" w:hAnsi="Cambria Math"/>
              </w:rPr>
              <m:t>2</m:t>
            </m:r>
          </m:sub>
        </m:sSub>
        <m:r>
          <w:rPr>
            <w:rFonts w:ascii="Cambria Math" w:hAnsi="Cambria Math"/>
          </w:rPr>
          <m:t>+1.</m:t>
        </m:r>
        <m:sSub>
          <m:sSubPr>
            <m:ctrlPr>
              <w:rPr>
                <w:rFonts w:ascii="Cambria Math" w:hAnsi="Cambria Math"/>
                <w:i/>
              </w:rPr>
            </m:ctrlPr>
          </m:sSubPr>
          <m:e>
            <m:r>
              <w:rPr>
                <w:rFonts w:ascii="Cambria Math" w:hAnsi="Cambria Math"/>
              </w:rPr>
              <m:t>β</m:t>
            </m:r>
          </m:e>
          <m:sub>
            <m:r>
              <w:rPr>
                <w:rFonts w:ascii="Cambria Math" w:hAnsi="Cambria Math"/>
              </w:rPr>
              <m:t>3</m:t>
            </m:r>
          </m:sub>
        </m:sSub>
        <m:r>
          <w:rPr>
            <w:rFonts w:ascii="Cambria Math" w:hAnsi="Cambria Math"/>
          </w:rPr>
          <m:t>+1.</m:t>
        </m:r>
        <m:sSub>
          <m:sSubPr>
            <m:ctrlPr>
              <w:rPr>
                <w:rFonts w:ascii="Cambria Math" w:hAnsi="Cambria Math"/>
                <w:i/>
              </w:rPr>
            </m:ctrlPr>
          </m:sSubPr>
          <m:e>
            <m:r>
              <w:rPr>
                <w:rFonts w:ascii="Cambria Math" w:hAnsi="Cambria Math"/>
              </w:rPr>
              <m:t>β</m:t>
            </m:r>
          </m:e>
          <m:sub>
            <m:r>
              <w:rPr>
                <w:rFonts w:ascii="Cambria Math" w:hAnsi="Cambria Math"/>
              </w:rPr>
              <m:t>4</m:t>
            </m:r>
          </m:sub>
        </m:sSub>
        <m:r>
          <w:rPr>
            <w:rFonts w:ascii="Cambria Math" w:hAnsi="Cambria Math"/>
          </w:rPr>
          <m:t>=</m:t>
        </m:r>
        <m:d>
          <m:dPr>
            <m:ctrlPr>
              <w:rPr>
                <w:rFonts w:ascii="Cambria Math" w:hAnsi="Cambria Math"/>
                <w:i/>
              </w:rPr>
            </m:ctrlPr>
          </m:dPr>
          <m:e>
            <m:r>
              <w:rPr>
                <w:rFonts w:ascii="Cambria Math" w:hAnsi="Cambria Math"/>
              </w:rPr>
              <m:t>K+d</m:t>
            </m:r>
          </m:e>
        </m:d>
        <m:sSub>
          <m:sSubPr>
            <m:ctrlPr>
              <w:rPr>
                <w:rFonts w:ascii="Cambria Math" w:hAnsi="Cambria Math"/>
                <w:i/>
              </w:rPr>
            </m:ctrlPr>
          </m:sSubPr>
          <m:e>
            <m:r>
              <w:rPr>
                <w:rFonts w:ascii="Cambria Math" w:hAnsi="Cambria Math"/>
              </w:rPr>
              <m:t>β</m:t>
            </m:r>
          </m:e>
          <m:sub>
            <m:r>
              <w:rPr>
                <w:rFonts w:ascii="Cambria Math" w:hAnsi="Cambria Math"/>
              </w:rPr>
              <m:t>1</m:t>
            </m:r>
          </m:sub>
        </m:sSub>
        <m:r>
          <w:rPr>
            <w:rFonts w:ascii="Cambria Math" w:hAnsi="Cambria Math"/>
          </w:rPr>
          <m:t>+</m:t>
        </m:r>
        <m:sSup>
          <m:sSupPr>
            <m:ctrlPr>
              <w:rPr>
                <w:rFonts w:ascii="Cambria Math" w:hAnsi="Cambria Math"/>
                <w:i/>
              </w:rPr>
            </m:ctrlPr>
          </m:sSupPr>
          <m:e>
            <m:d>
              <m:dPr>
                <m:ctrlPr>
                  <w:rPr>
                    <w:rFonts w:ascii="Cambria Math" w:hAnsi="Cambria Math"/>
                    <w:i/>
                  </w:rPr>
                </m:ctrlPr>
              </m:dPr>
              <m:e>
                <m:r>
                  <w:rPr>
                    <w:rFonts w:ascii="Cambria Math" w:hAnsi="Cambria Math"/>
                  </w:rPr>
                  <m:t>K+d</m:t>
                </m:r>
              </m:e>
            </m:d>
          </m:e>
          <m:sup>
            <m:r>
              <w:rPr>
                <w:rFonts w:ascii="Cambria Math" w:hAnsi="Cambria Math"/>
              </w:rPr>
              <m:t>2</m:t>
            </m:r>
          </m:sup>
        </m:sSup>
        <m:sSub>
          <m:sSubPr>
            <m:ctrlPr>
              <w:rPr>
                <w:rFonts w:ascii="Cambria Math" w:hAnsi="Cambria Math"/>
                <w:i/>
              </w:rPr>
            </m:ctrlPr>
          </m:sSubPr>
          <m:e>
            <m:r>
              <w:rPr>
                <w:rFonts w:ascii="Cambria Math" w:hAnsi="Cambria Math"/>
              </w:rPr>
              <m:t>β</m:t>
            </m:r>
          </m:e>
          <m:sub>
            <m:r>
              <w:rPr>
                <w:rFonts w:ascii="Cambria Math" w:hAnsi="Cambria Math"/>
              </w:rPr>
              <m:t>2</m:t>
            </m:r>
          </m:sub>
        </m:sSub>
        <m:r>
          <w:rPr>
            <w:rFonts w:ascii="Cambria Math" w:hAnsi="Cambria Math"/>
          </w:rPr>
          <m:t>+2.</m:t>
        </m:r>
        <m:sSub>
          <m:sSubPr>
            <m:ctrlPr>
              <w:rPr>
                <w:rFonts w:ascii="Cambria Math" w:hAnsi="Cambria Math"/>
                <w:i/>
              </w:rPr>
            </m:ctrlPr>
          </m:sSubPr>
          <m:e>
            <m:r>
              <w:rPr>
                <w:rFonts w:ascii="Cambria Math" w:hAnsi="Cambria Math"/>
              </w:rPr>
              <m:t>β</m:t>
            </m:r>
          </m:e>
          <m:sub>
            <m:r>
              <w:rPr>
                <w:rFonts w:ascii="Cambria Math" w:hAnsi="Cambria Math"/>
              </w:rPr>
              <m:t>3</m:t>
            </m:r>
          </m:sub>
        </m:sSub>
        <m:r>
          <w:rPr>
            <w:rFonts w:ascii="Cambria Math" w:hAnsi="Cambria Math"/>
          </w:rPr>
          <m:t>+4.</m:t>
        </m:r>
        <m:sSub>
          <m:sSubPr>
            <m:ctrlPr>
              <w:rPr>
                <w:rFonts w:ascii="Cambria Math" w:hAnsi="Cambria Math"/>
                <w:i/>
              </w:rPr>
            </m:ctrlPr>
          </m:sSubPr>
          <m:e>
            <m:r>
              <w:rPr>
                <w:rFonts w:ascii="Cambria Math" w:hAnsi="Cambria Math"/>
              </w:rPr>
              <m:t>β</m:t>
            </m:r>
          </m:e>
          <m:sub>
            <m:r>
              <w:rPr>
                <w:rFonts w:ascii="Cambria Math" w:hAnsi="Cambria Math"/>
              </w:rPr>
              <m:t>4</m:t>
            </m:r>
          </m:sub>
        </m:sSub>
      </m:oMath>
      <w:r>
        <w:tab/>
      </w:r>
      <w:r w:rsidR="002B593F" w:rsidRPr="006D5E80">
        <w:tab/>
        <w:t>(5)</w:t>
      </w:r>
    </w:p>
    <w:p w:rsidR="002B593F" w:rsidRPr="006D5E80" w:rsidRDefault="002B593F" w:rsidP="006D5E80">
      <w:pPr>
        <w:spacing w:line="360" w:lineRule="auto"/>
        <w:jc w:val="both"/>
      </w:pPr>
    </w:p>
    <w:p w:rsidR="002B593F" w:rsidRDefault="002B593F" w:rsidP="006D5E80">
      <w:pPr>
        <w:spacing w:line="360" w:lineRule="auto"/>
        <w:jc w:val="both"/>
      </w:pPr>
      <w:r w:rsidRPr="006D5E80">
        <w:t xml:space="preserve">where </w:t>
      </w:r>
      <w:r w:rsidRPr="006347A6">
        <w:rPr>
          <w:i/>
          <w:iCs/>
        </w:rPr>
        <w:sym w:font="Symbol" w:char="F062"/>
      </w:r>
      <w:r w:rsidRPr="006D5E80">
        <w:rPr>
          <w:i/>
          <w:iCs/>
          <w:vertAlign w:val="subscript"/>
        </w:rPr>
        <w:t>1</w:t>
      </w:r>
      <w:r w:rsidRPr="006D5E80">
        <w:t xml:space="preserve"> is the coefficient on school attainment, </w:t>
      </w:r>
      <w:r w:rsidRPr="006347A6">
        <w:rPr>
          <w:i/>
          <w:iCs/>
        </w:rPr>
        <w:sym w:font="Symbol" w:char="F062"/>
      </w:r>
      <w:r w:rsidRPr="006D5E80">
        <w:rPr>
          <w:i/>
          <w:iCs/>
          <w:vertAlign w:val="subscript"/>
        </w:rPr>
        <w:t>2</w:t>
      </w:r>
      <w:r w:rsidRPr="006D5E80">
        <w:t xml:space="preserve"> on school attainment squared, </w:t>
      </w:r>
      <w:r w:rsidRPr="006347A6">
        <w:rPr>
          <w:i/>
          <w:iCs/>
        </w:rPr>
        <w:sym w:font="Symbol" w:char="F062"/>
      </w:r>
      <w:r w:rsidRPr="006D5E80">
        <w:rPr>
          <w:i/>
          <w:iCs/>
          <w:vertAlign w:val="subscript"/>
        </w:rPr>
        <w:t>3</w:t>
      </w:r>
      <w:r w:rsidRPr="006D5E80">
        <w:t xml:space="preserve"> on distance rank and </w:t>
      </w:r>
      <w:r>
        <w:rPr>
          <w:i/>
          <w:iCs/>
        </w:rPr>
        <w:sym w:font="Symbol" w:char="F062"/>
      </w:r>
      <w:r w:rsidRPr="006D5E80">
        <w:rPr>
          <w:i/>
          <w:iCs/>
          <w:vertAlign w:val="subscript"/>
        </w:rPr>
        <w:t>4</w:t>
      </w:r>
      <w:r w:rsidRPr="006D5E80">
        <w:t xml:space="preserve"> on distance rank squared. Rearranging this yields a quadratic in </w:t>
      </w:r>
      <w:r w:rsidRPr="006D5E80">
        <w:rPr>
          <w:i/>
          <w:iCs/>
        </w:rPr>
        <w:t>d</w:t>
      </w:r>
      <w:r w:rsidRPr="006D5E80">
        <w:t xml:space="preserve">: </w:t>
      </w:r>
    </w:p>
    <w:p w:rsidR="002B593F" w:rsidRDefault="00194C53" w:rsidP="00194C53">
      <w:pPr>
        <w:spacing w:line="360" w:lineRule="auto"/>
        <w:jc w:val="both"/>
      </w:pPr>
      <m:oMath>
        <m:r>
          <w:rPr>
            <w:rFonts w:ascii="Cambria Math" w:hAnsi="Cambria Math"/>
          </w:rPr>
          <w:lastRenderedPageBreak/>
          <m:t>0=</m:t>
        </m:r>
        <m:sSup>
          <m:sSupPr>
            <m:ctrlPr>
              <w:rPr>
                <w:rFonts w:ascii="Cambria Math" w:hAnsi="Cambria Math"/>
                <w:i/>
              </w:rPr>
            </m:ctrlPr>
          </m:sSupPr>
          <m:e>
            <m:r>
              <w:rPr>
                <w:rFonts w:ascii="Cambria Math" w:hAnsi="Cambria Math"/>
              </w:rPr>
              <m:t>d</m:t>
            </m:r>
          </m:e>
          <m:sup>
            <m:r>
              <w:rPr>
                <w:rFonts w:ascii="Cambria Math" w:hAnsi="Cambria Math"/>
              </w:rPr>
              <m:t>2</m:t>
            </m:r>
          </m:sup>
        </m:sSup>
        <m:sSub>
          <m:sSubPr>
            <m:ctrlPr>
              <w:rPr>
                <w:rFonts w:ascii="Cambria Math" w:hAnsi="Cambria Math"/>
                <w:i/>
              </w:rPr>
            </m:ctrlPr>
          </m:sSubPr>
          <m:e>
            <m:r>
              <w:rPr>
                <w:rFonts w:ascii="Cambria Math" w:hAnsi="Cambria Math"/>
              </w:rPr>
              <m:t>β</m:t>
            </m:r>
          </m:e>
          <m:sub>
            <m:r>
              <w:rPr>
                <w:rFonts w:ascii="Cambria Math" w:hAnsi="Cambria Math"/>
              </w:rPr>
              <m:t>2</m:t>
            </m:r>
          </m:sub>
        </m:sSub>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β</m:t>
                </m:r>
              </m:e>
              <m:sub>
                <m:r>
                  <w:rPr>
                    <w:rFonts w:ascii="Cambria Math" w:hAnsi="Cambria Math"/>
                  </w:rPr>
                  <m:t>1</m:t>
                </m:r>
              </m:sub>
            </m:sSub>
            <m:r>
              <w:rPr>
                <w:rFonts w:ascii="Cambria Math" w:hAnsi="Cambria Math"/>
              </w:rPr>
              <m:t>+2K</m:t>
            </m:r>
            <m:sSub>
              <m:sSubPr>
                <m:ctrlPr>
                  <w:rPr>
                    <w:rFonts w:ascii="Cambria Math" w:hAnsi="Cambria Math"/>
                    <w:i/>
                  </w:rPr>
                </m:ctrlPr>
              </m:sSubPr>
              <m:e>
                <m:r>
                  <w:rPr>
                    <w:rFonts w:ascii="Cambria Math" w:hAnsi="Cambria Math"/>
                  </w:rPr>
                  <m:t>β</m:t>
                </m:r>
              </m:e>
              <m:sub>
                <m:r>
                  <w:rPr>
                    <w:rFonts w:ascii="Cambria Math" w:hAnsi="Cambria Math"/>
                  </w:rPr>
                  <m:t>2</m:t>
                </m:r>
              </m:sub>
            </m:sSub>
          </m:e>
        </m:d>
        <m:r>
          <w:rPr>
            <w:rFonts w:ascii="Cambria Math" w:hAnsi="Cambria Math"/>
          </w:rPr>
          <m:t>d+</m:t>
        </m:r>
        <m:sSub>
          <m:sSubPr>
            <m:ctrlPr>
              <w:rPr>
                <w:rFonts w:ascii="Cambria Math" w:hAnsi="Cambria Math"/>
                <w:i/>
              </w:rPr>
            </m:ctrlPr>
          </m:sSubPr>
          <m:e>
            <m:r>
              <w:rPr>
                <w:rFonts w:ascii="Cambria Math" w:hAnsi="Cambria Math"/>
              </w:rPr>
              <m:t>β</m:t>
            </m:r>
          </m:e>
          <m:sub>
            <m:r>
              <w:rPr>
                <w:rFonts w:ascii="Cambria Math" w:hAnsi="Cambria Math"/>
              </w:rPr>
              <m:t>3</m:t>
            </m:r>
          </m:sub>
        </m:sSub>
        <m:r>
          <w:rPr>
            <w:rFonts w:ascii="Cambria Math" w:hAnsi="Cambria Math"/>
          </w:rPr>
          <m:t>+3</m:t>
        </m:r>
        <m:sSub>
          <m:sSubPr>
            <m:ctrlPr>
              <w:rPr>
                <w:rFonts w:ascii="Cambria Math" w:hAnsi="Cambria Math"/>
                <w:i/>
              </w:rPr>
            </m:ctrlPr>
          </m:sSubPr>
          <m:e>
            <m:r>
              <w:rPr>
                <w:rFonts w:ascii="Cambria Math" w:hAnsi="Cambria Math"/>
              </w:rPr>
              <m:t>β</m:t>
            </m:r>
          </m:e>
          <m:sub>
            <m:r>
              <w:rPr>
                <w:rFonts w:ascii="Cambria Math" w:hAnsi="Cambria Math"/>
              </w:rPr>
              <m:t>4</m:t>
            </m:r>
          </m:sub>
        </m:sSub>
      </m:oMath>
      <w:r w:rsidR="002B593F" w:rsidRPr="006D5E80">
        <w:tab/>
      </w:r>
      <w:r w:rsidR="002B593F" w:rsidRPr="006D5E80">
        <w:tab/>
      </w:r>
      <w:r w:rsidR="002B593F" w:rsidRPr="006D5E80">
        <w:tab/>
      </w:r>
      <w:r>
        <w:tab/>
      </w:r>
      <w:r>
        <w:tab/>
      </w:r>
      <w:r w:rsidR="002B593F" w:rsidRPr="006D5E80">
        <w:tab/>
        <w:t>(6)</w:t>
      </w:r>
    </w:p>
    <w:p w:rsidR="002B593F" w:rsidRPr="006D5E80" w:rsidRDefault="002B593F" w:rsidP="006D5E80">
      <w:pPr>
        <w:spacing w:line="360" w:lineRule="auto"/>
        <w:jc w:val="both"/>
      </w:pPr>
    </w:p>
    <w:p w:rsidR="002B593F" w:rsidRDefault="002B593F" w:rsidP="006D5E80">
      <w:pPr>
        <w:spacing w:line="360" w:lineRule="auto"/>
        <w:jc w:val="both"/>
      </w:pPr>
      <w:r w:rsidRPr="006D5E80">
        <w:t>We call the solution to this the ‘core’ trade-off, which is common across all families</w:t>
      </w:r>
      <w:r w:rsidRPr="006D5E80">
        <w:rPr>
          <w:rStyle w:val="FootnoteReference"/>
        </w:rPr>
        <w:footnoteReference w:id="30"/>
      </w:r>
      <w:r w:rsidRPr="006D5E80">
        <w:t>. Practically, in all the cases we considered this quadratic equation yielded a ‘sensibly’ valued root and a non-sensible root. We compute the trade-off for a comparison of schools at ranks 3 and 4 similarly. Reintroducing the family characteristics:</w:t>
      </w:r>
    </w:p>
    <w:p w:rsidR="002B593F" w:rsidRDefault="002B593F" w:rsidP="006D5E80">
      <w:pPr>
        <w:spacing w:line="360" w:lineRule="auto"/>
        <w:jc w:val="both"/>
      </w:pPr>
    </w:p>
    <w:p w:rsidR="002B593F" w:rsidRDefault="00194C53" w:rsidP="00194C53">
      <w:pPr>
        <w:spacing w:line="360" w:lineRule="auto"/>
        <w:jc w:val="both"/>
      </w:pPr>
      <m:oMath>
        <m:r>
          <w:rPr>
            <w:rFonts w:ascii="Cambria Math" w:hAnsi="Cambria Math"/>
          </w:rPr>
          <m:t>0=</m:t>
        </m:r>
        <m:sSup>
          <m:sSupPr>
            <m:ctrlPr>
              <w:rPr>
                <w:rFonts w:ascii="Cambria Math" w:hAnsi="Cambria Math"/>
                <w:i/>
              </w:rPr>
            </m:ctrlPr>
          </m:sSupPr>
          <m:e>
            <m:r>
              <w:rPr>
                <w:rFonts w:ascii="Cambria Math" w:hAnsi="Cambria Math"/>
              </w:rPr>
              <m:t>d</m:t>
            </m:r>
          </m:e>
          <m:sup>
            <m:r>
              <w:rPr>
                <w:rFonts w:ascii="Cambria Math" w:hAnsi="Cambria Math"/>
              </w:rPr>
              <m:t>2</m:t>
            </m:r>
          </m:sup>
        </m:sSup>
        <m:sSub>
          <m:sSubPr>
            <m:ctrlPr>
              <w:rPr>
                <w:rFonts w:ascii="Cambria Math" w:hAnsi="Cambria Math"/>
                <w:i/>
              </w:rPr>
            </m:ctrlPr>
          </m:sSubPr>
          <m:e>
            <m:r>
              <w:rPr>
                <w:rFonts w:ascii="Cambria Math" w:hAnsi="Cambria Math"/>
              </w:rPr>
              <m:t>β</m:t>
            </m:r>
          </m:e>
          <m:sub>
            <m:r>
              <w:rPr>
                <w:rFonts w:ascii="Cambria Math" w:hAnsi="Cambria Math"/>
              </w:rPr>
              <m:t>2</m:t>
            </m:r>
          </m:sub>
        </m:sSub>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β</m:t>
                </m:r>
              </m:e>
              <m:sub>
                <m:r>
                  <w:rPr>
                    <w:rFonts w:ascii="Cambria Math" w:hAnsi="Cambria Math"/>
                  </w:rPr>
                  <m:t>1</m:t>
                </m:r>
              </m:sub>
            </m:sSub>
            <m:r>
              <w:rPr>
                <w:rFonts w:ascii="Cambria Math" w:hAnsi="Cambria Math"/>
              </w:rPr>
              <m:t>+2K</m:t>
            </m:r>
            <m:sSub>
              <m:sSubPr>
                <m:ctrlPr>
                  <w:rPr>
                    <w:rFonts w:ascii="Cambria Math" w:hAnsi="Cambria Math"/>
                    <w:i/>
                  </w:rPr>
                </m:ctrlPr>
              </m:sSubPr>
              <m:e>
                <m:r>
                  <w:rPr>
                    <w:rFonts w:ascii="Cambria Math" w:hAnsi="Cambria Math"/>
                  </w:rPr>
                  <m:t>β</m:t>
                </m:r>
              </m:e>
              <m:sub>
                <m:r>
                  <w:rPr>
                    <w:rFonts w:ascii="Cambria Math" w:hAnsi="Cambria Math"/>
                  </w:rPr>
                  <m:t>2</m:t>
                </m:r>
              </m:sub>
            </m:sSub>
          </m:e>
        </m:d>
        <m:r>
          <w:rPr>
            <w:rFonts w:ascii="Cambria Math" w:hAnsi="Cambria Math"/>
          </w:rPr>
          <m:t>d+</m:t>
        </m:r>
        <m:d>
          <m:dPr>
            <m:ctrlPr>
              <w:rPr>
                <w:rFonts w:ascii="Cambria Math" w:hAnsi="Cambria Math"/>
                <w:i/>
              </w:rPr>
            </m:ctrlPr>
          </m:dPr>
          <m:e>
            <m:sSub>
              <m:sSubPr>
                <m:ctrlPr>
                  <w:rPr>
                    <w:rFonts w:ascii="Cambria Math" w:hAnsi="Cambria Math"/>
                    <w:i/>
                  </w:rPr>
                </m:ctrlPr>
              </m:sSubPr>
              <m:e>
                <m:r>
                  <w:rPr>
                    <w:rFonts w:ascii="Cambria Math" w:hAnsi="Cambria Math"/>
                  </w:rPr>
                  <m:t>β</m:t>
                </m:r>
              </m:e>
              <m:sub>
                <m:r>
                  <w:rPr>
                    <w:rFonts w:ascii="Cambria Math" w:hAnsi="Cambria Math"/>
                  </w:rPr>
                  <m:t>3</m:t>
                </m:r>
              </m:sub>
            </m:sSub>
            <m:r>
              <w:rPr>
                <w:rFonts w:ascii="Cambria Math" w:hAnsi="Cambria Math"/>
              </w:rPr>
              <m:t>+3</m:t>
            </m:r>
            <m:sSub>
              <m:sSubPr>
                <m:ctrlPr>
                  <w:rPr>
                    <w:rFonts w:ascii="Cambria Math" w:hAnsi="Cambria Math"/>
                    <w:i/>
                  </w:rPr>
                </m:ctrlPr>
              </m:sSubPr>
              <m:e>
                <m:r>
                  <w:rPr>
                    <w:rFonts w:ascii="Cambria Math" w:hAnsi="Cambria Math"/>
                  </w:rPr>
                  <m:t>β</m:t>
                </m:r>
              </m:e>
              <m:sub>
                <m:r>
                  <w:rPr>
                    <w:rFonts w:ascii="Cambria Math" w:hAnsi="Cambria Math"/>
                  </w:rPr>
                  <m:t>4</m:t>
                </m:r>
              </m:sub>
            </m:sSub>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con</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con</m:t>
                    </m:r>
                  </m:e>
                  <m:sub>
                    <m:r>
                      <w:rPr>
                        <w:rFonts w:ascii="Cambria Math" w:hAnsi="Cambria Math"/>
                      </w:rPr>
                      <m:t>2</m:t>
                    </m:r>
                  </m:sub>
                </m:sSub>
              </m:e>
            </m:d>
            <m:r>
              <w:rPr>
                <w:rFonts w:ascii="Cambria Math" w:hAnsi="Cambria Math"/>
              </w:rPr>
              <m:t>-W</m:t>
            </m:r>
            <m:d>
              <m:dPr>
                <m:ctrlPr>
                  <w:rPr>
                    <w:rFonts w:ascii="Cambria Math" w:hAnsi="Cambria Math"/>
                    <w:i/>
                  </w:rPr>
                </m:ctrlPr>
              </m:dPr>
              <m:e>
                <m:sSub>
                  <m:sSubPr>
                    <m:ctrlPr>
                      <w:rPr>
                        <w:rFonts w:ascii="Cambria Math" w:hAnsi="Cambria Math"/>
                        <w:i/>
                      </w:rPr>
                    </m:ctrlPr>
                  </m:sSubPr>
                  <m:e>
                    <m:r>
                      <w:rPr>
                        <w:rFonts w:ascii="Cambria Math" w:hAnsi="Cambria Math"/>
                      </w:rPr>
                      <m:t>γ</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γ</m:t>
                    </m:r>
                  </m:e>
                  <m:sub>
                    <m:r>
                      <w:rPr>
                        <w:rFonts w:ascii="Cambria Math" w:hAnsi="Cambria Math"/>
                      </w:rPr>
                      <m:t>2</m:t>
                    </m:r>
                  </m:sub>
                </m:sSub>
              </m:e>
            </m:d>
          </m:e>
        </m:d>
      </m:oMath>
      <w:r w:rsidRPr="006D5E80">
        <w:t xml:space="preserve"> </w:t>
      </w:r>
      <w:r>
        <w:tab/>
      </w:r>
      <w:r w:rsidR="002B593F" w:rsidRPr="006D5E80">
        <w:t>(7)</w:t>
      </w:r>
    </w:p>
    <w:p w:rsidR="002B593F" w:rsidRPr="006D5E80" w:rsidRDefault="002B593F" w:rsidP="006D5E80">
      <w:pPr>
        <w:spacing w:line="360" w:lineRule="auto"/>
        <w:jc w:val="both"/>
      </w:pPr>
    </w:p>
    <w:p w:rsidR="002B593F" w:rsidRDefault="002B593F" w:rsidP="006D5E80">
      <w:pPr>
        <w:spacing w:line="360" w:lineRule="auto"/>
        <w:jc w:val="both"/>
      </w:pPr>
      <w:r w:rsidRPr="006D5E80">
        <w:t xml:space="preserve">where </w:t>
      </w:r>
      <w:r w:rsidRPr="006D5E80">
        <w:rPr>
          <w:i/>
          <w:iCs/>
        </w:rPr>
        <w:t>con</w:t>
      </w:r>
      <w:r w:rsidRPr="006D5E80">
        <w:rPr>
          <w:i/>
          <w:iCs/>
          <w:vertAlign w:val="subscript"/>
        </w:rPr>
        <w:t>j</w:t>
      </w:r>
      <w:r w:rsidRPr="006D5E80">
        <w:t xml:space="preserve"> and </w:t>
      </w:r>
      <w:r>
        <w:sym w:font="Symbol" w:char="F067"/>
      </w:r>
      <w:r w:rsidRPr="006D5E80">
        <w:rPr>
          <w:i/>
          <w:iCs/>
          <w:vertAlign w:val="subscript"/>
        </w:rPr>
        <w:t>j</w:t>
      </w:r>
      <w:r w:rsidRPr="006D5E80">
        <w:t xml:space="preserve"> refer to school groups </w:t>
      </w:r>
      <w:r w:rsidRPr="006D5E80">
        <w:rPr>
          <w:i/>
          <w:iCs/>
        </w:rPr>
        <w:t>j</w:t>
      </w:r>
      <w:r w:rsidRPr="006D5E80">
        <w:t xml:space="preserve"> = 1,2 as in (4). Equation (7) allows us to consider how trade-offs vary between parent types; the trade-off value will depend on the value chosen for </w:t>
      </w:r>
      <w:r w:rsidRPr="006D5E80">
        <w:rPr>
          <w:i/>
          <w:iCs/>
        </w:rPr>
        <w:t>K</w:t>
      </w:r>
      <w:r w:rsidRPr="006D5E80">
        <w:t xml:space="preserve">, family characteristics </w:t>
      </w:r>
      <w:r w:rsidRPr="006D5E80">
        <w:rPr>
          <w:i/>
          <w:iCs/>
        </w:rPr>
        <w:t>W</w:t>
      </w:r>
      <w:r w:rsidRPr="006D5E80">
        <w:t xml:space="preserve"> and the change in the school group. </w:t>
      </w:r>
    </w:p>
    <w:p w:rsidR="002B593F" w:rsidRPr="006D5E80" w:rsidRDefault="002B593F" w:rsidP="006D5E80">
      <w:pPr>
        <w:spacing w:line="360" w:lineRule="auto"/>
        <w:jc w:val="both"/>
      </w:pPr>
    </w:p>
    <w:p w:rsidR="002B593F" w:rsidRDefault="002B593F" w:rsidP="006D5E80">
      <w:pPr>
        <w:spacing w:line="360" w:lineRule="auto"/>
        <w:jc w:val="both"/>
      </w:pPr>
      <w:r w:rsidRPr="006D5E80">
        <w:t xml:space="preserve">We present the results </w:t>
      </w:r>
      <w:r>
        <w:t>in</w:t>
      </w:r>
      <w:r w:rsidR="00ED76A7">
        <w:t xml:space="preserve"> Table 7</w:t>
      </w:r>
      <w:r w:rsidRPr="006D5E80">
        <w:t>. They show that a typical family is indifferent between the nearest school and the next nearest if the academic quality of the further school is 2 percentage points of school level academic attainment higher, relative to an average of 28.02, or 1.325 SDs of school-level attainment. Comparing the choice of schools that are further away, the difference in academic attainment required is a third lower (1.35 percentage points or 0.894 of an SD). This makes sense – for many families the nearest school is within walking distance, while a decision to go to a school further away could mean using other transport</w:t>
      </w:r>
      <w:r w:rsidRPr="006D5E80">
        <w:rPr>
          <w:rStyle w:val="FootnoteReference"/>
        </w:rPr>
        <w:footnoteReference w:id="31"/>
      </w:r>
      <w:r w:rsidRPr="006D5E80">
        <w:t xml:space="preserve">. There is a similar story with respect to the trade-off of distance and socio-economic composition. In this case, distance rank 1 to 2 is traded off against 34.5 percentage points of school-level FSM, or 2.267 SDs. </w:t>
      </w:r>
    </w:p>
    <w:p w:rsidR="002B593F" w:rsidRPr="006D5E80" w:rsidRDefault="002B593F" w:rsidP="006D5E80">
      <w:pPr>
        <w:spacing w:line="360" w:lineRule="auto"/>
        <w:jc w:val="both"/>
      </w:pPr>
    </w:p>
    <w:p w:rsidR="002B593F" w:rsidRDefault="002B593F" w:rsidP="006D5E80">
      <w:pPr>
        <w:spacing w:line="360" w:lineRule="auto"/>
        <w:jc w:val="both"/>
      </w:pPr>
      <w:r w:rsidRPr="006D5E80">
        <w:t xml:space="preserve">We are forced to use distance rank rather than actual distance because of confidentiality issues. We can use the administrative data to get a sense of the average scale of one distance rank in terms of kilometres, however. To do this we use all pupils in the NPD that began primary school in the year before our cohort. We identify each pupil’s nearest school, second nearest school and so on. We then compute the average distance between first and second </w:t>
      </w:r>
      <w:r w:rsidRPr="006D5E80">
        <w:lastRenderedPageBreak/>
        <w:t>ranked school, second and third, and so on. The details of this exercise are available from the authors. It shows that on average</w:t>
      </w:r>
      <w:r w:rsidRPr="006D5E80">
        <w:rPr>
          <w:rStyle w:val="FootnoteReference"/>
        </w:rPr>
        <w:footnoteReference w:id="32"/>
      </w:r>
      <w:r w:rsidRPr="006D5E80">
        <w:t xml:space="preserve">, one distance rank is about 800m.  </w:t>
      </w:r>
    </w:p>
    <w:p w:rsidR="002B593F" w:rsidRPr="006D5E80" w:rsidRDefault="002B593F" w:rsidP="006D5E80">
      <w:pPr>
        <w:spacing w:line="360" w:lineRule="auto"/>
        <w:jc w:val="both"/>
      </w:pPr>
    </w:p>
    <w:p w:rsidR="002B593F" w:rsidRDefault="002B593F" w:rsidP="006D5E80">
      <w:pPr>
        <w:spacing w:line="360" w:lineRule="auto"/>
        <w:jc w:val="both"/>
      </w:pPr>
      <w:r w:rsidRPr="006D5E80">
        <w:t xml:space="preserve">Combining the two, we can see that a typical family is indifferent between a school with 1 percentage point higher school-level academic attainment school-level and 17 percentage points higher FSM rate (or 1 SD of academic quality against -1.711 SDs of SES composition). A school with a high intake of low income children can attract other families if it performs well academically. </w:t>
      </w:r>
      <w:r w:rsidR="00BD4816">
        <w:t>G</w:t>
      </w:r>
      <w:r w:rsidRPr="006D5E80">
        <w:t xml:space="preserve">iven that on average such children under-perform relative to their better-off peers, the school’s effort has to more than offset this factor to be as attractive. </w:t>
      </w:r>
    </w:p>
    <w:p w:rsidR="002B593F" w:rsidRPr="006D5E80" w:rsidRDefault="002B593F" w:rsidP="006D5E80">
      <w:pPr>
        <w:spacing w:line="360" w:lineRule="auto"/>
        <w:jc w:val="both"/>
      </w:pPr>
    </w:p>
    <w:p w:rsidR="002B593F" w:rsidRDefault="002B593F" w:rsidP="006D5E80">
      <w:pPr>
        <w:spacing w:line="360" w:lineRule="auto"/>
        <w:jc w:val="both"/>
      </w:pPr>
      <w:r w:rsidRPr="006D5E80">
        <w:t>The second goal of this paper is to investigate whether different families have different preferences. These differences derive from the final term in (</w:t>
      </w:r>
      <w:r w:rsidR="00A01EEB">
        <w:t>7</w:t>
      </w:r>
      <w:r w:rsidRPr="006D5E80">
        <w:t>),</w:t>
      </w:r>
      <w:r w:rsidR="00EE352B" w:rsidRPr="006D5E80">
        <w:fldChar w:fldCharType="begin"/>
      </w:r>
      <w:r w:rsidRPr="006D5E80">
        <w:instrText xml:space="preserve"> QUOTE </w:instrText>
      </w:r>
      <w:r w:rsidR="002D7ED2">
        <w:rPr>
          <w:noProof/>
          <w:lang w:val="en-US" w:eastAsia="en-US"/>
        </w:rPr>
        <w:drawing>
          <wp:inline distT="0" distB="0" distL="0" distR="0">
            <wp:extent cx="676275" cy="171450"/>
            <wp:effectExtent l="19050" t="0" r="952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0">
                      <a:clrChange>
                        <a:clrFrom>
                          <a:srgbClr val="FFFFFF"/>
                        </a:clrFrom>
                        <a:clrTo>
                          <a:srgbClr val="FFFFFF">
                            <a:alpha val="0"/>
                          </a:srgbClr>
                        </a:clrTo>
                      </a:clrChange>
                    </a:blip>
                    <a:srcRect/>
                    <a:stretch>
                      <a:fillRect/>
                    </a:stretch>
                  </pic:blipFill>
                  <pic:spPr bwMode="auto">
                    <a:xfrm>
                      <a:off x="0" y="0"/>
                      <a:ext cx="676275" cy="171450"/>
                    </a:xfrm>
                    <a:prstGeom prst="rect">
                      <a:avLst/>
                    </a:prstGeom>
                    <a:noFill/>
                    <a:ln w="9525">
                      <a:noFill/>
                      <a:miter lim="800000"/>
                      <a:headEnd/>
                      <a:tailEnd/>
                    </a:ln>
                  </pic:spPr>
                </pic:pic>
              </a:graphicData>
            </a:graphic>
          </wp:inline>
        </w:drawing>
      </w:r>
      <w:r w:rsidRPr="006D5E80">
        <w:instrText xml:space="preserve"> </w:instrText>
      </w:r>
      <w:r w:rsidR="00EE352B" w:rsidRPr="006D5E80">
        <w:fldChar w:fldCharType="separate"/>
      </w:r>
      <m:oMath>
        <m:r>
          <w:rPr>
            <w:rFonts w:ascii="Cambria Math" w:hAnsi="Cambria Math"/>
          </w:rPr>
          <m:t xml:space="preserve"> W</m:t>
        </m:r>
        <m:d>
          <m:dPr>
            <m:ctrlPr>
              <w:rPr>
                <w:rFonts w:ascii="Cambria Math" w:hAnsi="Cambria Math"/>
                <w:i/>
              </w:rPr>
            </m:ctrlPr>
          </m:dPr>
          <m:e>
            <m:sSub>
              <m:sSubPr>
                <m:ctrlPr>
                  <w:rPr>
                    <w:rFonts w:ascii="Cambria Math" w:hAnsi="Cambria Math"/>
                    <w:i/>
                  </w:rPr>
                </m:ctrlPr>
              </m:sSubPr>
              <m:e>
                <m:r>
                  <w:rPr>
                    <w:rFonts w:ascii="Cambria Math" w:hAnsi="Cambria Math"/>
                  </w:rPr>
                  <m:t>γ</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γ</m:t>
                </m:r>
              </m:e>
              <m:sub>
                <m:r>
                  <w:rPr>
                    <w:rFonts w:ascii="Cambria Math" w:hAnsi="Cambria Math"/>
                  </w:rPr>
                  <m:t>2</m:t>
                </m:r>
              </m:sub>
            </m:sSub>
          </m:e>
        </m:d>
      </m:oMath>
      <w:r w:rsidR="00EE352B" w:rsidRPr="006D5E80">
        <w:fldChar w:fldCharType="end"/>
      </w:r>
      <w:r w:rsidRPr="006D5E80">
        <w:t xml:space="preserve">, and are common to both trade-offs. The distribution of the estimated values of this term show considerable variation both within SES quintile and across. The standard deviation within quintiles is 0.641 (and an IQR of 0.810) relative to the difference between the mean value in the poorest quintile and the mean value in the richest quintile of 0.733. Thus while there are differences in preferences (as measured by the trade-offs) between SES groups, they are not large compared to within-quintile differences. </w:t>
      </w:r>
    </w:p>
    <w:p w:rsidR="002B593F" w:rsidRPr="006D5E80" w:rsidRDefault="002B593F" w:rsidP="006D5E80">
      <w:pPr>
        <w:spacing w:line="360" w:lineRule="auto"/>
        <w:jc w:val="both"/>
      </w:pPr>
    </w:p>
    <w:p w:rsidR="002B593F" w:rsidRDefault="00A01EEB" w:rsidP="006D5E80">
      <w:pPr>
        <w:spacing w:line="360" w:lineRule="auto"/>
        <w:jc w:val="both"/>
      </w:pPr>
      <w:r>
        <w:t>In Figures 3</w:t>
      </w:r>
      <w:r w:rsidR="002B593F" w:rsidRPr="006D5E80">
        <w:t xml:space="preserve">a and </w:t>
      </w:r>
      <w:r>
        <w:t>3</w:t>
      </w:r>
      <w:r w:rsidR="002B593F" w:rsidRPr="006D5E80">
        <w:t xml:space="preserve">b we plot the distribution of the full trade-offs of distance rank 1 versus 2 for academic quality and </w:t>
      </w:r>
      <w:r w:rsidR="00BD4816">
        <w:t>SES</w:t>
      </w:r>
      <w:r w:rsidR="002B593F" w:rsidRPr="006D5E80">
        <w:t xml:space="preserve"> composition. </w:t>
      </w:r>
      <w:r w:rsidR="00BD4816">
        <w:t>W</w:t>
      </w:r>
      <w:r w:rsidR="002B593F" w:rsidRPr="006D5E80">
        <w:t>e see a considerable overlap of preferences. Preferences are very similar across the better off two quintiles of families, and somewhat distinct and more diffuse in the bottom three quintiles. This is more marked for the SES composition trade-off, and among the poorer three quintiles, considerable fractions have a positive trade-off and value higher fractions of FSM children. This suggests that families may have a preference for families like themselves, with richer families preferring schools with fewer poor children and poorer families preferring schools with more poor children. It is worth emphasising that all SES quintiles have very strong positive trade-offs for school academic quality, and preferences for academic quality are generally less diffuse than for composition. The differ</w:t>
      </w:r>
      <w:r>
        <w:t>ences that there are in Figure 3</w:t>
      </w:r>
      <w:r w:rsidR="002B593F" w:rsidRPr="006D5E80">
        <w:t xml:space="preserve">a suggest that those in the highest SES </w:t>
      </w:r>
      <w:r w:rsidR="002B593F" w:rsidRPr="006D5E80">
        <w:lastRenderedPageBreak/>
        <w:t>quintiles require less an increase in academic standards to choose a school further away from home than those in the lowest SES quintile</w:t>
      </w:r>
      <w:r w:rsidR="00BD4816">
        <w:t xml:space="preserve"> (in line with</w:t>
      </w:r>
      <w:r w:rsidR="00B32391">
        <w:t xml:space="preserve"> Hastings et al, 2008</w:t>
      </w:r>
      <w:r w:rsidR="00BD4816">
        <w:t>)</w:t>
      </w:r>
      <w:r w:rsidR="002B593F" w:rsidRPr="006D5E80">
        <w:t xml:space="preserve">. </w:t>
      </w:r>
    </w:p>
    <w:p w:rsidR="002B593F" w:rsidRPr="006D5E80" w:rsidRDefault="002B593F" w:rsidP="006D5E80">
      <w:pPr>
        <w:spacing w:line="360" w:lineRule="auto"/>
        <w:jc w:val="both"/>
      </w:pPr>
    </w:p>
    <w:p w:rsidR="002B593F" w:rsidRPr="006D5E80" w:rsidRDefault="002B593F" w:rsidP="006D5E80">
      <w:pPr>
        <w:spacing w:line="360" w:lineRule="auto"/>
        <w:jc w:val="both"/>
      </w:pPr>
      <w:r w:rsidRPr="00672D57">
        <w:t xml:space="preserve">Our final exercise is to predict the choices of a representative low SES family facing a choice set that a high SES family would typically see; and </w:t>
      </w:r>
      <w:r w:rsidRPr="00672D57">
        <w:rPr>
          <w:i/>
          <w:iCs/>
        </w:rPr>
        <w:t>vice versa</w:t>
      </w:r>
      <w:r w:rsidRPr="00672D57">
        <w:t>. The</w:t>
      </w:r>
      <w:r w:rsidR="00ED76A7">
        <w:t xml:space="preserve"> results of this are in Table 8</w:t>
      </w:r>
      <w:r w:rsidRPr="00672D57">
        <w:t>. The patterns reflect the discussion so far: in the low SES choice set, both the representative low SES family and the fictional high SES family would decisively choose the rich, high-scoring, non-faith school. The rank ordering is the same, and that school is the most preferred by a large margin. In the high SES choice set, again both the representative high SES family and the fictional low SES family make the same choice, but this is much more of a marginal preference for the latter, reflecting their lower disutility from choosing a school with a higher fraction of poor students.</w:t>
      </w:r>
      <w:r w:rsidRPr="006D5E80">
        <w:t xml:space="preserve">  </w:t>
      </w:r>
    </w:p>
    <w:p w:rsidR="002B593F" w:rsidRPr="006D5E80" w:rsidRDefault="002B593F" w:rsidP="006D5E80">
      <w:pPr>
        <w:spacing w:line="360" w:lineRule="auto"/>
        <w:jc w:val="both"/>
      </w:pPr>
    </w:p>
    <w:p w:rsidR="002B593F" w:rsidRPr="005F7A6F" w:rsidRDefault="002B593F" w:rsidP="006D5E80">
      <w:pPr>
        <w:pStyle w:val="Heading1"/>
        <w:spacing w:before="0" w:after="0" w:line="360" w:lineRule="auto"/>
        <w:jc w:val="both"/>
        <w:rPr>
          <w:sz w:val="24"/>
          <w:szCs w:val="24"/>
        </w:rPr>
      </w:pPr>
      <w:r w:rsidRPr="005F7A6F">
        <w:rPr>
          <w:sz w:val="24"/>
          <w:szCs w:val="24"/>
        </w:rPr>
        <w:t>5. Conclusions</w:t>
      </w:r>
    </w:p>
    <w:p w:rsidR="002B593F" w:rsidRDefault="002B593F" w:rsidP="006D5E80">
      <w:pPr>
        <w:spacing w:line="360" w:lineRule="auto"/>
        <w:jc w:val="both"/>
      </w:pPr>
      <w:r w:rsidRPr="006D5E80">
        <w:t>We have st</w:t>
      </w:r>
      <w:r w:rsidR="00BF77E9">
        <w:t>udied</w:t>
      </w:r>
      <w:r w:rsidRPr="006D5E80">
        <w:t xml:space="preserve"> parental preferences for schools in England</w:t>
      </w:r>
      <w:r w:rsidR="00BF77E9">
        <w:t xml:space="preserve">, </w:t>
      </w:r>
      <w:r w:rsidRPr="006D5E80">
        <w:t>distinguish</w:t>
      </w:r>
      <w:r w:rsidR="00BF77E9">
        <w:t>ing</w:t>
      </w:r>
      <w:r w:rsidRPr="006D5E80">
        <w:t xml:space="preserve"> between constraints and preferences. We have used census and spatial data to define and construct empirical feasible choice sets for each survey member</w:t>
      </w:r>
      <w:r w:rsidR="000B5D12">
        <w:t xml:space="preserve"> and find</w:t>
      </w:r>
      <w:r w:rsidRPr="006D5E80">
        <w:t xml:space="preserve"> stark differences in the options available to families at different ends of the socio-economic spectrum. </w:t>
      </w:r>
    </w:p>
    <w:p w:rsidR="002B593F" w:rsidRPr="006D5E80" w:rsidRDefault="002B593F" w:rsidP="006D5E80">
      <w:pPr>
        <w:spacing w:line="360" w:lineRule="auto"/>
        <w:jc w:val="both"/>
      </w:pPr>
    </w:p>
    <w:p w:rsidR="002B593F" w:rsidRDefault="002B593F" w:rsidP="006D5E80">
      <w:pPr>
        <w:spacing w:line="360" w:lineRule="auto"/>
        <w:jc w:val="both"/>
      </w:pPr>
      <w:r w:rsidRPr="006D5E80">
        <w:t xml:space="preserve">Our results add to the literature in a number of ways. We show that the main characteristics that parents care about in a school are academic attainment, travel distance and school socio-economic composition. While these factors are not a surprise, we are able to quantify this and also be confident that we have identified parents’ preferences not the constraints they face. </w:t>
      </w:r>
      <w:r w:rsidR="00BF77E9">
        <w:t>W</w:t>
      </w:r>
      <w:r w:rsidRPr="006D5E80">
        <w:t>e estimate the trade-offs parents are willing to make between distance and attainment, and between di</w:t>
      </w:r>
      <w:r w:rsidR="00BF77E9">
        <w:t xml:space="preserve">stance and composition. We </w:t>
      </w:r>
      <w:r w:rsidRPr="006D5E80">
        <w:t>show that families do not appear to care so much about ethnic composition</w:t>
      </w:r>
      <w:r w:rsidRPr="006D5E80">
        <w:rPr>
          <w:rStyle w:val="FootnoteReference"/>
        </w:rPr>
        <w:footnoteReference w:id="33"/>
      </w:r>
      <w:r w:rsidRPr="006D5E80">
        <w:t xml:space="preserve">, or proportions of children with special educational needs. </w:t>
      </w:r>
      <w:r w:rsidR="000B5D12">
        <w:t>Instead a</w:t>
      </w:r>
      <w:r w:rsidRPr="006D5E80">
        <w:t xml:space="preserve">ll families are estimated to have a strong preference for schools with high academic standards. </w:t>
      </w:r>
      <w:r w:rsidR="00BF77E9">
        <w:t>I</w:t>
      </w:r>
      <w:r w:rsidRPr="006D5E80">
        <w:t xml:space="preserve">t is not the case that poorer families do not care about the academic attainment of schools. Preferences are heterogeneous, but the mean differences between families in different SES groups are not large relative to the variation in preferences within SES groups. </w:t>
      </w:r>
      <w:r w:rsidR="000B5D12">
        <w:t>Consistent with Hastings et al (20</w:t>
      </w:r>
      <w:r w:rsidR="00B32391">
        <w:t>08</w:t>
      </w:r>
      <w:r w:rsidR="000B5D12">
        <w:t>),</w:t>
      </w:r>
      <w:r w:rsidRPr="006D5E80">
        <w:t xml:space="preserve"> richer families require a smaller increase in standards to consider a school further away from their home. </w:t>
      </w:r>
      <w:r w:rsidR="000B5D12">
        <w:t>P</w:t>
      </w:r>
      <w:r w:rsidRPr="006D5E80">
        <w:t xml:space="preserve">references for the socioeconomic </w:t>
      </w:r>
      <w:r w:rsidRPr="006D5E80">
        <w:lastRenderedPageBreak/>
        <w:t>composition of schools</w:t>
      </w:r>
      <w:r w:rsidR="000B5D12">
        <w:t xml:space="preserve"> are weaker but </w:t>
      </w:r>
      <w:r w:rsidRPr="006D5E80">
        <w:t xml:space="preserve">on average, families prefer schools with fewer poor children. For some poor families, however, this sign reverses and they exhibit a positive preference for such schools. It may be that what families want is for their child to go to a school with other children “like” their own in terms of socio-economic status. This would obviously encourage greater social stratification in schools. </w:t>
      </w:r>
    </w:p>
    <w:p w:rsidR="002B593F" w:rsidRPr="006D5E80" w:rsidRDefault="002B593F" w:rsidP="006D5E80">
      <w:pPr>
        <w:spacing w:line="360" w:lineRule="auto"/>
        <w:jc w:val="both"/>
      </w:pPr>
    </w:p>
    <w:p w:rsidR="002B593F" w:rsidRDefault="002B593F" w:rsidP="006D5E80">
      <w:pPr>
        <w:spacing w:line="360" w:lineRule="auto"/>
        <w:jc w:val="both"/>
      </w:pPr>
      <w:r w:rsidRPr="006D5E80">
        <w:t>Of course, there are caveats. The main challenge is the specification of the constraints in order to identify the preferences. Our constrained feasible choice sets are intended to capture a minimal set of schools that families can truly access. We have undertaken a number</w:t>
      </w:r>
      <w:r w:rsidR="000B5D12">
        <w:t xml:space="preserve"> of sensitivity tests, but it remains</w:t>
      </w:r>
      <w:r w:rsidRPr="006D5E80">
        <w:t xml:space="preserve"> possible that we have wrongly included infeasible schools in a way that is correlated with socio-economic status. Another issue is the “Equal Preferences” assignment mechanism: it may be that families did not truly understand it, or did not respond optimally to its tru</w:t>
      </w:r>
      <w:r w:rsidR="003E5BE6">
        <w:t xml:space="preserve">th-revealing characteristic. We note however, </w:t>
      </w:r>
      <w:r w:rsidRPr="006D5E80">
        <w:t xml:space="preserve">that </w:t>
      </w:r>
      <w:r w:rsidR="003E5BE6">
        <w:t>when</w:t>
      </w:r>
      <w:r w:rsidRPr="006D5E80">
        <w:t xml:space="preserve"> we compare the results with all families to subsets of non-house-moving families and no-elder-sibling families, the apparent preference for academic attainment of schools strengthens considerably in the results</w:t>
      </w:r>
      <w:r w:rsidR="003E5BE6">
        <w:t>, giving us more confidence in our results</w:t>
      </w:r>
      <w:r w:rsidRPr="006D5E80">
        <w:t xml:space="preserve">. </w:t>
      </w:r>
    </w:p>
    <w:p w:rsidR="002B593F" w:rsidRPr="006D5E80" w:rsidRDefault="002B593F" w:rsidP="006D5E80">
      <w:pPr>
        <w:spacing w:line="360" w:lineRule="auto"/>
        <w:jc w:val="both"/>
      </w:pPr>
    </w:p>
    <w:p w:rsidR="002B593F" w:rsidRDefault="002B593F" w:rsidP="006D5E80">
      <w:pPr>
        <w:spacing w:line="360" w:lineRule="auto"/>
        <w:jc w:val="both"/>
      </w:pPr>
      <w:r w:rsidRPr="006D5E80">
        <w:t xml:space="preserve">We conclude with a brief discussion of the </w:t>
      </w:r>
      <w:r w:rsidR="003E5BE6">
        <w:t xml:space="preserve">policy </w:t>
      </w:r>
      <w:r w:rsidRPr="006D5E80">
        <w:t>implications of our finding</w:t>
      </w:r>
      <w:r w:rsidR="000B5D12">
        <w:t>s</w:t>
      </w:r>
      <w:r w:rsidRPr="006D5E80">
        <w:t xml:space="preserve">. </w:t>
      </w:r>
      <w:r w:rsidR="003E5BE6">
        <w:t xml:space="preserve">In terms of </w:t>
      </w:r>
      <w:r w:rsidRPr="006D5E80">
        <w:t>educational inequality, we have shown big differences in the choice sets of different families. We have shown less important differences in their preferences. The big driver of differential access to better schools is the characteristics of schools nearby to where the families live, and the use of proximity as a tie-breaking device. This relates immediately to practical issues about the operation of the current system and ensures that for some parents choice is extremely limited due to their geographical location. This limit to parental choice has long been recognised and the previous Labour administration and the current Coalition government both endorse a policy of enabling entry of new (more autonomous) state funded schools in England</w:t>
      </w:r>
      <w:r w:rsidRPr="006D5E80">
        <w:rPr>
          <w:rStyle w:val="FootnoteReference"/>
        </w:rPr>
        <w:footnoteReference w:id="34"/>
      </w:r>
      <w:r w:rsidRPr="006D5E80">
        <w:t xml:space="preserve">. </w:t>
      </w:r>
      <w:r w:rsidR="000B5D12">
        <w:t>Our research indicates that their impact on</w:t>
      </w:r>
      <w:r>
        <w:t xml:space="preserve"> differential access will depend on where they are located.</w:t>
      </w:r>
    </w:p>
    <w:p w:rsidR="002B593F" w:rsidRPr="006D5E80" w:rsidRDefault="002B593F" w:rsidP="006D5E80">
      <w:pPr>
        <w:spacing w:line="360" w:lineRule="auto"/>
        <w:jc w:val="both"/>
      </w:pPr>
    </w:p>
    <w:p w:rsidR="002B593F" w:rsidRDefault="002B593F" w:rsidP="006D5E80">
      <w:pPr>
        <w:spacing w:line="360" w:lineRule="auto"/>
        <w:jc w:val="both"/>
      </w:pPr>
      <w:r w:rsidRPr="006D5E80">
        <w:t xml:space="preserve">The broader implications of our results for choice in education are mixed. Parents, almost universally in our data, have a strong preference for schools with high academic attainment. This supports the idea that competition to meet these preferences should help to raise </w:t>
      </w:r>
      <w:r w:rsidRPr="006D5E80">
        <w:lastRenderedPageBreak/>
        <w:t xml:space="preserve">standards. The measure of academic attainment we </w:t>
      </w:r>
      <w:r w:rsidR="000B5D12">
        <w:t>use</w:t>
      </w:r>
      <w:r w:rsidRPr="006D5E80">
        <w:t xml:space="preserve"> is raw test scores not an estimate of school effectiveness. How schools increase their </w:t>
      </w:r>
      <w:r w:rsidR="000B5D12">
        <w:t>test scores</w:t>
      </w:r>
      <w:r w:rsidRPr="006D5E80">
        <w:t xml:space="preserve"> is another question in the chain between parental preferences and school effectiveness, and it is likely that schools will both aim to raise effectiveness and to manipulate their intake peer group. </w:t>
      </w:r>
    </w:p>
    <w:p w:rsidR="002B593F" w:rsidRPr="006D5E80" w:rsidRDefault="002B593F" w:rsidP="006D5E80">
      <w:pPr>
        <w:spacing w:line="360" w:lineRule="auto"/>
        <w:jc w:val="both"/>
      </w:pPr>
    </w:p>
    <w:p w:rsidR="002B593F" w:rsidRDefault="002B593F" w:rsidP="006D5E80">
      <w:pPr>
        <w:spacing w:line="360" w:lineRule="auto"/>
        <w:jc w:val="both"/>
      </w:pPr>
      <w:r w:rsidRPr="006D5E80">
        <w:t xml:space="preserve">The results confirm a strong preference for a school near to home. We are confident that this is a true preference and not the result of proximity enabling entry, as all schools in our FCS-C are available. This implies the existence of de facto local monopolies, not through the lack of choice, but through a preference not to travel far perhaps due to transport costs. </w:t>
      </w:r>
      <w:r w:rsidR="000B5D12">
        <w:t xml:space="preserve">This combines with </w:t>
      </w:r>
      <w:r w:rsidRPr="006D5E80">
        <w:t xml:space="preserve">peer group </w:t>
      </w:r>
      <w:r w:rsidR="00A01EEB" w:rsidRPr="006D5E80">
        <w:t xml:space="preserve">preferences </w:t>
      </w:r>
      <w:r w:rsidR="000B5D12">
        <w:t xml:space="preserve">to </w:t>
      </w:r>
      <w:r w:rsidR="00A01EEB">
        <w:t xml:space="preserve">raise </w:t>
      </w:r>
      <w:r w:rsidRPr="006D5E80">
        <w:t xml:space="preserve">socio-economic sorting. The challenge for education policy in England is to harness the preference for high academic standards to raise attainment levels generally, whilst minimising the potential for sorting. </w:t>
      </w:r>
    </w:p>
    <w:p w:rsidR="00A01EEB" w:rsidRDefault="00A01EEB" w:rsidP="006D5E80">
      <w:pPr>
        <w:spacing w:line="360" w:lineRule="auto"/>
        <w:jc w:val="both"/>
      </w:pPr>
    </w:p>
    <w:p w:rsidR="00D60828" w:rsidRDefault="00D60828">
      <w:r>
        <w:br w:type="page"/>
      </w:r>
    </w:p>
    <w:p w:rsidR="00A01EEB" w:rsidRPr="006D5E80" w:rsidRDefault="00A01EEB" w:rsidP="006D5E80">
      <w:pPr>
        <w:spacing w:line="360" w:lineRule="auto"/>
        <w:jc w:val="both"/>
      </w:pPr>
    </w:p>
    <w:p w:rsidR="002B593F" w:rsidRPr="006347A6" w:rsidRDefault="002B593F" w:rsidP="006347A6">
      <w:pPr>
        <w:spacing w:line="360" w:lineRule="auto"/>
        <w:rPr>
          <w:rFonts w:ascii="Arial" w:hAnsi="Arial" w:cs="Arial"/>
          <w:b/>
          <w:bCs/>
          <w:noProof/>
        </w:rPr>
      </w:pPr>
      <w:r w:rsidRPr="006347A6">
        <w:rPr>
          <w:rFonts w:ascii="Arial" w:hAnsi="Arial" w:cs="Arial"/>
          <w:b/>
          <w:bCs/>
          <w:noProof/>
        </w:rPr>
        <w:t>References</w:t>
      </w:r>
    </w:p>
    <w:p w:rsidR="002B593F" w:rsidRPr="006D5E80" w:rsidRDefault="002B593F" w:rsidP="006D5E80">
      <w:pPr>
        <w:spacing w:line="360" w:lineRule="auto"/>
      </w:pPr>
    </w:p>
    <w:p w:rsidR="002B593F" w:rsidRPr="006D5E80" w:rsidRDefault="002B593F" w:rsidP="00D60828">
      <w:pPr>
        <w:autoSpaceDE w:val="0"/>
        <w:autoSpaceDN w:val="0"/>
        <w:adjustRightInd w:val="0"/>
        <w:spacing w:after="120"/>
      </w:pPr>
      <w:r w:rsidRPr="006D5E80">
        <w:rPr>
          <w:b/>
          <w:bCs/>
        </w:rPr>
        <w:t>Abdulkadiroğlu, Atila and Tayfun Sönmez.</w:t>
      </w:r>
      <w:r w:rsidRPr="006D5E80">
        <w:t xml:space="preserve"> 2003. "School Choice: A Mechanism Design Approach." </w:t>
      </w:r>
      <w:r w:rsidRPr="006D5E80">
        <w:rPr>
          <w:i/>
          <w:iCs/>
        </w:rPr>
        <w:t>American Economic Review</w:t>
      </w:r>
      <w:r w:rsidRPr="006D5E80">
        <w:t xml:space="preserve">, </w:t>
      </w:r>
      <w:r w:rsidR="00A01EEB">
        <w:t xml:space="preserve">vol. 93 no. </w:t>
      </w:r>
      <w:r w:rsidRPr="006D5E80">
        <w:t>3, pp. 729-47.</w:t>
      </w:r>
    </w:p>
    <w:p w:rsidR="002B593F" w:rsidRPr="006D5E80" w:rsidRDefault="002B593F" w:rsidP="00D60828">
      <w:pPr>
        <w:autoSpaceDE w:val="0"/>
        <w:autoSpaceDN w:val="0"/>
        <w:adjustRightInd w:val="0"/>
        <w:spacing w:after="120"/>
      </w:pPr>
      <w:r w:rsidRPr="006D5E80">
        <w:rPr>
          <w:b/>
          <w:bCs/>
        </w:rPr>
        <w:t>Abdulkadiroğlu, Atila; Parag A. Pathak; Alvin E. Roth and Tayfun Sönmez.</w:t>
      </w:r>
      <w:r w:rsidRPr="006D5E80">
        <w:t xml:space="preserve"> 2005. "The Boston Public School Match." </w:t>
      </w:r>
      <w:r w:rsidRPr="006D5E80">
        <w:rPr>
          <w:i/>
          <w:iCs/>
        </w:rPr>
        <w:t>American Economic Review</w:t>
      </w:r>
      <w:r w:rsidRPr="006D5E80">
        <w:t>.</w:t>
      </w:r>
      <w:r w:rsidR="00A01EEB" w:rsidRPr="00A01EEB">
        <w:rPr>
          <w:rFonts w:ascii="Times-Italic" w:hAnsi="Times-Italic" w:cs="Times-Italic"/>
          <w:i/>
          <w:iCs/>
          <w:sz w:val="16"/>
          <w:szCs w:val="16"/>
        </w:rPr>
        <w:t xml:space="preserve"> </w:t>
      </w:r>
      <w:r w:rsidR="00A01EEB">
        <w:rPr>
          <w:rFonts w:ascii="Times-Italic" w:hAnsi="Times-Italic" w:cs="Times-Italic"/>
          <w:i/>
          <w:iCs/>
          <w:sz w:val="16"/>
          <w:szCs w:val="16"/>
        </w:rPr>
        <w:t xml:space="preserve">. </w:t>
      </w:r>
      <w:r w:rsidR="00A01EEB">
        <w:t>v</w:t>
      </w:r>
      <w:r w:rsidR="00A01EEB" w:rsidRPr="00A01EEB">
        <w:t xml:space="preserve">ol. 95, no. 2. </w:t>
      </w:r>
      <w:r w:rsidR="00A01EEB">
        <w:t>p</w:t>
      </w:r>
      <w:r w:rsidR="00A01EEB" w:rsidRPr="00A01EEB">
        <w:t>p.</w:t>
      </w:r>
      <w:r w:rsidR="00A01EEB">
        <w:t xml:space="preserve"> 368 - 371</w:t>
      </w:r>
    </w:p>
    <w:p w:rsidR="002B593F" w:rsidRPr="006D5E80" w:rsidRDefault="002B593F" w:rsidP="00D60828">
      <w:pPr>
        <w:autoSpaceDE w:val="0"/>
        <w:autoSpaceDN w:val="0"/>
        <w:adjustRightInd w:val="0"/>
        <w:spacing w:after="120"/>
      </w:pPr>
      <w:r w:rsidRPr="006D5E80">
        <w:rPr>
          <w:b/>
          <w:bCs/>
        </w:rPr>
        <w:t>Abdulkadiroğlu, Atila; Parag A. Pathak and Alvin E. Roth.</w:t>
      </w:r>
      <w:r w:rsidRPr="006D5E80">
        <w:t xml:space="preserve"> 2008. "Strategy-Proofness Vs. Efficiency in M</w:t>
      </w:r>
      <w:r w:rsidR="00A01EEB">
        <w:t>atching with Indifferences: Rede</w:t>
      </w:r>
      <w:r w:rsidRPr="006D5E80">
        <w:t>signing the N</w:t>
      </w:r>
      <w:r w:rsidR="00A01EEB">
        <w:t>YC</w:t>
      </w:r>
      <w:r w:rsidRPr="006D5E80">
        <w:t xml:space="preserve"> High School Match." </w:t>
      </w:r>
      <w:r w:rsidRPr="006D5E80">
        <w:rPr>
          <w:i/>
          <w:iCs/>
        </w:rPr>
        <w:t>Working Paper 14864</w:t>
      </w:r>
      <w:r w:rsidRPr="006D5E80">
        <w:t>.</w:t>
      </w:r>
    </w:p>
    <w:p w:rsidR="00BF77E9" w:rsidRDefault="00BF77E9" w:rsidP="00D60828">
      <w:pPr>
        <w:autoSpaceDE w:val="0"/>
        <w:autoSpaceDN w:val="0"/>
        <w:adjustRightInd w:val="0"/>
        <w:spacing w:after="120"/>
      </w:pPr>
      <w:r w:rsidRPr="00BF77E9">
        <w:rPr>
          <w:b/>
        </w:rPr>
        <w:t>Allen, R and Anne West</w:t>
      </w:r>
      <w:r>
        <w:t xml:space="preserve"> 2009.</w:t>
      </w:r>
      <w:r w:rsidRPr="00BF77E9">
        <w:t xml:space="preserve"> </w:t>
      </w:r>
      <w:r>
        <w:t>“</w:t>
      </w:r>
      <w:r w:rsidRPr="00BF77E9">
        <w:t>Religious schools in London: school admissions, religious composition and selectivity</w:t>
      </w:r>
      <w:r>
        <w:t>”</w:t>
      </w:r>
      <w:r w:rsidRPr="00BF77E9">
        <w:t xml:space="preserve">. </w:t>
      </w:r>
      <w:r w:rsidRPr="00BF77E9">
        <w:rPr>
          <w:i/>
        </w:rPr>
        <w:t>Oxford review of education</w:t>
      </w:r>
      <w:r w:rsidRPr="00BF77E9">
        <w:t xml:space="preserve">, 35 (4). pp. 471-494. </w:t>
      </w:r>
    </w:p>
    <w:p w:rsidR="002B593F" w:rsidRPr="006D5E80" w:rsidRDefault="002B593F" w:rsidP="00D60828">
      <w:pPr>
        <w:autoSpaceDE w:val="0"/>
        <w:autoSpaceDN w:val="0"/>
        <w:adjustRightInd w:val="0"/>
        <w:spacing w:after="120"/>
      </w:pPr>
      <w:r w:rsidRPr="00BF77E9">
        <w:rPr>
          <w:b/>
          <w:bCs/>
        </w:rPr>
        <w:t>Ball, Stephen J.; Richard  Bowe an</w:t>
      </w:r>
      <w:r w:rsidRPr="006D5E80">
        <w:rPr>
          <w:b/>
          <w:bCs/>
        </w:rPr>
        <w:t>d Sharon Gewirtz.</w:t>
      </w:r>
      <w:r w:rsidRPr="006D5E80">
        <w:t xml:space="preserve"> 1996. "School Choice, Social Class and Distinction: The Realization of Social Advantage in Education." </w:t>
      </w:r>
      <w:r w:rsidRPr="006D5E80">
        <w:rPr>
          <w:i/>
          <w:iCs/>
        </w:rPr>
        <w:t>Journal of Education Policy</w:t>
      </w:r>
      <w:r w:rsidRPr="006D5E80">
        <w:t>, 11(1), pp. 89 - 112.</w:t>
      </w:r>
    </w:p>
    <w:p w:rsidR="002B593F" w:rsidRPr="006D5E80" w:rsidRDefault="002B593F" w:rsidP="00D60828">
      <w:pPr>
        <w:autoSpaceDE w:val="0"/>
        <w:autoSpaceDN w:val="0"/>
        <w:adjustRightInd w:val="0"/>
        <w:spacing w:after="120"/>
      </w:pPr>
      <w:r w:rsidRPr="00472226">
        <w:rPr>
          <w:b/>
        </w:rPr>
        <w:t>Burgess, Simon and Adam Briggs.</w:t>
      </w:r>
      <w:r w:rsidR="00472226" w:rsidRPr="00472226">
        <w:rPr>
          <w:b/>
        </w:rPr>
        <w:t xml:space="preserve"> </w:t>
      </w:r>
      <w:r w:rsidR="00472226" w:rsidRPr="00472226">
        <w:t>2009</w:t>
      </w:r>
      <w:r w:rsidRPr="00472226">
        <w:t xml:space="preserve">. "School Assignment, School Choice and Social Mobility." </w:t>
      </w:r>
      <w:r w:rsidR="00472226" w:rsidRPr="00472226">
        <w:rPr>
          <w:i/>
        </w:rPr>
        <w:t>Economics of Education Review</w:t>
      </w:r>
      <w:r w:rsidR="00472226" w:rsidRPr="00472226">
        <w:t xml:space="preserve">. </w:t>
      </w:r>
      <w:r w:rsidR="00472226">
        <w:t>vol. 29(4), pages 639-649.</w:t>
      </w:r>
    </w:p>
    <w:p w:rsidR="002B593F" w:rsidRPr="006D5E80" w:rsidRDefault="002B593F" w:rsidP="00D60828">
      <w:pPr>
        <w:autoSpaceDE w:val="0"/>
        <w:autoSpaceDN w:val="0"/>
        <w:adjustRightInd w:val="0"/>
        <w:spacing w:after="120"/>
      </w:pPr>
      <w:r w:rsidRPr="006D5E80">
        <w:rPr>
          <w:b/>
          <w:bCs/>
        </w:rPr>
        <w:t>Calsamiglia, Caterina; Guillaume Haeringer and Flip Klijn.</w:t>
      </w:r>
      <w:r w:rsidRPr="006D5E80">
        <w:t xml:space="preserve"> 2008. "Constrained School Choice: An Experimental Study." </w:t>
      </w:r>
      <w:r w:rsidRPr="006D5E80">
        <w:rPr>
          <w:i/>
          <w:iCs/>
        </w:rPr>
        <w:t>UFAE and IAE Working Papers; 757.08</w:t>
      </w:r>
      <w:r w:rsidRPr="006D5E80">
        <w:t>.</w:t>
      </w:r>
    </w:p>
    <w:p w:rsidR="002B593F" w:rsidRPr="006D5E80" w:rsidRDefault="002B593F" w:rsidP="00D60828">
      <w:pPr>
        <w:autoSpaceDE w:val="0"/>
        <w:autoSpaceDN w:val="0"/>
        <w:adjustRightInd w:val="0"/>
        <w:spacing w:after="120"/>
      </w:pPr>
      <w:r w:rsidRPr="006D5E80">
        <w:rPr>
          <w:b/>
          <w:bCs/>
        </w:rPr>
        <w:t>Coldron, John; Emily Tanner; Steven Finch; Lucy Shipton; Claire Wolstenholme; Ben Willis; Sean Demack and Bernadette Stiell.</w:t>
      </w:r>
      <w:r w:rsidRPr="006D5E80">
        <w:t xml:space="preserve"> 2008. "Secondary School Admissions." </w:t>
      </w:r>
      <w:r w:rsidRPr="006D5E80">
        <w:rPr>
          <w:i/>
          <w:iCs/>
        </w:rPr>
        <w:t>Research Report No DCSF_RR020</w:t>
      </w:r>
      <w:r w:rsidRPr="006D5E80">
        <w:t>.</w:t>
      </w:r>
    </w:p>
    <w:p w:rsidR="002B593F" w:rsidRPr="006D5E80" w:rsidRDefault="002B593F" w:rsidP="00D60828">
      <w:pPr>
        <w:autoSpaceDE w:val="0"/>
        <w:autoSpaceDN w:val="0"/>
        <w:adjustRightInd w:val="0"/>
        <w:spacing w:after="120"/>
      </w:pPr>
      <w:r w:rsidRPr="006D5E80">
        <w:rPr>
          <w:b/>
          <w:bCs/>
        </w:rPr>
        <w:t>Gale, D and L. S.  Shapley.</w:t>
      </w:r>
      <w:r w:rsidRPr="006D5E80">
        <w:t xml:space="preserve"> 1962. "College Admissions and the Stability of Marriage." </w:t>
      </w:r>
      <w:r w:rsidRPr="006D5E80">
        <w:rPr>
          <w:i/>
          <w:iCs/>
        </w:rPr>
        <w:t>The American Mathematical Monthly</w:t>
      </w:r>
      <w:r w:rsidRPr="006D5E80">
        <w:t>, 69(1), pp. 9-15.</w:t>
      </w:r>
    </w:p>
    <w:p w:rsidR="002B593F" w:rsidRPr="006D5E80" w:rsidRDefault="002B593F" w:rsidP="00D60828">
      <w:pPr>
        <w:autoSpaceDE w:val="0"/>
        <w:autoSpaceDN w:val="0"/>
        <w:adjustRightInd w:val="0"/>
        <w:spacing w:after="120"/>
      </w:pPr>
      <w:r w:rsidRPr="006D5E80">
        <w:rPr>
          <w:b/>
          <w:bCs/>
        </w:rPr>
        <w:t>Haeringer, Guillaume and Flip Klijn.</w:t>
      </w:r>
      <w:r w:rsidRPr="006D5E80">
        <w:t xml:space="preserve"> 2008. "Constrained School Choice." </w:t>
      </w:r>
      <w:r w:rsidRPr="006D5E80">
        <w:rPr>
          <w:i/>
          <w:iCs/>
        </w:rPr>
        <w:t>UFAE and IAE Working Papers; 671.06</w:t>
      </w:r>
      <w:r w:rsidRPr="006D5E80">
        <w:t>.</w:t>
      </w:r>
    </w:p>
    <w:p w:rsidR="002B593F" w:rsidRPr="006D5E80" w:rsidRDefault="002B593F" w:rsidP="00D60828">
      <w:pPr>
        <w:autoSpaceDE w:val="0"/>
        <w:autoSpaceDN w:val="0"/>
        <w:adjustRightInd w:val="0"/>
        <w:spacing w:after="120"/>
      </w:pPr>
      <w:r w:rsidRPr="006D5E80">
        <w:rPr>
          <w:b/>
          <w:bCs/>
        </w:rPr>
        <w:t>Hastings, Justine; Thomas J. Kane and Douglas Staiger.</w:t>
      </w:r>
      <w:r w:rsidRPr="006D5E80">
        <w:t xml:space="preserve"> 200</w:t>
      </w:r>
      <w:r w:rsidR="00484F04">
        <w:t>8</w:t>
      </w:r>
      <w:r w:rsidRPr="006D5E80">
        <w:t xml:space="preserve">. </w:t>
      </w:r>
      <w:r w:rsidR="00484F04">
        <w:t>“</w:t>
      </w:r>
      <w:r w:rsidR="00484F04">
        <w:rPr>
          <w:i/>
          <w:iCs/>
        </w:rPr>
        <w:t xml:space="preserve">Heterogeneous </w:t>
      </w:r>
      <w:r w:rsidRPr="006D5E80">
        <w:rPr>
          <w:i/>
          <w:iCs/>
        </w:rPr>
        <w:t xml:space="preserve">Preferences and </w:t>
      </w:r>
      <w:r w:rsidR="00484F04">
        <w:rPr>
          <w:i/>
          <w:iCs/>
        </w:rPr>
        <w:t xml:space="preserve">the Efficacy of </w:t>
      </w:r>
      <w:r w:rsidRPr="006D5E80">
        <w:rPr>
          <w:i/>
          <w:iCs/>
        </w:rPr>
        <w:t>Public Sc</w:t>
      </w:r>
      <w:r w:rsidR="00484F04">
        <w:rPr>
          <w:i/>
          <w:iCs/>
        </w:rPr>
        <w:t>hool Choice</w:t>
      </w:r>
      <w:r w:rsidRPr="006D5E80">
        <w:t>.</w:t>
      </w:r>
      <w:r w:rsidR="00484F04">
        <w:t>”</w:t>
      </w:r>
      <w:r w:rsidRPr="006D5E80">
        <w:t xml:space="preserve"> </w:t>
      </w:r>
      <w:r w:rsidR="00484F04">
        <w:t>Combines and replaces National Bu</w:t>
      </w:r>
      <w:r w:rsidRPr="006D5E80">
        <w:t xml:space="preserve">reau of Economic Research </w:t>
      </w:r>
      <w:r w:rsidR="00484F04">
        <w:t>W</w:t>
      </w:r>
      <w:r w:rsidRPr="006D5E80">
        <w:t xml:space="preserve">orking </w:t>
      </w:r>
      <w:r w:rsidR="00484F04">
        <w:t>P</w:t>
      </w:r>
      <w:r w:rsidRPr="006D5E80">
        <w:t>aper</w:t>
      </w:r>
      <w:r w:rsidR="00484F04">
        <w:t xml:space="preserve">s No. 12145 and 11805. </w:t>
      </w:r>
      <w:r w:rsidR="00BF3645" w:rsidRPr="00BF3645">
        <w:rPr>
          <w:u w:val="single"/>
        </w:rPr>
        <w:t xml:space="preserve">aida.econ.yale.edu/~jh529/papers/HKS_Combined_200806.pdf </w:t>
      </w:r>
      <w:r w:rsidR="00BF3645">
        <w:t xml:space="preserve"> </w:t>
      </w:r>
      <w:r w:rsidR="00484F04">
        <w:t xml:space="preserve">(accessed </w:t>
      </w:r>
      <w:r w:rsidR="00BF3645">
        <w:t>24</w:t>
      </w:r>
      <w:r w:rsidR="00484F04">
        <w:t>.11.10).</w:t>
      </w:r>
    </w:p>
    <w:p w:rsidR="002B593F" w:rsidRPr="006D5E80" w:rsidRDefault="002B593F" w:rsidP="00D60828">
      <w:pPr>
        <w:autoSpaceDE w:val="0"/>
        <w:autoSpaceDN w:val="0"/>
        <w:adjustRightInd w:val="0"/>
        <w:spacing w:after="120"/>
      </w:pPr>
      <w:r w:rsidRPr="006D5E80">
        <w:rPr>
          <w:b/>
          <w:bCs/>
        </w:rPr>
        <w:t>Hastings, Justine S.</w:t>
      </w:r>
      <w:r w:rsidR="00BF3645">
        <w:rPr>
          <w:b/>
          <w:bCs/>
        </w:rPr>
        <w:t xml:space="preserve">, </w:t>
      </w:r>
      <w:r w:rsidRPr="006D5E80">
        <w:rPr>
          <w:b/>
          <w:bCs/>
        </w:rPr>
        <w:t>and Jeffrey Weinstein.</w:t>
      </w:r>
      <w:r w:rsidRPr="006D5E80">
        <w:t xml:space="preserve"> 2007. "</w:t>
      </w:r>
      <w:r w:rsidR="00BF3645">
        <w:t>Information, School Choice, and Academic Achievement: Evidence from two Experiments</w:t>
      </w:r>
      <w:r w:rsidRPr="006D5E80">
        <w:t xml:space="preserve">" </w:t>
      </w:r>
      <w:r w:rsidR="00BF3645">
        <w:t xml:space="preserve">Quarterly Journal of Economics, vol. 123,  pp. 1373 – 1414. </w:t>
      </w:r>
    </w:p>
    <w:p w:rsidR="002B593F" w:rsidRPr="006D5E80" w:rsidRDefault="002B593F" w:rsidP="00D60828">
      <w:pPr>
        <w:autoSpaceDE w:val="0"/>
        <w:autoSpaceDN w:val="0"/>
        <w:adjustRightInd w:val="0"/>
        <w:spacing w:after="120"/>
      </w:pPr>
      <w:r w:rsidRPr="006D5E80">
        <w:rPr>
          <w:b/>
          <w:bCs/>
        </w:rPr>
        <w:t>Hoxby, Caroline.</w:t>
      </w:r>
      <w:r w:rsidRPr="006D5E80">
        <w:t xml:space="preserve"> 2003. "The Economics of School Choice." </w:t>
      </w:r>
      <w:r w:rsidRPr="006D5E80">
        <w:rPr>
          <w:i/>
          <w:iCs/>
        </w:rPr>
        <w:t>The Economics of School Choice</w:t>
      </w:r>
      <w:r w:rsidRPr="006D5E80">
        <w:t xml:space="preserve">. </w:t>
      </w:r>
      <w:r w:rsidR="00472226">
        <w:t>University of Chicago Press, Chicago.</w:t>
      </w:r>
    </w:p>
    <w:p w:rsidR="002B593F" w:rsidRPr="006D5E80" w:rsidRDefault="002B593F" w:rsidP="00D60828">
      <w:pPr>
        <w:autoSpaceDE w:val="0"/>
        <w:autoSpaceDN w:val="0"/>
        <w:adjustRightInd w:val="0"/>
        <w:spacing w:after="120"/>
      </w:pPr>
      <w:r w:rsidRPr="006D5E80">
        <w:rPr>
          <w:b/>
          <w:bCs/>
        </w:rPr>
        <w:t>Jacob, B. A. and L. Lefgren.</w:t>
      </w:r>
      <w:r w:rsidRPr="006D5E80">
        <w:t xml:space="preserve"> 2007. "What Do Parents Value in Education? An Empirical Investigation of Parents' Revealed Preferences for Teachers." </w:t>
      </w:r>
      <w:r w:rsidRPr="006D5E80">
        <w:rPr>
          <w:i/>
          <w:iCs/>
        </w:rPr>
        <w:t>Quarterly Journal of Economics</w:t>
      </w:r>
      <w:r w:rsidRPr="006D5E80">
        <w:t>, 122(4), pp. 1603-37.</w:t>
      </w:r>
    </w:p>
    <w:p w:rsidR="002B593F" w:rsidRPr="006D5E80" w:rsidRDefault="002B593F" w:rsidP="00D60828">
      <w:pPr>
        <w:autoSpaceDE w:val="0"/>
        <w:autoSpaceDN w:val="0"/>
        <w:adjustRightInd w:val="0"/>
        <w:spacing w:after="120"/>
      </w:pPr>
      <w:r w:rsidRPr="006D5E80">
        <w:rPr>
          <w:b/>
          <w:bCs/>
        </w:rPr>
        <w:t>McFadden, Daniel.</w:t>
      </w:r>
      <w:r w:rsidRPr="006D5E80">
        <w:t xml:space="preserve"> 1977. "Modelling the Choice of Residential Location." </w:t>
      </w:r>
      <w:r w:rsidRPr="006D5E80">
        <w:rPr>
          <w:i/>
          <w:iCs/>
        </w:rPr>
        <w:t>Cowles Foundation Discussion Papers</w:t>
      </w:r>
      <w:r w:rsidRPr="006D5E80">
        <w:t>, Cowles Foundation, Yale University(477).</w:t>
      </w:r>
    </w:p>
    <w:p w:rsidR="002B593F" w:rsidRPr="006D5E80" w:rsidRDefault="002B593F" w:rsidP="00D60828">
      <w:pPr>
        <w:autoSpaceDE w:val="0"/>
        <w:autoSpaceDN w:val="0"/>
        <w:adjustRightInd w:val="0"/>
        <w:spacing w:after="120"/>
      </w:pPr>
      <w:r w:rsidRPr="006D5E80">
        <w:rPr>
          <w:b/>
          <w:bCs/>
        </w:rPr>
        <w:t>McFadden, Daniel.</w:t>
      </w:r>
      <w:r w:rsidRPr="006D5E80">
        <w:t xml:space="preserve"> 1973. "Conditional Logit Analysis of Qualitative Choice Behaviour." </w:t>
      </w:r>
      <w:r w:rsidRPr="006D5E80">
        <w:rPr>
          <w:i/>
          <w:iCs/>
        </w:rPr>
        <w:t>in P. Zarembka, ed, Frontiers in Econometrics</w:t>
      </w:r>
      <w:r w:rsidRPr="006D5E80">
        <w:t>.</w:t>
      </w:r>
    </w:p>
    <w:p w:rsidR="002B593F" w:rsidRDefault="002B593F" w:rsidP="00D60828">
      <w:pPr>
        <w:autoSpaceDE w:val="0"/>
        <w:autoSpaceDN w:val="0"/>
        <w:adjustRightInd w:val="0"/>
        <w:spacing w:after="120"/>
      </w:pPr>
      <w:r w:rsidRPr="006D5E80">
        <w:rPr>
          <w:b/>
          <w:bCs/>
        </w:rPr>
        <w:lastRenderedPageBreak/>
        <w:t>Pathak, Parag A. and Tayfun Sönmez.</w:t>
      </w:r>
      <w:r w:rsidRPr="006D5E80">
        <w:t xml:space="preserve"> 2008. "Leve</w:t>
      </w:r>
      <w:r w:rsidR="00FA0AED">
        <w:t>l</w:t>
      </w:r>
      <w:r w:rsidRPr="006D5E80">
        <w:t xml:space="preserve">ling the Playing Field: Sincere and Sophisticated Players in the Boston Mechanism." </w:t>
      </w:r>
      <w:r w:rsidRPr="006D5E80">
        <w:rPr>
          <w:i/>
          <w:iCs/>
        </w:rPr>
        <w:t>American Economic Review</w:t>
      </w:r>
      <w:r w:rsidRPr="006D5E80">
        <w:t>, 98(4), pp. 1636–52.</w:t>
      </w:r>
    </w:p>
    <w:p w:rsidR="00744EE7" w:rsidRDefault="00744EE7" w:rsidP="00D60828">
      <w:pPr>
        <w:autoSpaceDE w:val="0"/>
        <w:autoSpaceDN w:val="0"/>
        <w:adjustRightInd w:val="0"/>
        <w:spacing w:after="120"/>
      </w:pPr>
      <w:r w:rsidRPr="00FA0AED">
        <w:rPr>
          <w:b/>
        </w:rPr>
        <w:t>Pennell, Hazel and West, Anne and Hind, Audrey</w:t>
      </w:r>
      <w:r>
        <w:t xml:space="preserve"> (2006) </w:t>
      </w:r>
      <w:r w:rsidR="00FA0AED">
        <w:t>“</w:t>
      </w:r>
      <w:r w:rsidRPr="00FA0AED">
        <w:rPr>
          <w:rStyle w:val="Strong"/>
          <w:b w:val="0"/>
        </w:rPr>
        <w:t>Secondary school admissions in London</w:t>
      </w:r>
      <w:r w:rsidR="00FA0AED">
        <w:rPr>
          <w:rStyle w:val="Strong"/>
          <w:b w:val="0"/>
        </w:rPr>
        <w:t>”</w:t>
      </w:r>
      <w:r>
        <w:t xml:space="preserve"> </w:t>
      </w:r>
      <w:r w:rsidRPr="00FA0AED">
        <w:rPr>
          <w:i/>
        </w:rPr>
        <w:t>Clare Market Paper, 19</w:t>
      </w:r>
      <w:r>
        <w:t>. Centre for Educational Research, London, UK</w:t>
      </w:r>
    </w:p>
    <w:p w:rsidR="002B593F" w:rsidRPr="006D5E80" w:rsidRDefault="002B593F" w:rsidP="00D60828">
      <w:pPr>
        <w:autoSpaceDE w:val="0"/>
        <w:autoSpaceDN w:val="0"/>
        <w:adjustRightInd w:val="0"/>
        <w:spacing w:after="120"/>
      </w:pPr>
      <w:r w:rsidRPr="006D5E80">
        <w:rPr>
          <w:b/>
          <w:bCs/>
        </w:rPr>
        <w:t>Quigley, John M.</w:t>
      </w:r>
      <w:r w:rsidRPr="006D5E80">
        <w:t xml:space="preserve"> 1976. "Housing Demand in the Short Run: An Analysis of Polytomous Choice." </w:t>
      </w:r>
      <w:r w:rsidRPr="006D5E80">
        <w:rPr>
          <w:i/>
          <w:iCs/>
        </w:rPr>
        <w:t>NBER</w:t>
      </w:r>
      <w:r w:rsidRPr="006D5E80">
        <w:t>.</w:t>
      </w:r>
    </w:p>
    <w:p w:rsidR="002B593F" w:rsidRPr="006D5E80" w:rsidRDefault="002B593F" w:rsidP="00D60828">
      <w:pPr>
        <w:autoSpaceDE w:val="0"/>
        <w:autoSpaceDN w:val="0"/>
        <w:adjustRightInd w:val="0"/>
        <w:spacing w:after="120"/>
      </w:pPr>
      <w:r w:rsidRPr="006D5E80">
        <w:rPr>
          <w:b/>
          <w:bCs/>
        </w:rPr>
        <w:t>Roth, Alvin E.</w:t>
      </w:r>
      <w:r w:rsidRPr="006D5E80">
        <w:t xml:space="preserve"> 1984. "The Evolution of the Labor Market for Medical Interns and Residents: A Case Study in Game Theory." </w:t>
      </w:r>
      <w:r w:rsidRPr="006D5E80">
        <w:rPr>
          <w:i/>
          <w:iCs/>
        </w:rPr>
        <w:t>Journal of Political Economy</w:t>
      </w:r>
      <w:r w:rsidRPr="006D5E80">
        <w:t>, pp. 991-1016.</w:t>
      </w:r>
    </w:p>
    <w:p w:rsidR="002B593F" w:rsidRPr="006D5E80" w:rsidRDefault="002B593F" w:rsidP="00D60828">
      <w:pPr>
        <w:autoSpaceDE w:val="0"/>
        <w:autoSpaceDN w:val="0"/>
        <w:adjustRightInd w:val="0"/>
        <w:spacing w:after="120"/>
      </w:pPr>
      <w:r w:rsidRPr="006D5E80">
        <w:rPr>
          <w:b/>
          <w:bCs/>
        </w:rPr>
        <w:t>Rothstein, Jesse M</w:t>
      </w:r>
      <w:r w:rsidRPr="006D5E80">
        <w:t xml:space="preserve">. 2006. Good principals or good peers? Parental valuation of school characteristics, Tiebout Equilibrium, and the incentive effects of competition among jurisdictions. </w:t>
      </w:r>
      <w:r w:rsidRPr="006D5E80">
        <w:rPr>
          <w:i/>
          <w:iCs/>
        </w:rPr>
        <w:t>American Economic Review</w:t>
      </w:r>
      <w:r w:rsidRPr="006D5E80">
        <w:t>, 96(4) pp. 1333 – 1350</w:t>
      </w:r>
    </w:p>
    <w:p w:rsidR="002B593F" w:rsidRPr="006D5E80" w:rsidRDefault="002B593F" w:rsidP="00D60828">
      <w:pPr>
        <w:autoSpaceDE w:val="0"/>
        <w:autoSpaceDN w:val="0"/>
        <w:adjustRightInd w:val="0"/>
        <w:spacing w:after="120"/>
      </w:pPr>
      <w:r w:rsidRPr="006D5E80">
        <w:rPr>
          <w:b/>
          <w:bCs/>
        </w:rPr>
        <w:t>Schmidt, Peter and Robert P. Strauss.</w:t>
      </w:r>
      <w:r w:rsidRPr="006D5E80">
        <w:t xml:space="preserve"> 1975. "The Prediction of Occupation Using Multiple Logit Models." </w:t>
      </w:r>
      <w:r w:rsidRPr="006D5E80">
        <w:rPr>
          <w:i/>
          <w:iCs/>
        </w:rPr>
        <w:t>International Economic Review</w:t>
      </w:r>
      <w:r w:rsidRPr="006D5E80">
        <w:t>, 16(2), pp. 471-86.</w:t>
      </w:r>
    </w:p>
    <w:p w:rsidR="002A4F7D" w:rsidRDefault="002A4F7D" w:rsidP="002A4F7D">
      <w:pPr>
        <w:autoSpaceDE w:val="0"/>
        <w:autoSpaceDN w:val="0"/>
        <w:adjustRightInd w:val="0"/>
      </w:pPr>
      <w:r w:rsidRPr="002A4F7D">
        <w:rPr>
          <w:b/>
        </w:rPr>
        <w:t>Schneider, M. &amp; Buckley, J.</w:t>
      </w:r>
      <w:r>
        <w:t xml:space="preserve"> (2002) What do parents want from schools? Evidence</w:t>
      </w:r>
    </w:p>
    <w:p w:rsidR="002A4F7D" w:rsidRDefault="002A4F7D" w:rsidP="002A4F7D">
      <w:pPr>
        <w:autoSpaceDE w:val="0"/>
        <w:autoSpaceDN w:val="0"/>
        <w:adjustRightInd w:val="0"/>
      </w:pPr>
      <w:r>
        <w:t xml:space="preserve">from the internet. </w:t>
      </w:r>
      <w:r>
        <w:rPr>
          <w:i/>
          <w:iCs/>
        </w:rPr>
        <w:t xml:space="preserve">Educational Evaluation and Policy Analysis, </w:t>
      </w:r>
      <w:r>
        <w:t>24(2)</w:t>
      </w:r>
      <w:r>
        <w:rPr>
          <w:b/>
          <w:bCs/>
        </w:rPr>
        <w:t xml:space="preserve">: </w:t>
      </w:r>
      <w:r>
        <w:t>133-</w:t>
      </w:r>
    </w:p>
    <w:p w:rsidR="002A4F7D" w:rsidRDefault="002A4F7D" w:rsidP="002A4F7D">
      <w:pPr>
        <w:autoSpaceDE w:val="0"/>
        <w:autoSpaceDN w:val="0"/>
        <w:adjustRightInd w:val="0"/>
        <w:spacing w:after="120"/>
        <w:rPr>
          <w:b/>
          <w:bCs/>
        </w:rPr>
      </w:pPr>
      <w:r>
        <w:t>144.</w:t>
      </w:r>
    </w:p>
    <w:p w:rsidR="002B593F" w:rsidRPr="006D5E80" w:rsidRDefault="002B593F" w:rsidP="00D60828">
      <w:pPr>
        <w:autoSpaceDE w:val="0"/>
        <w:autoSpaceDN w:val="0"/>
        <w:adjustRightInd w:val="0"/>
        <w:spacing w:after="120"/>
      </w:pPr>
      <w:r w:rsidRPr="006D5E80">
        <w:rPr>
          <w:b/>
          <w:bCs/>
        </w:rPr>
        <w:t>Thomson, Sarah and Anna Dixon.</w:t>
      </w:r>
      <w:r w:rsidRPr="006D5E80">
        <w:t xml:space="preserve"> 200</w:t>
      </w:r>
      <w:r w:rsidR="00FA0AED">
        <w:t>8</w:t>
      </w:r>
      <w:r w:rsidRPr="006D5E80">
        <w:t xml:space="preserve">. "Choices in Health Care: The European Experience." </w:t>
      </w:r>
      <w:r w:rsidRPr="006D5E80">
        <w:rPr>
          <w:i/>
          <w:iCs/>
        </w:rPr>
        <w:t>J</w:t>
      </w:r>
      <w:r w:rsidR="00472226">
        <w:rPr>
          <w:i/>
          <w:iCs/>
        </w:rPr>
        <w:t>ournal</w:t>
      </w:r>
      <w:r w:rsidRPr="006D5E80">
        <w:rPr>
          <w:i/>
          <w:iCs/>
        </w:rPr>
        <w:t xml:space="preserve"> </w:t>
      </w:r>
      <w:r w:rsidR="00472226">
        <w:rPr>
          <w:i/>
          <w:iCs/>
        </w:rPr>
        <w:t xml:space="preserve">of </w:t>
      </w:r>
      <w:r w:rsidRPr="006D5E80">
        <w:rPr>
          <w:i/>
          <w:iCs/>
        </w:rPr>
        <w:t>Health Serv</w:t>
      </w:r>
      <w:r w:rsidR="00472226">
        <w:rPr>
          <w:i/>
          <w:iCs/>
        </w:rPr>
        <w:t>ices</w:t>
      </w:r>
      <w:r w:rsidRPr="006D5E80">
        <w:rPr>
          <w:i/>
          <w:iCs/>
        </w:rPr>
        <w:t xml:space="preserve"> Res</w:t>
      </w:r>
      <w:r w:rsidR="00472226">
        <w:rPr>
          <w:i/>
          <w:iCs/>
        </w:rPr>
        <w:t>earch</w:t>
      </w:r>
      <w:r w:rsidRPr="006D5E80">
        <w:rPr>
          <w:i/>
          <w:iCs/>
        </w:rPr>
        <w:t xml:space="preserve"> </w:t>
      </w:r>
      <w:r w:rsidR="00472226">
        <w:rPr>
          <w:i/>
          <w:iCs/>
        </w:rPr>
        <w:t xml:space="preserve">&amp; </w:t>
      </w:r>
      <w:r w:rsidRPr="006D5E80">
        <w:rPr>
          <w:i/>
          <w:iCs/>
        </w:rPr>
        <w:t>Policy</w:t>
      </w:r>
      <w:r w:rsidRPr="006D5E80">
        <w:t>, 11(3), pp. 167-71.</w:t>
      </w:r>
    </w:p>
    <w:p w:rsidR="002B593F" w:rsidRPr="006D5E80" w:rsidRDefault="002B593F" w:rsidP="00D60828">
      <w:pPr>
        <w:spacing w:after="120"/>
      </w:pPr>
      <w:r w:rsidRPr="00FA0AED">
        <w:rPr>
          <w:b/>
        </w:rPr>
        <w:t>Schools Admissions Code</w:t>
      </w:r>
      <w:r w:rsidRPr="006D5E80">
        <w:t xml:space="preserve"> (2007): </w:t>
      </w:r>
      <w:hyperlink r:id="rId41" w:history="1">
        <w:r w:rsidRPr="006D5E80">
          <w:rPr>
            <w:rStyle w:val="Hyperlink"/>
          </w:rPr>
          <w:t>http://www.dcsf.gov.uk/sacode/downloads/DfES%20Schools%20text%20final.pdf</w:t>
        </w:r>
      </w:hyperlink>
    </w:p>
    <w:p w:rsidR="002B593F" w:rsidRPr="006D5E80" w:rsidRDefault="002B593F" w:rsidP="00D60828">
      <w:pPr>
        <w:spacing w:after="120"/>
      </w:pPr>
      <w:r w:rsidRPr="006D5E80">
        <w:t>Pan-London Co-ordinated admissions system:</w:t>
      </w:r>
    </w:p>
    <w:p w:rsidR="002B593F" w:rsidRPr="006D5E80" w:rsidRDefault="00EE352B" w:rsidP="00D60828">
      <w:pPr>
        <w:spacing w:after="120"/>
      </w:pPr>
      <w:hyperlink r:id="rId42" w:history="1">
        <w:r w:rsidR="002B593F" w:rsidRPr="006D5E80">
          <w:rPr>
            <w:rStyle w:val="Hyperlink"/>
          </w:rPr>
          <w:t>http://www.londoncouncils.gov.uk/children/briefings/PanLondoncoordinatedadmissionssystem.htm</w:t>
        </w:r>
      </w:hyperlink>
    </w:p>
    <w:p w:rsidR="00FA0AED" w:rsidRDefault="00FA0AED">
      <w:pPr>
        <w:rPr>
          <w:rFonts w:ascii="Arial" w:hAnsi="Arial" w:cs="Arial"/>
          <w:b/>
          <w:bCs/>
          <w:kern w:val="32"/>
        </w:rPr>
      </w:pPr>
      <w:r>
        <w:br w:type="page"/>
      </w:r>
    </w:p>
    <w:p w:rsidR="002B593F" w:rsidRPr="005A59D2" w:rsidRDefault="002B593F" w:rsidP="009864ED">
      <w:pPr>
        <w:pStyle w:val="Heading1"/>
        <w:rPr>
          <w:sz w:val="24"/>
          <w:szCs w:val="24"/>
        </w:rPr>
      </w:pPr>
      <w:r w:rsidRPr="005A59D2">
        <w:rPr>
          <w:sz w:val="24"/>
          <w:szCs w:val="24"/>
        </w:rPr>
        <w:lastRenderedPageBreak/>
        <w:t>Tables and Figures</w:t>
      </w:r>
    </w:p>
    <w:p w:rsidR="002B593F" w:rsidRDefault="002B593F" w:rsidP="00C257F2"/>
    <w:p w:rsidR="002B593F" w:rsidRPr="005A59D2" w:rsidRDefault="002B593F" w:rsidP="00FF1900">
      <w:pPr>
        <w:pStyle w:val="Caption"/>
        <w:keepNext/>
        <w:rPr>
          <w:rFonts w:ascii="Arial" w:hAnsi="Arial" w:cs="Arial"/>
          <w:color w:val="auto"/>
          <w:sz w:val="24"/>
          <w:szCs w:val="24"/>
        </w:rPr>
      </w:pPr>
      <w:r w:rsidRPr="005A59D2">
        <w:rPr>
          <w:rFonts w:ascii="Arial" w:hAnsi="Arial" w:cs="Arial"/>
          <w:color w:val="auto"/>
          <w:sz w:val="24"/>
          <w:szCs w:val="24"/>
        </w:rPr>
        <w:t xml:space="preserve">Figure </w:t>
      </w:r>
      <w:r w:rsidR="00EE352B" w:rsidRPr="005A59D2">
        <w:rPr>
          <w:rFonts w:ascii="Arial" w:hAnsi="Arial" w:cs="Arial"/>
          <w:color w:val="auto"/>
          <w:sz w:val="24"/>
          <w:szCs w:val="24"/>
        </w:rPr>
        <w:fldChar w:fldCharType="begin"/>
      </w:r>
      <w:r w:rsidR="00896FF2" w:rsidRPr="005A59D2">
        <w:rPr>
          <w:rFonts w:ascii="Arial" w:hAnsi="Arial" w:cs="Arial"/>
          <w:color w:val="auto"/>
          <w:sz w:val="24"/>
          <w:szCs w:val="24"/>
        </w:rPr>
        <w:instrText xml:space="preserve"> SEQ Figure \* ARABIC </w:instrText>
      </w:r>
      <w:r w:rsidR="00EE352B" w:rsidRPr="005A59D2">
        <w:rPr>
          <w:rFonts w:ascii="Arial" w:hAnsi="Arial" w:cs="Arial"/>
          <w:color w:val="auto"/>
          <w:sz w:val="24"/>
          <w:szCs w:val="24"/>
        </w:rPr>
        <w:fldChar w:fldCharType="separate"/>
      </w:r>
      <w:r w:rsidR="00ED76A7">
        <w:rPr>
          <w:rFonts w:ascii="Arial" w:hAnsi="Arial" w:cs="Arial"/>
          <w:noProof/>
          <w:color w:val="auto"/>
          <w:sz w:val="24"/>
          <w:szCs w:val="24"/>
        </w:rPr>
        <w:t>1</w:t>
      </w:r>
      <w:r w:rsidR="00EE352B" w:rsidRPr="005A59D2">
        <w:rPr>
          <w:rFonts w:ascii="Arial" w:hAnsi="Arial" w:cs="Arial"/>
          <w:color w:val="auto"/>
          <w:sz w:val="24"/>
          <w:szCs w:val="24"/>
        </w:rPr>
        <w:fldChar w:fldCharType="end"/>
      </w:r>
      <w:r w:rsidRPr="005A59D2">
        <w:rPr>
          <w:rFonts w:ascii="Arial" w:hAnsi="Arial" w:cs="Arial"/>
          <w:color w:val="auto"/>
          <w:sz w:val="24"/>
          <w:szCs w:val="24"/>
        </w:rPr>
        <w:t>: Comparison of schools nominated on the LA form as 1st and 2nd</w:t>
      </w:r>
    </w:p>
    <w:p w:rsidR="002B593F" w:rsidRDefault="002D7ED2" w:rsidP="00C257F2">
      <w:pPr>
        <w:rPr>
          <w:noProof/>
        </w:rPr>
      </w:pPr>
      <w:r>
        <w:rPr>
          <w:noProof/>
          <w:lang w:val="en-US" w:eastAsia="en-US"/>
        </w:rPr>
        <w:drawing>
          <wp:inline distT="0" distB="0" distL="0" distR="0">
            <wp:extent cx="4693627" cy="3460556"/>
            <wp:effectExtent l="19050" t="0" r="0" b="0"/>
            <wp:docPr id="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3"/>
                    <a:srcRect/>
                    <a:stretch>
                      <a:fillRect/>
                    </a:stretch>
                  </pic:blipFill>
                  <pic:spPr bwMode="auto">
                    <a:xfrm>
                      <a:off x="0" y="0"/>
                      <a:ext cx="4695557" cy="3461979"/>
                    </a:xfrm>
                    <a:prstGeom prst="rect">
                      <a:avLst/>
                    </a:prstGeom>
                    <a:noFill/>
                    <a:ln w="9525">
                      <a:noFill/>
                      <a:miter lim="800000"/>
                      <a:headEnd/>
                      <a:tailEnd/>
                    </a:ln>
                  </pic:spPr>
                </pic:pic>
              </a:graphicData>
            </a:graphic>
          </wp:inline>
        </w:drawing>
      </w:r>
    </w:p>
    <w:p w:rsidR="00A37A81" w:rsidRPr="002B795B" w:rsidRDefault="00A37A81" w:rsidP="00A37A81">
      <w:pPr>
        <w:rPr>
          <w:noProof/>
          <w:sz w:val="20"/>
          <w:szCs w:val="20"/>
        </w:rPr>
      </w:pPr>
      <w:r w:rsidRPr="002B795B">
        <w:rPr>
          <w:noProof/>
          <w:sz w:val="20"/>
          <w:szCs w:val="20"/>
        </w:rPr>
        <w:t>Note 1, 2, … 5 refer to quintiles of the socioeconomic status variable</w:t>
      </w:r>
    </w:p>
    <w:p w:rsidR="005A59D2" w:rsidRDefault="005A59D2" w:rsidP="000A75D9"/>
    <w:p w:rsidR="00A37A81" w:rsidRDefault="00A37A81" w:rsidP="000A75D9"/>
    <w:p w:rsidR="00A37A81" w:rsidRDefault="00A37A81" w:rsidP="000A75D9"/>
    <w:p w:rsidR="002B593F" w:rsidRPr="00A37A81" w:rsidRDefault="00A37A81" w:rsidP="000A75D9">
      <w:pPr>
        <w:rPr>
          <w:b/>
        </w:rPr>
      </w:pPr>
      <w:r w:rsidRPr="00A37A81">
        <w:rPr>
          <w:rFonts w:ascii="Arial" w:hAnsi="Arial" w:cs="Arial"/>
          <w:b/>
        </w:rPr>
        <w:t>Figure 2: Predicted probability of choosing the four most common types of school, by socio-economic status of the main respondent</w:t>
      </w:r>
    </w:p>
    <w:p w:rsidR="002B593F" w:rsidRDefault="002B795B" w:rsidP="000A75D9">
      <w:r>
        <w:rPr>
          <w:noProof/>
          <w:lang w:val="en-US" w:eastAsia="en-US"/>
        </w:rPr>
        <w:drawing>
          <wp:inline distT="0" distB="0" distL="0" distR="0">
            <wp:extent cx="4562475" cy="3313586"/>
            <wp:effectExtent l="19050" t="0" r="9525" b="0"/>
            <wp:docPr id="2" name="Picture 37" descr="An04n_pP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An04n_pPCA"/>
                    <pic:cNvPicPr>
                      <a:picLocks noChangeAspect="1" noChangeArrowheads="1"/>
                    </pic:cNvPicPr>
                  </pic:nvPicPr>
                  <pic:blipFill>
                    <a:blip r:embed="rId44"/>
                    <a:srcRect/>
                    <a:stretch>
                      <a:fillRect/>
                    </a:stretch>
                  </pic:blipFill>
                  <pic:spPr bwMode="auto">
                    <a:xfrm>
                      <a:off x="0" y="0"/>
                      <a:ext cx="4562475" cy="3313586"/>
                    </a:xfrm>
                    <a:prstGeom prst="rect">
                      <a:avLst/>
                    </a:prstGeom>
                    <a:noFill/>
                    <a:ln w="9525">
                      <a:noFill/>
                      <a:miter lim="800000"/>
                      <a:headEnd/>
                      <a:tailEnd/>
                    </a:ln>
                  </pic:spPr>
                </pic:pic>
              </a:graphicData>
            </a:graphic>
          </wp:inline>
        </w:drawing>
      </w:r>
    </w:p>
    <w:p w:rsidR="00A37A81" w:rsidRDefault="00A37A81">
      <w:r>
        <w:br w:type="page"/>
      </w:r>
    </w:p>
    <w:p w:rsidR="002B593F" w:rsidRDefault="002B593F" w:rsidP="008443DB">
      <w:pPr>
        <w:jc w:val="center"/>
      </w:pPr>
    </w:p>
    <w:p w:rsidR="002B593F" w:rsidRPr="00A37A81" w:rsidRDefault="00A37A81" w:rsidP="00A37A81">
      <w:pPr>
        <w:pStyle w:val="Caption"/>
        <w:keepNext/>
        <w:rPr>
          <w:rFonts w:ascii="Arial" w:hAnsi="Arial" w:cs="Arial"/>
          <w:color w:val="auto"/>
          <w:sz w:val="24"/>
          <w:szCs w:val="24"/>
        </w:rPr>
      </w:pPr>
      <w:r>
        <w:rPr>
          <w:rFonts w:ascii="Arial" w:hAnsi="Arial" w:cs="Arial"/>
          <w:color w:val="auto"/>
          <w:sz w:val="24"/>
          <w:szCs w:val="24"/>
        </w:rPr>
        <w:t>Figure 3</w:t>
      </w:r>
      <w:r w:rsidR="002B593F" w:rsidRPr="00A37A81">
        <w:rPr>
          <w:rFonts w:ascii="Arial" w:hAnsi="Arial" w:cs="Arial"/>
          <w:color w:val="auto"/>
          <w:sz w:val="24"/>
          <w:szCs w:val="24"/>
        </w:rPr>
        <w:t>a: Distribution of trade-offs of distance rank against school academic quality</w:t>
      </w:r>
    </w:p>
    <w:p w:rsidR="002B593F" w:rsidRDefault="002D7ED2">
      <w:r>
        <w:rPr>
          <w:noProof/>
          <w:lang w:val="en-US" w:eastAsia="en-US"/>
        </w:rPr>
        <w:drawing>
          <wp:inline distT="0" distB="0" distL="0" distR="0">
            <wp:extent cx="4610100" cy="3352800"/>
            <wp:effectExtent l="19050" t="0" r="0" b="0"/>
            <wp:docPr id="28"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5"/>
                    <a:srcRect/>
                    <a:stretch>
                      <a:fillRect/>
                    </a:stretch>
                  </pic:blipFill>
                  <pic:spPr bwMode="auto">
                    <a:xfrm>
                      <a:off x="0" y="0"/>
                      <a:ext cx="4610100" cy="3352800"/>
                    </a:xfrm>
                    <a:prstGeom prst="rect">
                      <a:avLst/>
                    </a:prstGeom>
                    <a:noFill/>
                    <a:ln w="9525">
                      <a:noFill/>
                      <a:miter lim="800000"/>
                      <a:headEnd/>
                      <a:tailEnd/>
                    </a:ln>
                  </pic:spPr>
                </pic:pic>
              </a:graphicData>
            </a:graphic>
          </wp:inline>
        </w:drawing>
      </w:r>
    </w:p>
    <w:p w:rsidR="002B593F" w:rsidRDefault="002B593F"/>
    <w:p w:rsidR="00A37A81" w:rsidRDefault="00A37A81"/>
    <w:p w:rsidR="00A37A81" w:rsidRDefault="00A37A81"/>
    <w:p w:rsidR="00A37A81" w:rsidRDefault="00A37A81"/>
    <w:p w:rsidR="002B593F" w:rsidRPr="00FE7556" w:rsidRDefault="00A37A81" w:rsidP="00FE7556">
      <w:pPr>
        <w:rPr>
          <w:rFonts w:ascii="Calibri" w:hAnsi="Calibri" w:cs="Calibri"/>
          <w:b/>
          <w:bCs/>
          <w:color w:val="4F81BD"/>
          <w:sz w:val="18"/>
          <w:szCs w:val="18"/>
          <w:lang w:eastAsia="en-US"/>
        </w:rPr>
      </w:pPr>
      <w:r>
        <w:rPr>
          <w:rFonts w:ascii="Arial" w:hAnsi="Arial" w:cs="Arial"/>
          <w:b/>
          <w:bCs/>
          <w:lang w:eastAsia="en-US"/>
        </w:rPr>
        <w:t>Figure 3</w:t>
      </w:r>
      <w:r w:rsidR="002B593F" w:rsidRPr="00A37A81">
        <w:rPr>
          <w:rFonts w:ascii="Arial" w:hAnsi="Arial" w:cs="Arial"/>
          <w:b/>
          <w:bCs/>
          <w:lang w:eastAsia="en-US"/>
        </w:rPr>
        <w:t>b: Distribution of trade-offs of distance rank against school SES composition</w:t>
      </w:r>
    </w:p>
    <w:p w:rsidR="002B593F" w:rsidRDefault="002D7ED2">
      <w:r>
        <w:rPr>
          <w:noProof/>
          <w:lang w:val="en-US" w:eastAsia="en-US"/>
        </w:rPr>
        <w:drawing>
          <wp:inline distT="0" distB="0" distL="0" distR="0">
            <wp:extent cx="4610100" cy="3352800"/>
            <wp:effectExtent l="19050" t="0" r="0" b="0"/>
            <wp:docPr id="29"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6"/>
                    <a:srcRect/>
                    <a:stretch>
                      <a:fillRect/>
                    </a:stretch>
                  </pic:blipFill>
                  <pic:spPr bwMode="auto">
                    <a:xfrm>
                      <a:off x="0" y="0"/>
                      <a:ext cx="4610100" cy="3352800"/>
                    </a:xfrm>
                    <a:prstGeom prst="rect">
                      <a:avLst/>
                    </a:prstGeom>
                    <a:noFill/>
                    <a:ln w="9525">
                      <a:noFill/>
                      <a:miter lim="800000"/>
                      <a:headEnd/>
                      <a:tailEnd/>
                    </a:ln>
                  </pic:spPr>
                </pic:pic>
              </a:graphicData>
            </a:graphic>
          </wp:inline>
        </w:drawing>
      </w:r>
    </w:p>
    <w:p w:rsidR="002B593F" w:rsidRDefault="002B593F">
      <w:r>
        <w:br w:type="page"/>
      </w:r>
    </w:p>
    <w:p w:rsidR="002B593F" w:rsidRDefault="002B593F" w:rsidP="008443DB"/>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771"/>
        <w:gridCol w:w="1857"/>
        <w:gridCol w:w="1878"/>
        <w:gridCol w:w="1857"/>
        <w:gridCol w:w="1879"/>
      </w:tblGrid>
      <w:tr w:rsidR="002B593F" w:rsidRPr="00A37A81">
        <w:trPr>
          <w:trHeight w:val="394"/>
        </w:trPr>
        <w:tc>
          <w:tcPr>
            <w:tcW w:w="9242" w:type="dxa"/>
            <w:gridSpan w:val="5"/>
            <w:tcBorders>
              <w:top w:val="nil"/>
              <w:left w:val="nil"/>
              <w:bottom w:val="double" w:sz="4" w:space="0" w:color="auto"/>
              <w:right w:val="nil"/>
            </w:tcBorders>
            <w:vAlign w:val="bottom"/>
          </w:tcPr>
          <w:p w:rsidR="002B593F" w:rsidRPr="00A37A81" w:rsidRDefault="002B593F" w:rsidP="00D36A89">
            <w:pPr>
              <w:pStyle w:val="NoSpacing"/>
              <w:rPr>
                <w:rFonts w:ascii="Arial" w:hAnsi="Arial" w:cs="Arial"/>
                <w:b/>
                <w:bCs/>
                <w:sz w:val="24"/>
                <w:szCs w:val="24"/>
              </w:rPr>
            </w:pPr>
            <w:r w:rsidRPr="00A37A81">
              <w:rPr>
                <w:rFonts w:ascii="Arial" w:hAnsi="Arial" w:cs="Arial"/>
                <w:b/>
                <w:bCs/>
                <w:sz w:val="24"/>
                <w:szCs w:val="24"/>
              </w:rPr>
              <w:t>Table 1: Number of schools in FCS-T and FCS-C, the feasible choice set based on travel distance alone (FCS-T) and the more constrained feasible choice set (FCS-C)</w:t>
            </w:r>
          </w:p>
        </w:tc>
      </w:tr>
      <w:tr w:rsidR="002B593F" w:rsidRPr="00EE28D9">
        <w:trPr>
          <w:trHeight w:val="394"/>
        </w:trPr>
        <w:tc>
          <w:tcPr>
            <w:tcW w:w="1771" w:type="dxa"/>
            <w:tcBorders>
              <w:top w:val="double" w:sz="4" w:space="0" w:color="auto"/>
              <w:left w:val="nil"/>
              <w:bottom w:val="nil"/>
              <w:right w:val="nil"/>
            </w:tcBorders>
            <w:vAlign w:val="bottom"/>
          </w:tcPr>
          <w:p w:rsidR="002B593F" w:rsidRPr="00C257F2" w:rsidRDefault="002B593F" w:rsidP="00D36A89">
            <w:pPr>
              <w:pStyle w:val="NoSpacing"/>
              <w:rPr>
                <w:rFonts w:ascii="Times New Roman" w:hAnsi="Times New Roman" w:cs="Times New Roman"/>
                <w:sz w:val="24"/>
                <w:szCs w:val="24"/>
              </w:rPr>
            </w:pPr>
          </w:p>
        </w:tc>
        <w:tc>
          <w:tcPr>
            <w:tcW w:w="3735" w:type="dxa"/>
            <w:gridSpan w:val="2"/>
            <w:tcBorders>
              <w:top w:val="double" w:sz="4" w:space="0" w:color="auto"/>
              <w:left w:val="nil"/>
              <w:bottom w:val="nil"/>
              <w:right w:val="nil"/>
            </w:tcBorders>
            <w:vAlign w:val="bottom"/>
          </w:tcPr>
          <w:p w:rsidR="002B593F" w:rsidRPr="00C257F2" w:rsidRDefault="002B593F" w:rsidP="00D36A89">
            <w:pPr>
              <w:pStyle w:val="NoSpacing"/>
              <w:jc w:val="center"/>
              <w:rPr>
                <w:rFonts w:ascii="Times New Roman" w:hAnsi="Times New Roman" w:cs="Times New Roman"/>
                <w:sz w:val="24"/>
                <w:szCs w:val="24"/>
              </w:rPr>
            </w:pPr>
            <w:r w:rsidRPr="00C257F2">
              <w:rPr>
                <w:rFonts w:ascii="Times New Roman" w:hAnsi="Times New Roman" w:cs="Times New Roman"/>
                <w:sz w:val="24"/>
                <w:szCs w:val="24"/>
              </w:rPr>
              <w:t>FCS-T</w:t>
            </w:r>
          </w:p>
        </w:tc>
        <w:tc>
          <w:tcPr>
            <w:tcW w:w="3736" w:type="dxa"/>
            <w:gridSpan w:val="2"/>
            <w:tcBorders>
              <w:top w:val="double" w:sz="4" w:space="0" w:color="auto"/>
              <w:left w:val="nil"/>
              <w:bottom w:val="nil"/>
              <w:right w:val="nil"/>
            </w:tcBorders>
            <w:vAlign w:val="bottom"/>
          </w:tcPr>
          <w:p w:rsidR="002B593F" w:rsidRPr="00C257F2" w:rsidRDefault="002B593F" w:rsidP="00D36A89">
            <w:pPr>
              <w:pStyle w:val="NoSpacing"/>
              <w:jc w:val="center"/>
              <w:rPr>
                <w:rFonts w:ascii="Times New Roman" w:hAnsi="Times New Roman" w:cs="Times New Roman"/>
                <w:sz w:val="24"/>
                <w:szCs w:val="24"/>
              </w:rPr>
            </w:pPr>
            <w:r w:rsidRPr="00C257F2">
              <w:rPr>
                <w:rFonts w:ascii="Times New Roman" w:hAnsi="Times New Roman" w:cs="Times New Roman"/>
                <w:sz w:val="24"/>
                <w:szCs w:val="24"/>
              </w:rPr>
              <w:t>FCS-C</w:t>
            </w:r>
          </w:p>
        </w:tc>
      </w:tr>
      <w:tr w:rsidR="002B593F" w:rsidRPr="00EE28D9">
        <w:tc>
          <w:tcPr>
            <w:tcW w:w="1771" w:type="dxa"/>
            <w:tcBorders>
              <w:top w:val="nil"/>
              <w:left w:val="nil"/>
              <w:right w:val="nil"/>
            </w:tcBorders>
          </w:tcPr>
          <w:p w:rsidR="002B593F" w:rsidRPr="00C257F2" w:rsidRDefault="002B593F" w:rsidP="00D36A89">
            <w:pPr>
              <w:pStyle w:val="NoSpacing"/>
              <w:rPr>
                <w:rFonts w:ascii="Times New Roman" w:hAnsi="Times New Roman" w:cs="Times New Roman"/>
                <w:sz w:val="24"/>
                <w:szCs w:val="24"/>
              </w:rPr>
            </w:pPr>
            <w:r w:rsidRPr="00C257F2">
              <w:rPr>
                <w:rFonts w:ascii="Times New Roman" w:hAnsi="Times New Roman" w:cs="Times New Roman"/>
                <w:sz w:val="24"/>
                <w:szCs w:val="24"/>
              </w:rPr>
              <w:t>Number of schools</w:t>
            </w:r>
          </w:p>
        </w:tc>
        <w:tc>
          <w:tcPr>
            <w:tcW w:w="1857" w:type="dxa"/>
            <w:tcBorders>
              <w:top w:val="nil"/>
              <w:left w:val="nil"/>
              <w:right w:val="nil"/>
            </w:tcBorders>
          </w:tcPr>
          <w:p w:rsidR="002B593F" w:rsidRPr="00C257F2" w:rsidRDefault="002B593F" w:rsidP="00D36A89">
            <w:pPr>
              <w:pStyle w:val="NoSpacing"/>
              <w:jc w:val="center"/>
              <w:rPr>
                <w:rFonts w:ascii="Times New Roman" w:hAnsi="Times New Roman" w:cs="Times New Roman"/>
                <w:sz w:val="24"/>
                <w:szCs w:val="24"/>
              </w:rPr>
            </w:pPr>
            <w:r w:rsidRPr="00C257F2">
              <w:rPr>
                <w:rFonts w:ascii="Times New Roman" w:hAnsi="Times New Roman" w:cs="Times New Roman"/>
                <w:sz w:val="24"/>
                <w:szCs w:val="24"/>
              </w:rPr>
              <w:t>Percentage</w:t>
            </w:r>
          </w:p>
        </w:tc>
        <w:tc>
          <w:tcPr>
            <w:tcW w:w="1878" w:type="dxa"/>
            <w:tcBorders>
              <w:top w:val="nil"/>
              <w:left w:val="nil"/>
              <w:right w:val="nil"/>
            </w:tcBorders>
          </w:tcPr>
          <w:p w:rsidR="002B593F" w:rsidRPr="00C257F2" w:rsidRDefault="002B593F" w:rsidP="00D36A89">
            <w:pPr>
              <w:pStyle w:val="NoSpacing"/>
              <w:jc w:val="center"/>
              <w:rPr>
                <w:rFonts w:ascii="Times New Roman" w:hAnsi="Times New Roman" w:cs="Times New Roman"/>
                <w:sz w:val="24"/>
                <w:szCs w:val="24"/>
              </w:rPr>
            </w:pPr>
            <w:r w:rsidRPr="00C257F2">
              <w:rPr>
                <w:rFonts w:ascii="Times New Roman" w:hAnsi="Times New Roman" w:cs="Times New Roman"/>
                <w:sz w:val="24"/>
                <w:szCs w:val="24"/>
              </w:rPr>
              <w:t>Cumulative percentage</w:t>
            </w:r>
          </w:p>
        </w:tc>
        <w:tc>
          <w:tcPr>
            <w:tcW w:w="1857" w:type="dxa"/>
            <w:tcBorders>
              <w:top w:val="nil"/>
              <w:left w:val="nil"/>
              <w:right w:val="nil"/>
            </w:tcBorders>
          </w:tcPr>
          <w:p w:rsidR="002B593F" w:rsidRPr="00C257F2" w:rsidRDefault="002B593F" w:rsidP="00D36A89">
            <w:pPr>
              <w:pStyle w:val="NoSpacing"/>
              <w:jc w:val="center"/>
              <w:rPr>
                <w:rFonts w:ascii="Times New Roman" w:hAnsi="Times New Roman" w:cs="Times New Roman"/>
                <w:sz w:val="24"/>
                <w:szCs w:val="24"/>
              </w:rPr>
            </w:pPr>
            <w:r w:rsidRPr="00C257F2">
              <w:rPr>
                <w:rFonts w:ascii="Times New Roman" w:hAnsi="Times New Roman" w:cs="Times New Roman"/>
                <w:sz w:val="24"/>
                <w:szCs w:val="24"/>
              </w:rPr>
              <w:t>Percentage</w:t>
            </w:r>
          </w:p>
        </w:tc>
        <w:tc>
          <w:tcPr>
            <w:tcW w:w="1879" w:type="dxa"/>
            <w:tcBorders>
              <w:top w:val="nil"/>
              <w:left w:val="nil"/>
              <w:right w:val="nil"/>
            </w:tcBorders>
          </w:tcPr>
          <w:p w:rsidR="002B593F" w:rsidRPr="00C257F2" w:rsidRDefault="002B593F" w:rsidP="00D36A89">
            <w:pPr>
              <w:pStyle w:val="NoSpacing"/>
              <w:jc w:val="center"/>
              <w:rPr>
                <w:rFonts w:ascii="Times New Roman" w:hAnsi="Times New Roman" w:cs="Times New Roman"/>
                <w:sz w:val="24"/>
                <w:szCs w:val="24"/>
              </w:rPr>
            </w:pPr>
            <w:r w:rsidRPr="00C257F2">
              <w:rPr>
                <w:rFonts w:ascii="Times New Roman" w:hAnsi="Times New Roman" w:cs="Times New Roman"/>
                <w:sz w:val="24"/>
                <w:szCs w:val="24"/>
              </w:rPr>
              <w:t>Cumulative percentage</w:t>
            </w:r>
          </w:p>
        </w:tc>
      </w:tr>
      <w:tr w:rsidR="002B593F" w:rsidRPr="00EE28D9">
        <w:tc>
          <w:tcPr>
            <w:tcW w:w="1771" w:type="dxa"/>
            <w:tcBorders>
              <w:top w:val="nil"/>
              <w:left w:val="nil"/>
              <w:bottom w:val="nil"/>
              <w:right w:val="nil"/>
            </w:tcBorders>
          </w:tcPr>
          <w:p w:rsidR="002B593F" w:rsidRPr="00A0359B" w:rsidRDefault="002B593F" w:rsidP="00D36A89">
            <w:r w:rsidRPr="00A0359B">
              <w:t>2</w:t>
            </w:r>
          </w:p>
        </w:tc>
        <w:tc>
          <w:tcPr>
            <w:tcW w:w="1857" w:type="dxa"/>
            <w:tcBorders>
              <w:top w:val="nil"/>
              <w:left w:val="nil"/>
              <w:bottom w:val="nil"/>
              <w:right w:val="nil"/>
            </w:tcBorders>
            <w:vAlign w:val="bottom"/>
          </w:tcPr>
          <w:p w:rsidR="002B593F" w:rsidRPr="00752719" w:rsidRDefault="002B593F" w:rsidP="00D36A89">
            <w:pPr>
              <w:pStyle w:val="NoSpacing"/>
              <w:jc w:val="center"/>
              <w:rPr>
                <w:rFonts w:ascii="Times New Roman" w:hAnsi="Times New Roman" w:cs="Times New Roman"/>
                <w:sz w:val="24"/>
                <w:szCs w:val="24"/>
              </w:rPr>
            </w:pPr>
            <w:r w:rsidRPr="00752719">
              <w:rPr>
                <w:rFonts w:ascii="Times New Roman" w:hAnsi="Times New Roman" w:cs="Times New Roman"/>
                <w:sz w:val="24"/>
                <w:szCs w:val="24"/>
              </w:rPr>
              <w:t>4.3</w:t>
            </w:r>
          </w:p>
        </w:tc>
        <w:tc>
          <w:tcPr>
            <w:tcW w:w="1878" w:type="dxa"/>
            <w:tcBorders>
              <w:top w:val="nil"/>
              <w:left w:val="nil"/>
              <w:bottom w:val="nil"/>
              <w:right w:val="nil"/>
            </w:tcBorders>
            <w:vAlign w:val="bottom"/>
          </w:tcPr>
          <w:p w:rsidR="002B593F" w:rsidRPr="00752719" w:rsidRDefault="002B593F" w:rsidP="00D36A89">
            <w:pPr>
              <w:pStyle w:val="NoSpacing"/>
              <w:jc w:val="center"/>
              <w:rPr>
                <w:rFonts w:ascii="Times New Roman" w:hAnsi="Times New Roman" w:cs="Times New Roman"/>
                <w:sz w:val="24"/>
                <w:szCs w:val="24"/>
              </w:rPr>
            </w:pPr>
            <w:r w:rsidRPr="00752719">
              <w:rPr>
                <w:rFonts w:ascii="Times New Roman" w:hAnsi="Times New Roman" w:cs="Times New Roman"/>
                <w:sz w:val="24"/>
                <w:szCs w:val="24"/>
              </w:rPr>
              <w:t>4.3</w:t>
            </w:r>
          </w:p>
        </w:tc>
        <w:tc>
          <w:tcPr>
            <w:tcW w:w="1857" w:type="dxa"/>
            <w:tcBorders>
              <w:top w:val="nil"/>
              <w:left w:val="nil"/>
              <w:bottom w:val="nil"/>
              <w:right w:val="nil"/>
            </w:tcBorders>
            <w:vAlign w:val="bottom"/>
          </w:tcPr>
          <w:p w:rsidR="002B593F" w:rsidRPr="00752719" w:rsidRDefault="002B593F" w:rsidP="00D36A89">
            <w:pPr>
              <w:pStyle w:val="NoSpacing"/>
              <w:jc w:val="center"/>
              <w:rPr>
                <w:rFonts w:ascii="Times New Roman" w:hAnsi="Times New Roman" w:cs="Times New Roman"/>
                <w:sz w:val="24"/>
                <w:szCs w:val="24"/>
              </w:rPr>
            </w:pPr>
            <w:r w:rsidRPr="00752719">
              <w:rPr>
                <w:rFonts w:ascii="Times New Roman" w:hAnsi="Times New Roman" w:cs="Times New Roman"/>
                <w:sz w:val="24"/>
                <w:szCs w:val="24"/>
              </w:rPr>
              <w:t>8.4</w:t>
            </w:r>
          </w:p>
        </w:tc>
        <w:tc>
          <w:tcPr>
            <w:tcW w:w="1879" w:type="dxa"/>
            <w:tcBorders>
              <w:top w:val="nil"/>
              <w:left w:val="nil"/>
              <w:bottom w:val="nil"/>
              <w:right w:val="nil"/>
            </w:tcBorders>
            <w:vAlign w:val="bottom"/>
          </w:tcPr>
          <w:p w:rsidR="002B593F" w:rsidRPr="00752719" w:rsidRDefault="002B593F" w:rsidP="00D36A89">
            <w:pPr>
              <w:pStyle w:val="NoSpacing"/>
              <w:jc w:val="center"/>
              <w:rPr>
                <w:rFonts w:ascii="Times New Roman" w:hAnsi="Times New Roman" w:cs="Times New Roman"/>
                <w:sz w:val="24"/>
                <w:szCs w:val="24"/>
              </w:rPr>
            </w:pPr>
            <w:r w:rsidRPr="00752719">
              <w:rPr>
                <w:rFonts w:ascii="Times New Roman" w:hAnsi="Times New Roman" w:cs="Times New Roman"/>
                <w:sz w:val="24"/>
                <w:szCs w:val="24"/>
              </w:rPr>
              <w:t>8.4</w:t>
            </w:r>
          </w:p>
        </w:tc>
      </w:tr>
      <w:tr w:rsidR="002B593F" w:rsidRPr="00EE28D9">
        <w:tc>
          <w:tcPr>
            <w:tcW w:w="1771" w:type="dxa"/>
            <w:tcBorders>
              <w:top w:val="nil"/>
              <w:left w:val="nil"/>
              <w:bottom w:val="nil"/>
              <w:right w:val="nil"/>
            </w:tcBorders>
          </w:tcPr>
          <w:p w:rsidR="002B593F" w:rsidRPr="00A0359B" w:rsidRDefault="002B593F" w:rsidP="00D36A89">
            <w:r w:rsidRPr="00A0359B">
              <w:t>3</w:t>
            </w:r>
          </w:p>
        </w:tc>
        <w:tc>
          <w:tcPr>
            <w:tcW w:w="1857" w:type="dxa"/>
            <w:tcBorders>
              <w:top w:val="nil"/>
              <w:left w:val="nil"/>
              <w:bottom w:val="nil"/>
              <w:right w:val="nil"/>
            </w:tcBorders>
            <w:vAlign w:val="bottom"/>
          </w:tcPr>
          <w:p w:rsidR="002B593F" w:rsidRPr="00752719" w:rsidRDefault="002B593F" w:rsidP="00D36A89">
            <w:pPr>
              <w:pStyle w:val="NoSpacing"/>
              <w:jc w:val="center"/>
              <w:rPr>
                <w:rFonts w:ascii="Times New Roman" w:hAnsi="Times New Roman" w:cs="Times New Roman"/>
                <w:sz w:val="24"/>
                <w:szCs w:val="24"/>
              </w:rPr>
            </w:pPr>
            <w:r w:rsidRPr="00752719">
              <w:rPr>
                <w:rFonts w:ascii="Times New Roman" w:hAnsi="Times New Roman" w:cs="Times New Roman"/>
                <w:sz w:val="24"/>
                <w:szCs w:val="24"/>
              </w:rPr>
              <w:t>5.3</w:t>
            </w:r>
          </w:p>
        </w:tc>
        <w:tc>
          <w:tcPr>
            <w:tcW w:w="1878" w:type="dxa"/>
            <w:tcBorders>
              <w:top w:val="nil"/>
              <w:left w:val="nil"/>
              <w:bottom w:val="nil"/>
              <w:right w:val="nil"/>
            </w:tcBorders>
            <w:vAlign w:val="bottom"/>
          </w:tcPr>
          <w:p w:rsidR="002B593F" w:rsidRPr="00752719" w:rsidRDefault="002B593F" w:rsidP="00D36A89">
            <w:pPr>
              <w:pStyle w:val="NoSpacing"/>
              <w:jc w:val="center"/>
              <w:rPr>
                <w:rFonts w:ascii="Times New Roman" w:hAnsi="Times New Roman" w:cs="Times New Roman"/>
                <w:sz w:val="24"/>
                <w:szCs w:val="24"/>
              </w:rPr>
            </w:pPr>
            <w:r w:rsidRPr="00752719">
              <w:rPr>
                <w:rFonts w:ascii="Times New Roman" w:hAnsi="Times New Roman" w:cs="Times New Roman"/>
                <w:sz w:val="24"/>
                <w:szCs w:val="24"/>
              </w:rPr>
              <w:t>9.6</w:t>
            </w:r>
          </w:p>
        </w:tc>
        <w:tc>
          <w:tcPr>
            <w:tcW w:w="1857" w:type="dxa"/>
            <w:tcBorders>
              <w:top w:val="nil"/>
              <w:left w:val="nil"/>
              <w:bottom w:val="nil"/>
              <w:right w:val="nil"/>
            </w:tcBorders>
            <w:vAlign w:val="bottom"/>
          </w:tcPr>
          <w:p w:rsidR="002B593F" w:rsidRPr="00752719" w:rsidRDefault="002B593F" w:rsidP="00D36A89">
            <w:pPr>
              <w:pStyle w:val="NoSpacing"/>
              <w:jc w:val="center"/>
              <w:rPr>
                <w:rFonts w:ascii="Times New Roman" w:hAnsi="Times New Roman" w:cs="Times New Roman"/>
                <w:sz w:val="24"/>
                <w:szCs w:val="24"/>
              </w:rPr>
            </w:pPr>
            <w:r w:rsidRPr="00752719">
              <w:rPr>
                <w:rFonts w:ascii="Times New Roman" w:hAnsi="Times New Roman" w:cs="Times New Roman"/>
                <w:sz w:val="24"/>
                <w:szCs w:val="24"/>
              </w:rPr>
              <w:t>16.6</w:t>
            </w:r>
          </w:p>
        </w:tc>
        <w:tc>
          <w:tcPr>
            <w:tcW w:w="1879" w:type="dxa"/>
            <w:tcBorders>
              <w:top w:val="nil"/>
              <w:left w:val="nil"/>
              <w:bottom w:val="nil"/>
              <w:right w:val="nil"/>
            </w:tcBorders>
            <w:vAlign w:val="bottom"/>
          </w:tcPr>
          <w:p w:rsidR="002B593F" w:rsidRPr="00752719" w:rsidRDefault="002B593F" w:rsidP="00D36A89">
            <w:pPr>
              <w:pStyle w:val="NoSpacing"/>
              <w:jc w:val="center"/>
              <w:rPr>
                <w:rFonts w:ascii="Times New Roman" w:hAnsi="Times New Roman" w:cs="Times New Roman"/>
                <w:sz w:val="24"/>
                <w:szCs w:val="24"/>
              </w:rPr>
            </w:pPr>
            <w:r w:rsidRPr="00752719">
              <w:rPr>
                <w:rFonts w:ascii="Times New Roman" w:hAnsi="Times New Roman" w:cs="Times New Roman"/>
                <w:sz w:val="24"/>
                <w:szCs w:val="24"/>
              </w:rPr>
              <w:t>25.0</w:t>
            </w:r>
          </w:p>
        </w:tc>
      </w:tr>
      <w:tr w:rsidR="002B593F" w:rsidRPr="00EE28D9">
        <w:tc>
          <w:tcPr>
            <w:tcW w:w="1771" w:type="dxa"/>
            <w:tcBorders>
              <w:top w:val="nil"/>
              <w:left w:val="nil"/>
              <w:bottom w:val="nil"/>
              <w:right w:val="nil"/>
            </w:tcBorders>
          </w:tcPr>
          <w:p w:rsidR="002B593F" w:rsidRPr="00A0359B" w:rsidRDefault="002B593F" w:rsidP="00D36A89">
            <w:r w:rsidRPr="00A0359B">
              <w:t>4</w:t>
            </w:r>
          </w:p>
        </w:tc>
        <w:tc>
          <w:tcPr>
            <w:tcW w:w="1857" w:type="dxa"/>
            <w:tcBorders>
              <w:top w:val="nil"/>
              <w:left w:val="nil"/>
              <w:bottom w:val="nil"/>
              <w:right w:val="nil"/>
            </w:tcBorders>
            <w:vAlign w:val="bottom"/>
          </w:tcPr>
          <w:p w:rsidR="002B593F" w:rsidRPr="00752719" w:rsidRDefault="002B593F" w:rsidP="00D36A89">
            <w:pPr>
              <w:pStyle w:val="NoSpacing"/>
              <w:jc w:val="center"/>
              <w:rPr>
                <w:rFonts w:ascii="Times New Roman" w:hAnsi="Times New Roman" w:cs="Times New Roman"/>
                <w:sz w:val="24"/>
                <w:szCs w:val="24"/>
              </w:rPr>
            </w:pPr>
            <w:r w:rsidRPr="00752719">
              <w:rPr>
                <w:rFonts w:ascii="Times New Roman" w:hAnsi="Times New Roman" w:cs="Times New Roman"/>
                <w:sz w:val="24"/>
                <w:szCs w:val="24"/>
              </w:rPr>
              <w:t>6.1</w:t>
            </w:r>
          </w:p>
        </w:tc>
        <w:tc>
          <w:tcPr>
            <w:tcW w:w="1878" w:type="dxa"/>
            <w:tcBorders>
              <w:top w:val="nil"/>
              <w:left w:val="nil"/>
              <w:bottom w:val="nil"/>
              <w:right w:val="nil"/>
            </w:tcBorders>
            <w:vAlign w:val="bottom"/>
          </w:tcPr>
          <w:p w:rsidR="002B593F" w:rsidRPr="00752719" w:rsidRDefault="002B593F" w:rsidP="00D36A89">
            <w:pPr>
              <w:pStyle w:val="NoSpacing"/>
              <w:jc w:val="center"/>
              <w:rPr>
                <w:rFonts w:ascii="Times New Roman" w:hAnsi="Times New Roman" w:cs="Times New Roman"/>
                <w:sz w:val="24"/>
                <w:szCs w:val="24"/>
              </w:rPr>
            </w:pPr>
            <w:r w:rsidRPr="00752719">
              <w:rPr>
                <w:rFonts w:ascii="Times New Roman" w:hAnsi="Times New Roman" w:cs="Times New Roman"/>
                <w:sz w:val="24"/>
                <w:szCs w:val="24"/>
              </w:rPr>
              <w:t>15.7</w:t>
            </w:r>
          </w:p>
        </w:tc>
        <w:tc>
          <w:tcPr>
            <w:tcW w:w="1857" w:type="dxa"/>
            <w:tcBorders>
              <w:top w:val="nil"/>
              <w:left w:val="nil"/>
              <w:bottom w:val="nil"/>
              <w:right w:val="nil"/>
            </w:tcBorders>
            <w:vAlign w:val="bottom"/>
          </w:tcPr>
          <w:p w:rsidR="002B593F" w:rsidRPr="00752719" w:rsidRDefault="002B593F" w:rsidP="00D36A89">
            <w:pPr>
              <w:pStyle w:val="NoSpacing"/>
              <w:jc w:val="center"/>
              <w:rPr>
                <w:rFonts w:ascii="Times New Roman" w:hAnsi="Times New Roman" w:cs="Times New Roman"/>
                <w:sz w:val="24"/>
                <w:szCs w:val="24"/>
              </w:rPr>
            </w:pPr>
            <w:r w:rsidRPr="00752719">
              <w:rPr>
                <w:rFonts w:ascii="Times New Roman" w:hAnsi="Times New Roman" w:cs="Times New Roman"/>
                <w:sz w:val="24"/>
                <w:szCs w:val="24"/>
              </w:rPr>
              <w:t>16.9</w:t>
            </w:r>
          </w:p>
        </w:tc>
        <w:tc>
          <w:tcPr>
            <w:tcW w:w="1879" w:type="dxa"/>
            <w:tcBorders>
              <w:top w:val="nil"/>
              <w:left w:val="nil"/>
              <w:bottom w:val="nil"/>
              <w:right w:val="nil"/>
            </w:tcBorders>
            <w:vAlign w:val="bottom"/>
          </w:tcPr>
          <w:p w:rsidR="002B593F" w:rsidRPr="00752719" w:rsidRDefault="002B593F" w:rsidP="00D36A89">
            <w:pPr>
              <w:pStyle w:val="NoSpacing"/>
              <w:jc w:val="center"/>
              <w:rPr>
                <w:rFonts w:ascii="Times New Roman" w:hAnsi="Times New Roman" w:cs="Times New Roman"/>
                <w:sz w:val="24"/>
                <w:szCs w:val="24"/>
              </w:rPr>
            </w:pPr>
            <w:r w:rsidRPr="00752719">
              <w:rPr>
                <w:rFonts w:ascii="Times New Roman" w:hAnsi="Times New Roman" w:cs="Times New Roman"/>
                <w:sz w:val="24"/>
                <w:szCs w:val="24"/>
              </w:rPr>
              <w:t>41.9</w:t>
            </w:r>
          </w:p>
        </w:tc>
      </w:tr>
      <w:tr w:rsidR="002B593F" w:rsidRPr="00EE28D9">
        <w:tc>
          <w:tcPr>
            <w:tcW w:w="1771" w:type="dxa"/>
            <w:tcBorders>
              <w:top w:val="nil"/>
              <w:left w:val="nil"/>
              <w:bottom w:val="nil"/>
              <w:right w:val="nil"/>
            </w:tcBorders>
          </w:tcPr>
          <w:p w:rsidR="002B593F" w:rsidRPr="00A0359B" w:rsidRDefault="002B593F" w:rsidP="00D36A89">
            <w:r w:rsidRPr="00A0359B">
              <w:t>5</w:t>
            </w:r>
          </w:p>
        </w:tc>
        <w:tc>
          <w:tcPr>
            <w:tcW w:w="1857" w:type="dxa"/>
            <w:tcBorders>
              <w:top w:val="nil"/>
              <w:left w:val="nil"/>
              <w:bottom w:val="nil"/>
              <w:right w:val="nil"/>
            </w:tcBorders>
            <w:vAlign w:val="bottom"/>
          </w:tcPr>
          <w:p w:rsidR="002B593F" w:rsidRPr="00752719" w:rsidRDefault="002B593F" w:rsidP="00D36A89">
            <w:pPr>
              <w:pStyle w:val="NoSpacing"/>
              <w:jc w:val="center"/>
              <w:rPr>
                <w:rFonts w:ascii="Times New Roman" w:hAnsi="Times New Roman" w:cs="Times New Roman"/>
                <w:sz w:val="24"/>
                <w:szCs w:val="24"/>
              </w:rPr>
            </w:pPr>
            <w:r w:rsidRPr="00752719">
              <w:rPr>
                <w:rFonts w:ascii="Times New Roman" w:hAnsi="Times New Roman" w:cs="Times New Roman"/>
                <w:sz w:val="24"/>
                <w:szCs w:val="24"/>
              </w:rPr>
              <w:t>4.7</w:t>
            </w:r>
          </w:p>
        </w:tc>
        <w:tc>
          <w:tcPr>
            <w:tcW w:w="1878" w:type="dxa"/>
            <w:tcBorders>
              <w:top w:val="nil"/>
              <w:left w:val="nil"/>
              <w:bottom w:val="nil"/>
              <w:right w:val="nil"/>
            </w:tcBorders>
            <w:vAlign w:val="bottom"/>
          </w:tcPr>
          <w:p w:rsidR="002B593F" w:rsidRPr="00752719" w:rsidRDefault="002B593F" w:rsidP="00D36A89">
            <w:pPr>
              <w:pStyle w:val="NoSpacing"/>
              <w:jc w:val="center"/>
              <w:rPr>
                <w:rFonts w:ascii="Times New Roman" w:hAnsi="Times New Roman" w:cs="Times New Roman"/>
                <w:sz w:val="24"/>
                <w:szCs w:val="24"/>
              </w:rPr>
            </w:pPr>
            <w:r w:rsidRPr="00752719">
              <w:rPr>
                <w:rFonts w:ascii="Times New Roman" w:hAnsi="Times New Roman" w:cs="Times New Roman"/>
                <w:sz w:val="24"/>
                <w:szCs w:val="24"/>
              </w:rPr>
              <w:t>20.4</w:t>
            </w:r>
          </w:p>
        </w:tc>
        <w:tc>
          <w:tcPr>
            <w:tcW w:w="1857" w:type="dxa"/>
            <w:tcBorders>
              <w:top w:val="nil"/>
              <w:left w:val="nil"/>
              <w:bottom w:val="nil"/>
              <w:right w:val="nil"/>
            </w:tcBorders>
            <w:vAlign w:val="bottom"/>
          </w:tcPr>
          <w:p w:rsidR="002B593F" w:rsidRPr="00752719" w:rsidRDefault="002B593F" w:rsidP="00D36A89">
            <w:pPr>
              <w:pStyle w:val="NoSpacing"/>
              <w:jc w:val="center"/>
              <w:rPr>
                <w:rFonts w:ascii="Times New Roman" w:hAnsi="Times New Roman" w:cs="Times New Roman"/>
                <w:sz w:val="24"/>
                <w:szCs w:val="24"/>
              </w:rPr>
            </w:pPr>
            <w:r w:rsidRPr="00752719">
              <w:rPr>
                <w:rFonts w:ascii="Times New Roman" w:hAnsi="Times New Roman" w:cs="Times New Roman"/>
                <w:sz w:val="24"/>
                <w:szCs w:val="24"/>
              </w:rPr>
              <w:t>17.0</w:t>
            </w:r>
          </w:p>
        </w:tc>
        <w:tc>
          <w:tcPr>
            <w:tcW w:w="1879" w:type="dxa"/>
            <w:tcBorders>
              <w:top w:val="nil"/>
              <w:left w:val="nil"/>
              <w:bottom w:val="nil"/>
              <w:right w:val="nil"/>
            </w:tcBorders>
            <w:vAlign w:val="bottom"/>
          </w:tcPr>
          <w:p w:rsidR="002B593F" w:rsidRPr="00752719" w:rsidRDefault="002B593F" w:rsidP="00D36A89">
            <w:pPr>
              <w:pStyle w:val="NoSpacing"/>
              <w:jc w:val="center"/>
              <w:rPr>
                <w:rFonts w:ascii="Times New Roman" w:hAnsi="Times New Roman" w:cs="Times New Roman"/>
                <w:sz w:val="24"/>
                <w:szCs w:val="24"/>
              </w:rPr>
            </w:pPr>
            <w:r w:rsidRPr="00752719">
              <w:rPr>
                <w:rFonts w:ascii="Times New Roman" w:hAnsi="Times New Roman" w:cs="Times New Roman"/>
                <w:sz w:val="24"/>
                <w:szCs w:val="24"/>
              </w:rPr>
              <w:t>58.9</w:t>
            </w:r>
          </w:p>
        </w:tc>
      </w:tr>
      <w:tr w:rsidR="002B593F" w:rsidRPr="00EE28D9">
        <w:tc>
          <w:tcPr>
            <w:tcW w:w="1771" w:type="dxa"/>
            <w:tcBorders>
              <w:top w:val="nil"/>
              <w:left w:val="nil"/>
              <w:bottom w:val="nil"/>
              <w:right w:val="nil"/>
            </w:tcBorders>
          </w:tcPr>
          <w:p w:rsidR="002B593F" w:rsidRPr="00A0359B" w:rsidRDefault="002B593F" w:rsidP="00D36A89">
            <w:r w:rsidRPr="00A0359B">
              <w:t>6</w:t>
            </w:r>
          </w:p>
        </w:tc>
        <w:tc>
          <w:tcPr>
            <w:tcW w:w="1857" w:type="dxa"/>
            <w:tcBorders>
              <w:top w:val="nil"/>
              <w:left w:val="nil"/>
              <w:bottom w:val="nil"/>
              <w:right w:val="nil"/>
            </w:tcBorders>
            <w:vAlign w:val="bottom"/>
          </w:tcPr>
          <w:p w:rsidR="002B593F" w:rsidRPr="00752719" w:rsidRDefault="002B593F" w:rsidP="00D36A89">
            <w:pPr>
              <w:pStyle w:val="NoSpacing"/>
              <w:jc w:val="center"/>
              <w:rPr>
                <w:rFonts w:ascii="Times New Roman" w:hAnsi="Times New Roman" w:cs="Times New Roman"/>
                <w:sz w:val="24"/>
                <w:szCs w:val="24"/>
              </w:rPr>
            </w:pPr>
            <w:r w:rsidRPr="00752719">
              <w:rPr>
                <w:rFonts w:ascii="Times New Roman" w:hAnsi="Times New Roman" w:cs="Times New Roman"/>
                <w:sz w:val="24"/>
                <w:szCs w:val="24"/>
              </w:rPr>
              <w:t>6.3</w:t>
            </w:r>
          </w:p>
        </w:tc>
        <w:tc>
          <w:tcPr>
            <w:tcW w:w="1878" w:type="dxa"/>
            <w:tcBorders>
              <w:top w:val="nil"/>
              <w:left w:val="nil"/>
              <w:bottom w:val="nil"/>
              <w:right w:val="nil"/>
            </w:tcBorders>
            <w:vAlign w:val="bottom"/>
          </w:tcPr>
          <w:p w:rsidR="002B593F" w:rsidRPr="00752719" w:rsidRDefault="002B593F" w:rsidP="00D36A89">
            <w:pPr>
              <w:pStyle w:val="NoSpacing"/>
              <w:jc w:val="center"/>
              <w:rPr>
                <w:rFonts w:ascii="Times New Roman" w:hAnsi="Times New Roman" w:cs="Times New Roman"/>
                <w:sz w:val="24"/>
                <w:szCs w:val="24"/>
              </w:rPr>
            </w:pPr>
            <w:r w:rsidRPr="00752719">
              <w:rPr>
                <w:rFonts w:ascii="Times New Roman" w:hAnsi="Times New Roman" w:cs="Times New Roman"/>
                <w:sz w:val="24"/>
                <w:szCs w:val="24"/>
              </w:rPr>
              <w:t>26.7</w:t>
            </w:r>
          </w:p>
        </w:tc>
        <w:tc>
          <w:tcPr>
            <w:tcW w:w="1857" w:type="dxa"/>
            <w:tcBorders>
              <w:top w:val="nil"/>
              <w:left w:val="nil"/>
              <w:bottom w:val="nil"/>
              <w:right w:val="nil"/>
            </w:tcBorders>
            <w:vAlign w:val="bottom"/>
          </w:tcPr>
          <w:p w:rsidR="002B593F" w:rsidRPr="00752719" w:rsidRDefault="002B593F" w:rsidP="00D36A89">
            <w:pPr>
              <w:pStyle w:val="NoSpacing"/>
              <w:jc w:val="center"/>
              <w:rPr>
                <w:rFonts w:ascii="Times New Roman" w:hAnsi="Times New Roman" w:cs="Times New Roman"/>
                <w:sz w:val="24"/>
                <w:szCs w:val="24"/>
              </w:rPr>
            </w:pPr>
            <w:r w:rsidRPr="00752719">
              <w:rPr>
                <w:rFonts w:ascii="Times New Roman" w:hAnsi="Times New Roman" w:cs="Times New Roman"/>
                <w:sz w:val="24"/>
                <w:szCs w:val="24"/>
              </w:rPr>
              <w:t>13.2</w:t>
            </w:r>
          </w:p>
        </w:tc>
        <w:tc>
          <w:tcPr>
            <w:tcW w:w="1879" w:type="dxa"/>
            <w:tcBorders>
              <w:top w:val="nil"/>
              <w:left w:val="nil"/>
              <w:bottom w:val="nil"/>
              <w:right w:val="nil"/>
            </w:tcBorders>
            <w:vAlign w:val="bottom"/>
          </w:tcPr>
          <w:p w:rsidR="002B593F" w:rsidRPr="00752719" w:rsidRDefault="002B593F" w:rsidP="00D36A89">
            <w:pPr>
              <w:pStyle w:val="NoSpacing"/>
              <w:jc w:val="center"/>
              <w:rPr>
                <w:rFonts w:ascii="Times New Roman" w:hAnsi="Times New Roman" w:cs="Times New Roman"/>
                <w:sz w:val="24"/>
                <w:szCs w:val="24"/>
              </w:rPr>
            </w:pPr>
            <w:r w:rsidRPr="00752719">
              <w:rPr>
                <w:rFonts w:ascii="Times New Roman" w:hAnsi="Times New Roman" w:cs="Times New Roman"/>
                <w:sz w:val="24"/>
                <w:szCs w:val="24"/>
              </w:rPr>
              <w:t>72.1</w:t>
            </w:r>
          </w:p>
        </w:tc>
      </w:tr>
      <w:tr w:rsidR="002B593F" w:rsidRPr="00EE28D9">
        <w:tc>
          <w:tcPr>
            <w:tcW w:w="1771" w:type="dxa"/>
            <w:tcBorders>
              <w:top w:val="nil"/>
              <w:left w:val="nil"/>
              <w:bottom w:val="nil"/>
              <w:right w:val="nil"/>
            </w:tcBorders>
          </w:tcPr>
          <w:p w:rsidR="002B593F" w:rsidRPr="00A0359B" w:rsidRDefault="002B593F" w:rsidP="00D36A89">
            <w:r w:rsidRPr="00A0359B">
              <w:t>7</w:t>
            </w:r>
          </w:p>
        </w:tc>
        <w:tc>
          <w:tcPr>
            <w:tcW w:w="1857" w:type="dxa"/>
            <w:tcBorders>
              <w:top w:val="nil"/>
              <w:left w:val="nil"/>
              <w:bottom w:val="nil"/>
              <w:right w:val="nil"/>
            </w:tcBorders>
            <w:vAlign w:val="bottom"/>
          </w:tcPr>
          <w:p w:rsidR="002B593F" w:rsidRPr="00752719" w:rsidRDefault="002B593F" w:rsidP="00D36A89">
            <w:pPr>
              <w:pStyle w:val="NoSpacing"/>
              <w:jc w:val="center"/>
              <w:rPr>
                <w:rFonts w:ascii="Times New Roman" w:hAnsi="Times New Roman" w:cs="Times New Roman"/>
                <w:sz w:val="24"/>
                <w:szCs w:val="24"/>
              </w:rPr>
            </w:pPr>
            <w:r w:rsidRPr="00752719">
              <w:rPr>
                <w:rFonts w:ascii="Times New Roman" w:hAnsi="Times New Roman" w:cs="Times New Roman"/>
                <w:sz w:val="24"/>
                <w:szCs w:val="24"/>
              </w:rPr>
              <w:t>4.9</w:t>
            </w:r>
          </w:p>
        </w:tc>
        <w:tc>
          <w:tcPr>
            <w:tcW w:w="1878" w:type="dxa"/>
            <w:tcBorders>
              <w:top w:val="nil"/>
              <w:left w:val="nil"/>
              <w:bottom w:val="nil"/>
              <w:right w:val="nil"/>
            </w:tcBorders>
            <w:vAlign w:val="bottom"/>
          </w:tcPr>
          <w:p w:rsidR="002B593F" w:rsidRPr="00752719" w:rsidRDefault="002B593F" w:rsidP="00D36A89">
            <w:pPr>
              <w:pStyle w:val="NoSpacing"/>
              <w:jc w:val="center"/>
              <w:rPr>
                <w:rFonts w:ascii="Times New Roman" w:hAnsi="Times New Roman" w:cs="Times New Roman"/>
                <w:sz w:val="24"/>
                <w:szCs w:val="24"/>
              </w:rPr>
            </w:pPr>
            <w:r w:rsidRPr="00752719">
              <w:rPr>
                <w:rFonts w:ascii="Times New Roman" w:hAnsi="Times New Roman" w:cs="Times New Roman"/>
                <w:sz w:val="24"/>
                <w:szCs w:val="24"/>
              </w:rPr>
              <w:t>31.6</w:t>
            </w:r>
          </w:p>
        </w:tc>
        <w:tc>
          <w:tcPr>
            <w:tcW w:w="1857" w:type="dxa"/>
            <w:tcBorders>
              <w:top w:val="nil"/>
              <w:left w:val="nil"/>
              <w:bottom w:val="nil"/>
              <w:right w:val="nil"/>
            </w:tcBorders>
            <w:vAlign w:val="bottom"/>
          </w:tcPr>
          <w:p w:rsidR="002B593F" w:rsidRPr="00752719" w:rsidRDefault="002B593F" w:rsidP="00D36A89">
            <w:pPr>
              <w:pStyle w:val="NoSpacing"/>
              <w:jc w:val="center"/>
              <w:rPr>
                <w:rFonts w:ascii="Times New Roman" w:hAnsi="Times New Roman" w:cs="Times New Roman"/>
                <w:sz w:val="24"/>
                <w:szCs w:val="24"/>
              </w:rPr>
            </w:pPr>
            <w:r w:rsidRPr="00752719">
              <w:rPr>
                <w:rFonts w:ascii="Times New Roman" w:hAnsi="Times New Roman" w:cs="Times New Roman"/>
                <w:sz w:val="24"/>
                <w:szCs w:val="24"/>
              </w:rPr>
              <w:t>10.8</w:t>
            </w:r>
          </w:p>
        </w:tc>
        <w:tc>
          <w:tcPr>
            <w:tcW w:w="1879" w:type="dxa"/>
            <w:tcBorders>
              <w:top w:val="nil"/>
              <w:left w:val="nil"/>
              <w:bottom w:val="nil"/>
              <w:right w:val="nil"/>
            </w:tcBorders>
            <w:vAlign w:val="bottom"/>
          </w:tcPr>
          <w:p w:rsidR="002B593F" w:rsidRPr="00752719" w:rsidRDefault="002B593F" w:rsidP="00D36A89">
            <w:pPr>
              <w:pStyle w:val="NoSpacing"/>
              <w:jc w:val="center"/>
              <w:rPr>
                <w:rFonts w:ascii="Times New Roman" w:hAnsi="Times New Roman" w:cs="Times New Roman"/>
                <w:sz w:val="24"/>
                <w:szCs w:val="24"/>
              </w:rPr>
            </w:pPr>
            <w:r w:rsidRPr="00752719">
              <w:rPr>
                <w:rFonts w:ascii="Times New Roman" w:hAnsi="Times New Roman" w:cs="Times New Roman"/>
                <w:sz w:val="24"/>
                <w:szCs w:val="24"/>
              </w:rPr>
              <w:t>82.8</w:t>
            </w:r>
          </w:p>
        </w:tc>
      </w:tr>
      <w:tr w:rsidR="002B593F" w:rsidRPr="00EE28D9">
        <w:tc>
          <w:tcPr>
            <w:tcW w:w="1771" w:type="dxa"/>
            <w:tcBorders>
              <w:top w:val="nil"/>
              <w:left w:val="nil"/>
              <w:bottom w:val="nil"/>
              <w:right w:val="nil"/>
            </w:tcBorders>
          </w:tcPr>
          <w:p w:rsidR="002B593F" w:rsidRPr="00A0359B" w:rsidRDefault="002B593F" w:rsidP="00D36A89">
            <w:r w:rsidRPr="00A0359B">
              <w:t>8</w:t>
            </w:r>
          </w:p>
        </w:tc>
        <w:tc>
          <w:tcPr>
            <w:tcW w:w="1857" w:type="dxa"/>
            <w:tcBorders>
              <w:top w:val="nil"/>
              <w:left w:val="nil"/>
              <w:bottom w:val="nil"/>
              <w:right w:val="nil"/>
            </w:tcBorders>
            <w:vAlign w:val="bottom"/>
          </w:tcPr>
          <w:p w:rsidR="002B593F" w:rsidRPr="00752719" w:rsidRDefault="002B593F" w:rsidP="00D36A89">
            <w:pPr>
              <w:pStyle w:val="NoSpacing"/>
              <w:jc w:val="center"/>
              <w:rPr>
                <w:rFonts w:ascii="Times New Roman" w:hAnsi="Times New Roman" w:cs="Times New Roman"/>
                <w:sz w:val="24"/>
                <w:szCs w:val="24"/>
              </w:rPr>
            </w:pPr>
            <w:r w:rsidRPr="00752719">
              <w:rPr>
                <w:rFonts w:ascii="Times New Roman" w:hAnsi="Times New Roman" w:cs="Times New Roman"/>
                <w:sz w:val="24"/>
                <w:szCs w:val="24"/>
              </w:rPr>
              <w:t>4.6</w:t>
            </w:r>
          </w:p>
        </w:tc>
        <w:tc>
          <w:tcPr>
            <w:tcW w:w="1878" w:type="dxa"/>
            <w:tcBorders>
              <w:top w:val="nil"/>
              <w:left w:val="nil"/>
              <w:bottom w:val="nil"/>
              <w:right w:val="nil"/>
            </w:tcBorders>
            <w:vAlign w:val="bottom"/>
          </w:tcPr>
          <w:p w:rsidR="002B593F" w:rsidRPr="00752719" w:rsidRDefault="002B593F" w:rsidP="00D36A89">
            <w:pPr>
              <w:pStyle w:val="NoSpacing"/>
              <w:jc w:val="center"/>
              <w:rPr>
                <w:rFonts w:ascii="Times New Roman" w:hAnsi="Times New Roman" w:cs="Times New Roman"/>
                <w:sz w:val="24"/>
                <w:szCs w:val="24"/>
              </w:rPr>
            </w:pPr>
            <w:r w:rsidRPr="00752719">
              <w:rPr>
                <w:rFonts w:ascii="Times New Roman" w:hAnsi="Times New Roman" w:cs="Times New Roman"/>
                <w:sz w:val="24"/>
                <w:szCs w:val="24"/>
              </w:rPr>
              <w:t>36.3</w:t>
            </w:r>
          </w:p>
        </w:tc>
        <w:tc>
          <w:tcPr>
            <w:tcW w:w="1857" w:type="dxa"/>
            <w:tcBorders>
              <w:top w:val="nil"/>
              <w:left w:val="nil"/>
              <w:bottom w:val="nil"/>
              <w:right w:val="nil"/>
            </w:tcBorders>
            <w:vAlign w:val="bottom"/>
          </w:tcPr>
          <w:p w:rsidR="002B593F" w:rsidRPr="00752719" w:rsidRDefault="002B593F" w:rsidP="00D36A89">
            <w:pPr>
              <w:pStyle w:val="NoSpacing"/>
              <w:jc w:val="center"/>
              <w:rPr>
                <w:rFonts w:ascii="Times New Roman" w:hAnsi="Times New Roman" w:cs="Times New Roman"/>
                <w:sz w:val="24"/>
                <w:szCs w:val="24"/>
              </w:rPr>
            </w:pPr>
            <w:r w:rsidRPr="00752719">
              <w:rPr>
                <w:rFonts w:ascii="Times New Roman" w:hAnsi="Times New Roman" w:cs="Times New Roman"/>
                <w:sz w:val="24"/>
                <w:szCs w:val="24"/>
              </w:rPr>
              <w:t>7.7</w:t>
            </w:r>
          </w:p>
        </w:tc>
        <w:tc>
          <w:tcPr>
            <w:tcW w:w="1879" w:type="dxa"/>
            <w:tcBorders>
              <w:top w:val="nil"/>
              <w:left w:val="nil"/>
              <w:bottom w:val="nil"/>
              <w:right w:val="nil"/>
            </w:tcBorders>
            <w:vAlign w:val="bottom"/>
          </w:tcPr>
          <w:p w:rsidR="002B593F" w:rsidRPr="00752719" w:rsidRDefault="002B593F" w:rsidP="00D36A89">
            <w:pPr>
              <w:pStyle w:val="NoSpacing"/>
              <w:jc w:val="center"/>
              <w:rPr>
                <w:rFonts w:ascii="Times New Roman" w:hAnsi="Times New Roman" w:cs="Times New Roman"/>
                <w:sz w:val="24"/>
                <w:szCs w:val="24"/>
              </w:rPr>
            </w:pPr>
            <w:r w:rsidRPr="00752719">
              <w:rPr>
                <w:rFonts w:ascii="Times New Roman" w:hAnsi="Times New Roman" w:cs="Times New Roman"/>
                <w:sz w:val="24"/>
                <w:szCs w:val="24"/>
              </w:rPr>
              <w:t>90.5</w:t>
            </w:r>
          </w:p>
        </w:tc>
      </w:tr>
      <w:tr w:rsidR="002B593F" w:rsidRPr="00EE28D9">
        <w:tc>
          <w:tcPr>
            <w:tcW w:w="1771" w:type="dxa"/>
            <w:tcBorders>
              <w:top w:val="nil"/>
              <w:left w:val="nil"/>
              <w:bottom w:val="nil"/>
              <w:right w:val="nil"/>
            </w:tcBorders>
          </w:tcPr>
          <w:p w:rsidR="002B593F" w:rsidRPr="00A0359B" w:rsidRDefault="002B593F" w:rsidP="00D36A89">
            <w:r w:rsidRPr="00A0359B">
              <w:t>9</w:t>
            </w:r>
          </w:p>
        </w:tc>
        <w:tc>
          <w:tcPr>
            <w:tcW w:w="1857" w:type="dxa"/>
            <w:tcBorders>
              <w:top w:val="nil"/>
              <w:left w:val="nil"/>
              <w:bottom w:val="nil"/>
              <w:right w:val="nil"/>
            </w:tcBorders>
            <w:vAlign w:val="bottom"/>
          </w:tcPr>
          <w:p w:rsidR="002B593F" w:rsidRPr="00752719" w:rsidRDefault="002B593F" w:rsidP="00D36A89">
            <w:pPr>
              <w:pStyle w:val="NoSpacing"/>
              <w:jc w:val="center"/>
              <w:rPr>
                <w:rFonts w:ascii="Times New Roman" w:hAnsi="Times New Roman" w:cs="Times New Roman"/>
                <w:sz w:val="24"/>
                <w:szCs w:val="24"/>
              </w:rPr>
            </w:pPr>
            <w:r w:rsidRPr="00752719">
              <w:rPr>
                <w:rFonts w:ascii="Times New Roman" w:hAnsi="Times New Roman" w:cs="Times New Roman"/>
                <w:sz w:val="24"/>
                <w:szCs w:val="24"/>
              </w:rPr>
              <w:t>4.6</w:t>
            </w:r>
          </w:p>
        </w:tc>
        <w:tc>
          <w:tcPr>
            <w:tcW w:w="1878" w:type="dxa"/>
            <w:tcBorders>
              <w:top w:val="nil"/>
              <w:left w:val="nil"/>
              <w:bottom w:val="nil"/>
              <w:right w:val="nil"/>
            </w:tcBorders>
            <w:vAlign w:val="bottom"/>
          </w:tcPr>
          <w:p w:rsidR="002B593F" w:rsidRPr="00752719" w:rsidRDefault="002B593F" w:rsidP="00D36A89">
            <w:pPr>
              <w:pStyle w:val="NoSpacing"/>
              <w:jc w:val="center"/>
              <w:rPr>
                <w:rFonts w:ascii="Times New Roman" w:hAnsi="Times New Roman" w:cs="Times New Roman"/>
                <w:sz w:val="24"/>
                <w:szCs w:val="24"/>
              </w:rPr>
            </w:pPr>
            <w:r w:rsidRPr="00752719">
              <w:rPr>
                <w:rFonts w:ascii="Times New Roman" w:hAnsi="Times New Roman" w:cs="Times New Roman"/>
                <w:sz w:val="24"/>
                <w:szCs w:val="24"/>
              </w:rPr>
              <w:t>40.9</w:t>
            </w:r>
          </w:p>
        </w:tc>
        <w:tc>
          <w:tcPr>
            <w:tcW w:w="1857" w:type="dxa"/>
            <w:tcBorders>
              <w:top w:val="nil"/>
              <w:left w:val="nil"/>
              <w:bottom w:val="nil"/>
              <w:right w:val="nil"/>
            </w:tcBorders>
            <w:vAlign w:val="bottom"/>
          </w:tcPr>
          <w:p w:rsidR="002B593F" w:rsidRPr="00752719" w:rsidRDefault="002B593F" w:rsidP="00D36A89">
            <w:pPr>
              <w:pStyle w:val="NoSpacing"/>
              <w:jc w:val="center"/>
              <w:rPr>
                <w:rFonts w:ascii="Times New Roman" w:hAnsi="Times New Roman" w:cs="Times New Roman"/>
                <w:sz w:val="24"/>
                <w:szCs w:val="24"/>
              </w:rPr>
            </w:pPr>
            <w:r w:rsidRPr="00752719">
              <w:rPr>
                <w:rFonts w:ascii="Times New Roman" w:hAnsi="Times New Roman" w:cs="Times New Roman"/>
                <w:sz w:val="24"/>
                <w:szCs w:val="24"/>
              </w:rPr>
              <w:t>4.1</w:t>
            </w:r>
          </w:p>
        </w:tc>
        <w:tc>
          <w:tcPr>
            <w:tcW w:w="1879" w:type="dxa"/>
            <w:tcBorders>
              <w:top w:val="nil"/>
              <w:left w:val="nil"/>
              <w:bottom w:val="nil"/>
              <w:right w:val="nil"/>
            </w:tcBorders>
            <w:vAlign w:val="bottom"/>
          </w:tcPr>
          <w:p w:rsidR="002B593F" w:rsidRPr="00752719" w:rsidRDefault="002B593F" w:rsidP="00D36A89">
            <w:pPr>
              <w:pStyle w:val="NoSpacing"/>
              <w:jc w:val="center"/>
              <w:rPr>
                <w:rFonts w:ascii="Times New Roman" w:hAnsi="Times New Roman" w:cs="Times New Roman"/>
                <w:sz w:val="24"/>
                <w:szCs w:val="24"/>
              </w:rPr>
            </w:pPr>
            <w:r w:rsidRPr="00752719">
              <w:rPr>
                <w:rFonts w:ascii="Times New Roman" w:hAnsi="Times New Roman" w:cs="Times New Roman"/>
                <w:sz w:val="24"/>
                <w:szCs w:val="24"/>
              </w:rPr>
              <w:t>94.6</w:t>
            </w:r>
          </w:p>
        </w:tc>
      </w:tr>
      <w:tr w:rsidR="002B593F" w:rsidRPr="00EE28D9">
        <w:tc>
          <w:tcPr>
            <w:tcW w:w="1771" w:type="dxa"/>
            <w:tcBorders>
              <w:top w:val="nil"/>
              <w:left w:val="nil"/>
              <w:bottom w:val="nil"/>
              <w:right w:val="nil"/>
            </w:tcBorders>
          </w:tcPr>
          <w:p w:rsidR="002B593F" w:rsidRPr="00A0359B" w:rsidRDefault="002B593F" w:rsidP="00D36A89">
            <w:r w:rsidRPr="00A0359B">
              <w:t>10</w:t>
            </w:r>
          </w:p>
        </w:tc>
        <w:tc>
          <w:tcPr>
            <w:tcW w:w="1857" w:type="dxa"/>
            <w:tcBorders>
              <w:top w:val="nil"/>
              <w:left w:val="nil"/>
              <w:bottom w:val="nil"/>
              <w:right w:val="nil"/>
            </w:tcBorders>
            <w:vAlign w:val="bottom"/>
          </w:tcPr>
          <w:p w:rsidR="002B593F" w:rsidRPr="00752719" w:rsidRDefault="002B593F" w:rsidP="00D36A89">
            <w:pPr>
              <w:pStyle w:val="NoSpacing"/>
              <w:jc w:val="center"/>
              <w:rPr>
                <w:rFonts w:ascii="Times New Roman" w:hAnsi="Times New Roman" w:cs="Times New Roman"/>
                <w:sz w:val="24"/>
                <w:szCs w:val="24"/>
              </w:rPr>
            </w:pPr>
            <w:r w:rsidRPr="00752719">
              <w:rPr>
                <w:rFonts w:ascii="Times New Roman" w:hAnsi="Times New Roman" w:cs="Times New Roman"/>
                <w:sz w:val="24"/>
                <w:szCs w:val="24"/>
              </w:rPr>
              <w:t>59.1</w:t>
            </w:r>
          </w:p>
        </w:tc>
        <w:tc>
          <w:tcPr>
            <w:tcW w:w="1878" w:type="dxa"/>
            <w:tcBorders>
              <w:top w:val="nil"/>
              <w:left w:val="nil"/>
              <w:bottom w:val="nil"/>
              <w:right w:val="nil"/>
            </w:tcBorders>
            <w:vAlign w:val="bottom"/>
          </w:tcPr>
          <w:p w:rsidR="002B593F" w:rsidRPr="00752719" w:rsidRDefault="002B593F" w:rsidP="00D36A89">
            <w:pPr>
              <w:pStyle w:val="NoSpacing"/>
              <w:jc w:val="center"/>
              <w:rPr>
                <w:rFonts w:ascii="Times New Roman" w:hAnsi="Times New Roman" w:cs="Times New Roman"/>
                <w:sz w:val="24"/>
                <w:szCs w:val="24"/>
              </w:rPr>
            </w:pPr>
            <w:r w:rsidRPr="00752719">
              <w:rPr>
                <w:rFonts w:ascii="Times New Roman" w:hAnsi="Times New Roman" w:cs="Times New Roman"/>
                <w:sz w:val="24"/>
                <w:szCs w:val="24"/>
              </w:rPr>
              <w:t>100.0</w:t>
            </w:r>
          </w:p>
        </w:tc>
        <w:tc>
          <w:tcPr>
            <w:tcW w:w="1857" w:type="dxa"/>
            <w:tcBorders>
              <w:top w:val="nil"/>
              <w:left w:val="nil"/>
              <w:bottom w:val="nil"/>
              <w:right w:val="nil"/>
            </w:tcBorders>
            <w:vAlign w:val="bottom"/>
          </w:tcPr>
          <w:p w:rsidR="002B593F" w:rsidRPr="00752719" w:rsidRDefault="002B593F" w:rsidP="00D36A89">
            <w:pPr>
              <w:pStyle w:val="NoSpacing"/>
              <w:jc w:val="center"/>
              <w:rPr>
                <w:rFonts w:ascii="Times New Roman" w:hAnsi="Times New Roman" w:cs="Times New Roman"/>
                <w:sz w:val="24"/>
                <w:szCs w:val="24"/>
              </w:rPr>
            </w:pPr>
            <w:r w:rsidRPr="00752719">
              <w:rPr>
                <w:rFonts w:ascii="Times New Roman" w:hAnsi="Times New Roman" w:cs="Times New Roman"/>
                <w:sz w:val="24"/>
                <w:szCs w:val="24"/>
              </w:rPr>
              <w:t>5.4</w:t>
            </w:r>
          </w:p>
        </w:tc>
        <w:tc>
          <w:tcPr>
            <w:tcW w:w="1879" w:type="dxa"/>
            <w:tcBorders>
              <w:top w:val="nil"/>
              <w:left w:val="nil"/>
              <w:bottom w:val="nil"/>
              <w:right w:val="nil"/>
            </w:tcBorders>
            <w:vAlign w:val="bottom"/>
          </w:tcPr>
          <w:p w:rsidR="002B593F" w:rsidRPr="00752719" w:rsidRDefault="002B593F" w:rsidP="00D36A89">
            <w:pPr>
              <w:pStyle w:val="NoSpacing"/>
              <w:jc w:val="center"/>
              <w:rPr>
                <w:rFonts w:ascii="Times New Roman" w:hAnsi="Times New Roman" w:cs="Times New Roman"/>
                <w:sz w:val="24"/>
                <w:szCs w:val="24"/>
              </w:rPr>
            </w:pPr>
            <w:r w:rsidRPr="00752719">
              <w:rPr>
                <w:rFonts w:ascii="Times New Roman" w:hAnsi="Times New Roman" w:cs="Times New Roman"/>
                <w:sz w:val="24"/>
                <w:szCs w:val="24"/>
              </w:rPr>
              <w:t>100.0</w:t>
            </w:r>
          </w:p>
        </w:tc>
      </w:tr>
      <w:tr w:rsidR="002B593F" w:rsidRPr="00EE28D9">
        <w:tc>
          <w:tcPr>
            <w:tcW w:w="9242" w:type="dxa"/>
            <w:gridSpan w:val="5"/>
            <w:tcBorders>
              <w:left w:val="nil"/>
              <w:bottom w:val="nil"/>
              <w:right w:val="nil"/>
            </w:tcBorders>
          </w:tcPr>
          <w:p w:rsidR="002B593F" w:rsidRPr="00C257F2" w:rsidRDefault="002B593F" w:rsidP="00D36A89">
            <w:pPr>
              <w:pStyle w:val="NoSpacing"/>
              <w:rPr>
                <w:rFonts w:ascii="Times New Roman" w:hAnsi="Times New Roman" w:cs="Times New Roman"/>
                <w:sz w:val="24"/>
                <w:szCs w:val="24"/>
              </w:rPr>
            </w:pPr>
            <w:r w:rsidRPr="00C257F2">
              <w:rPr>
                <w:rFonts w:ascii="Times New Roman" w:hAnsi="Times New Roman" w:cs="Times New Roman"/>
                <w:sz w:val="20"/>
                <w:szCs w:val="20"/>
                <w:lang w:eastAsia="en-GB"/>
              </w:rPr>
              <w:t>Note: The table shows weighted percentages. The number of schools in FCS-C is the number of schools for which the pupil lives within the schools' catchment area. Catchment areas are defined by the straight line distance in which 80% of pupils in the previous cohort lived. The number of schools in FCS-T is the number of schools within a 3km straight line radius of the pupil’s home.</w:t>
            </w:r>
          </w:p>
        </w:tc>
      </w:tr>
    </w:tbl>
    <w:p w:rsidR="002B593F" w:rsidRDefault="002B593F" w:rsidP="008443DB"/>
    <w:p w:rsidR="002B593F" w:rsidRDefault="002B593F" w:rsidP="008443DB"/>
    <w:p w:rsidR="002B593F" w:rsidRDefault="002B593F" w:rsidP="008443DB"/>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771"/>
        <w:gridCol w:w="1857"/>
        <w:gridCol w:w="1878"/>
        <w:gridCol w:w="1857"/>
        <w:gridCol w:w="1879"/>
      </w:tblGrid>
      <w:tr w:rsidR="002B593F" w:rsidRPr="00A37A81">
        <w:trPr>
          <w:trHeight w:val="394"/>
        </w:trPr>
        <w:tc>
          <w:tcPr>
            <w:tcW w:w="9242" w:type="dxa"/>
            <w:gridSpan w:val="5"/>
            <w:tcBorders>
              <w:top w:val="nil"/>
              <w:left w:val="nil"/>
              <w:bottom w:val="double" w:sz="4" w:space="0" w:color="auto"/>
              <w:right w:val="nil"/>
            </w:tcBorders>
            <w:vAlign w:val="bottom"/>
          </w:tcPr>
          <w:p w:rsidR="002B593F" w:rsidRPr="00A37A81" w:rsidRDefault="002B593F" w:rsidP="00D36A89">
            <w:pPr>
              <w:pStyle w:val="NoSpacing"/>
              <w:rPr>
                <w:rFonts w:ascii="Arial" w:hAnsi="Arial" w:cs="Arial"/>
                <w:b/>
                <w:bCs/>
                <w:sz w:val="24"/>
                <w:szCs w:val="24"/>
              </w:rPr>
            </w:pPr>
            <w:r w:rsidRPr="00A37A81">
              <w:rPr>
                <w:rFonts w:ascii="Arial" w:hAnsi="Arial" w:cs="Arial"/>
                <w:b/>
                <w:bCs/>
                <w:sz w:val="24"/>
                <w:szCs w:val="24"/>
              </w:rPr>
              <w:t>Table 2: Number of school-groups in FCS-T and FCS-C, the feasible choice set based on travel distance alone (FCS-T) and the more constrained feasible choice set (FCS-C)</w:t>
            </w:r>
          </w:p>
        </w:tc>
      </w:tr>
      <w:tr w:rsidR="002B593F" w:rsidRPr="00EE28D9">
        <w:trPr>
          <w:trHeight w:val="394"/>
        </w:trPr>
        <w:tc>
          <w:tcPr>
            <w:tcW w:w="1771" w:type="dxa"/>
            <w:tcBorders>
              <w:top w:val="double" w:sz="4" w:space="0" w:color="auto"/>
              <w:left w:val="nil"/>
              <w:bottom w:val="nil"/>
              <w:right w:val="nil"/>
            </w:tcBorders>
            <w:vAlign w:val="bottom"/>
          </w:tcPr>
          <w:p w:rsidR="002B593F" w:rsidRPr="00C257F2" w:rsidRDefault="002B593F" w:rsidP="00D36A89">
            <w:pPr>
              <w:pStyle w:val="NoSpacing"/>
              <w:rPr>
                <w:rFonts w:ascii="Times New Roman" w:hAnsi="Times New Roman" w:cs="Times New Roman"/>
                <w:sz w:val="24"/>
                <w:szCs w:val="24"/>
              </w:rPr>
            </w:pPr>
          </w:p>
        </w:tc>
        <w:tc>
          <w:tcPr>
            <w:tcW w:w="3735" w:type="dxa"/>
            <w:gridSpan w:val="2"/>
            <w:tcBorders>
              <w:top w:val="double" w:sz="4" w:space="0" w:color="auto"/>
              <w:left w:val="nil"/>
              <w:bottom w:val="nil"/>
              <w:right w:val="nil"/>
            </w:tcBorders>
            <w:vAlign w:val="bottom"/>
          </w:tcPr>
          <w:p w:rsidR="002B593F" w:rsidRPr="00C257F2" w:rsidRDefault="002B593F" w:rsidP="00D36A89">
            <w:pPr>
              <w:pStyle w:val="NoSpacing"/>
              <w:jc w:val="center"/>
              <w:rPr>
                <w:rFonts w:ascii="Times New Roman" w:hAnsi="Times New Roman" w:cs="Times New Roman"/>
                <w:sz w:val="24"/>
                <w:szCs w:val="24"/>
              </w:rPr>
            </w:pPr>
            <w:r w:rsidRPr="00C257F2">
              <w:rPr>
                <w:rFonts w:ascii="Times New Roman" w:hAnsi="Times New Roman" w:cs="Times New Roman"/>
                <w:sz w:val="24"/>
                <w:szCs w:val="24"/>
              </w:rPr>
              <w:t>FCS-T</w:t>
            </w:r>
          </w:p>
        </w:tc>
        <w:tc>
          <w:tcPr>
            <w:tcW w:w="3736" w:type="dxa"/>
            <w:gridSpan w:val="2"/>
            <w:tcBorders>
              <w:top w:val="double" w:sz="4" w:space="0" w:color="auto"/>
              <w:left w:val="nil"/>
              <w:bottom w:val="nil"/>
              <w:right w:val="nil"/>
            </w:tcBorders>
            <w:vAlign w:val="bottom"/>
          </w:tcPr>
          <w:p w:rsidR="002B593F" w:rsidRPr="00C257F2" w:rsidRDefault="002B593F" w:rsidP="00D36A89">
            <w:pPr>
              <w:pStyle w:val="NoSpacing"/>
              <w:jc w:val="center"/>
              <w:rPr>
                <w:rFonts w:ascii="Times New Roman" w:hAnsi="Times New Roman" w:cs="Times New Roman"/>
                <w:sz w:val="24"/>
                <w:szCs w:val="24"/>
              </w:rPr>
            </w:pPr>
            <w:r w:rsidRPr="00C257F2">
              <w:rPr>
                <w:rFonts w:ascii="Times New Roman" w:hAnsi="Times New Roman" w:cs="Times New Roman"/>
                <w:sz w:val="24"/>
                <w:szCs w:val="24"/>
              </w:rPr>
              <w:t>FCS-C</w:t>
            </w:r>
          </w:p>
        </w:tc>
      </w:tr>
      <w:tr w:rsidR="002B593F" w:rsidRPr="00EE28D9">
        <w:tc>
          <w:tcPr>
            <w:tcW w:w="1771" w:type="dxa"/>
            <w:tcBorders>
              <w:top w:val="nil"/>
              <w:left w:val="nil"/>
              <w:right w:val="nil"/>
            </w:tcBorders>
          </w:tcPr>
          <w:p w:rsidR="002B593F" w:rsidRPr="00C257F2" w:rsidRDefault="002B593F" w:rsidP="00D36A89">
            <w:pPr>
              <w:pStyle w:val="NoSpacing"/>
              <w:rPr>
                <w:rFonts w:ascii="Times New Roman" w:hAnsi="Times New Roman" w:cs="Times New Roman"/>
                <w:sz w:val="24"/>
                <w:szCs w:val="24"/>
              </w:rPr>
            </w:pPr>
            <w:r w:rsidRPr="00C257F2">
              <w:rPr>
                <w:rFonts w:ascii="Times New Roman" w:hAnsi="Times New Roman" w:cs="Times New Roman"/>
                <w:sz w:val="24"/>
                <w:szCs w:val="24"/>
              </w:rPr>
              <w:t>Number of school-groups</w:t>
            </w:r>
          </w:p>
        </w:tc>
        <w:tc>
          <w:tcPr>
            <w:tcW w:w="1857" w:type="dxa"/>
            <w:tcBorders>
              <w:top w:val="nil"/>
              <w:left w:val="nil"/>
              <w:right w:val="nil"/>
            </w:tcBorders>
          </w:tcPr>
          <w:p w:rsidR="002B593F" w:rsidRPr="00C257F2" w:rsidRDefault="002B593F" w:rsidP="00D36A89">
            <w:pPr>
              <w:pStyle w:val="NoSpacing"/>
              <w:jc w:val="center"/>
              <w:rPr>
                <w:rFonts w:ascii="Times New Roman" w:hAnsi="Times New Roman" w:cs="Times New Roman"/>
                <w:sz w:val="24"/>
                <w:szCs w:val="24"/>
              </w:rPr>
            </w:pPr>
            <w:r w:rsidRPr="00C257F2">
              <w:rPr>
                <w:rFonts w:ascii="Times New Roman" w:hAnsi="Times New Roman" w:cs="Times New Roman"/>
                <w:sz w:val="24"/>
                <w:szCs w:val="24"/>
              </w:rPr>
              <w:t>Percentage</w:t>
            </w:r>
          </w:p>
        </w:tc>
        <w:tc>
          <w:tcPr>
            <w:tcW w:w="1878" w:type="dxa"/>
            <w:tcBorders>
              <w:top w:val="nil"/>
              <w:left w:val="nil"/>
              <w:right w:val="nil"/>
            </w:tcBorders>
          </w:tcPr>
          <w:p w:rsidR="002B593F" w:rsidRPr="00C257F2" w:rsidRDefault="002B593F" w:rsidP="00D36A89">
            <w:pPr>
              <w:pStyle w:val="NoSpacing"/>
              <w:jc w:val="center"/>
              <w:rPr>
                <w:rFonts w:ascii="Times New Roman" w:hAnsi="Times New Roman" w:cs="Times New Roman"/>
                <w:sz w:val="24"/>
                <w:szCs w:val="24"/>
              </w:rPr>
            </w:pPr>
            <w:r w:rsidRPr="00C257F2">
              <w:rPr>
                <w:rFonts w:ascii="Times New Roman" w:hAnsi="Times New Roman" w:cs="Times New Roman"/>
                <w:sz w:val="24"/>
                <w:szCs w:val="24"/>
              </w:rPr>
              <w:t>Cumulative percentage</w:t>
            </w:r>
          </w:p>
        </w:tc>
        <w:tc>
          <w:tcPr>
            <w:tcW w:w="1857" w:type="dxa"/>
            <w:tcBorders>
              <w:top w:val="nil"/>
              <w:left w:val="nil"/>
              <w:right w:val="nil"/>
            </w:tcBorders>
          </w:tcPr>
          <w:p w:rsidR="002B593F" w:rsidRPr="00C257F2" w:rsidRDefault="002B593F" w:rsidP="00D36A89">
            <w:pPr>
              <w:pStyle w:val="NoSpacing"/>
              <w:jc w:val="center"/>
              <w:rPr>
                <w:rFonts w:ascii="Times New Roman" w:hAnsi="Times New Roman" w:cs="Times New Roman"/>
                <w:sz w:val="24"/>
                <w:szCs w:val="24"/>
              </w:rPr>
            </w:pPr>
            <w:r w:rsidRPr="00C257F2">
              <w:rPr>
                <w:rFonts w:ascii="Times New Roman" w:hAnsi="Times New Roman" w:cs="Times New Roman"/>
                <w:sz w:val="24"/>
                <w:szCs w:val="24"/>
              </w:rPr>
              <w:t>Percentage</w:t>
            </w:r>
          </w:p>
        </w:tc>
        <w:tc>
          <w:tcPr>
            <w:tcW w:w="1879" w:type="dxa"/>
            <w:tcBorders>
              <w:top w:val="nil"/>
              <w:left w:val="nil"/>
              <w:right w:val="nil"/>
            </w:tcBorders>
          </w:tcPr>
          <w:p w:rsidR="002B593F" w:rsidRPr="00C257F2" w:rsidRDefault="002B593F" w:rsidP="00D36A89">
            <w:pPr>
              <w:pStyle w:val="NoSpacing"/>
              <w:jc w:val="center"/>
              <w:rPr>
                <w:rFonts w:ascii="Times New Roman" w:hAnsi="Times New Roman" w:cs="Times New Roman"/>
                <w:sz w:val="24"/>
                <w:szCs w:val="24"/>
              </w:rPr>
            </w:pPr>
            <w:r w:rsidRPr="00C257F2">
              <w:rPr>
                <w:rFonts w:ascii="Times New Roman" w:hAnsi="Times New Roman" w:cs="Times New Roman"/>
                <w:sz w:val="24"/>
                <w:szCs w:val="24"/>
              </w:rPr>
              <w:t>Cumulative percentage</w:t>
            </w:r>
          </w:p>
        </w:tc>
      </w:tr>
      <w:tr w:rsidR="002B593F" w:rsidRPr="00EE28D9">
        <w:tc>
          <w:tcPr>
            <w:tcW w:w="1771" w:type="dxa"/>
            <w:tcBorders>
              <w:left w:val="nil"/>
              <w:bottom w:val="nil"/>
              <w:right w:val="nil"/>
            </w:tcBorders>
          </w:tcPr>
          <w:p w:rsidR="002B593F" w:rsidRPr="00A0359B" w:rsidRDefault="002B593F" w:rsidP="00D36A89">
            <w:r w:rsidRPr="00A0359B">
              <w:t>2</w:t>
            </w:r>
          </w:p>
        </w:tc>
        <w:tc>
          <w:tcPr>
            <w:tcW w:w="1857" w:type="dxa"/>
            <w:tcBorders>
              <w:left w:val="nil"/>
              <w:bottom w:val="nil"/>
              <w:right w:val="nil"/>
            </w:tcBorders>
            <w:vAlign w:val="bottom"/>
          </w:tcPr>
          <w:p w:rsidR="002B593F" w:rsidRPr="00597DC2" w:rsidRDefault="002B593F" w:rsidP="00D36A89">
            <w:pPr>
              <w:pStyle w:val="NoSpacing"/>
              <w:jc w:val="center"/>
              <w:rPr>
                <w:rFonts w:ascii="Times New Roman" w:hAnsi="Times New Roman" w:cs="Times New Roman"/>
                <w:sz w:val="24"/>
                <w:szCs w:val="24"/>
              </w:rPr>
            </w:pPr>
            <w:r w:rsidRPr="00597DC2">
              <w:rPr>
                <w:rFonts w:ascii="Times New Roman" w:hAnsi="Times New Roman" w:cs="Times New Roman"/>
                <w:sz w:val="24"/>
                <w:szCs w:val="24"/>
              </w:rPr>
              <w:t>7.4</w:t>
            </w:r>
          </w:p>
        </w:tc>
        <w:tc>
          <w:tcPr>
            <w:tcW w:w="1878" w:type="dxa"/>
            <w:tcBorders>
              <w:left w:val="nil"/>
              <w:bottom w:val="nil"/>
              <w:right w:val="nil"/>
            </w:tcBorders>
            <w:vAlign w:val="bottom"/>
          </w:tcPr>
          <w:p w:rsidR="002B593F" w:rsidRPr="00597DC2" w:rsidRDefault="002B593F" w:rsidP="00D36A89">
            <w:pPr>
              <w:pStyle w:val="NoSpacing"/>
              <w:jc w:val="center"/>
              <w:rPr>
                <w:rFonts w:ascii="Times New Roman" w:hAnsi="Times New Roman" w:cs="Times New Roman"/>
                <w:sz w:val="24"/>
                <w:szCs w:val="24"/>
              </w:rPr>
            </w:pPr>
            <w:r w:rsidRPr="00597DC2">
              <w:rPr>
                <w:rFonts w:ascii="Times New Roman" w:hAnsi="Times New Roman" w:cs="Times New Roman"/>
                <w:sz w:val="24"/>
                <w:szCs w:val="24"/>
              </w:rPr>
              <w:t>7.4</w:t>
            </w:r>
          </w:p>
        </w:tc>
        <w:tc>
          <w:tcPr>
            <w:tcW w:w="1857" w:type="dxa"/>
            <w:tcBorders>
              <w:left w:val="nil"/>
              <w:bottom w:val="nil"/>
              <w:right w:val="nil"/>
            </w:tcBorders>
            <w:vAlign w:val="bottom"/>
          </w:tcPr>
          <w:p w:rsidR="002B593F" w:rsidRPr="002F0DE4" w:rsidRDefault="002B593F" w:rsidP="00D36A89">
            <w:pPr>
              <w:pStyle w:val="NoSpacing"/>
              <w:jc w:val="center"/>
              <w:rPr>
                <w:rFonts w:ascii="Times New Roman" w:hAnsi="Times New Roman" w:cs="Times New Roman"/>
                <w:sz w:val="24"/>
                <w:szCs w:val="24"/>
              </w:rPr>
            </w:pPr>
            <w:r w:rsidRPr="002F0DE4">
              <w:rPr>
                <w:rFonts w:ascii="Times New Roman" w:hAnsi="Times New Roman" w:cs="Times New Roman"/>
                <w:sz w:val="24"/>
                <w:szCs w:val="24"/>
              </w:rPr>
              <w:t>14.9</w:t>
            </w:r>
          </w:p>
        </w:tc>
        <w:tc>
          <w:tcPr>
            <w:tcW w:w="1879" w:type="dxa"/>
            <w:tcBorders>
              <w:left w:val="nil"/>
              <w:bottom w:val="nil"/>
              <w:right w:val="nil"/>
            </w:tcBorders>
            <w:vAlign w:val="bottom"/>
          </w:tcPr>
          <w:p w:rsidR="002B593F" w:rsidRPr="002F0DE4" w:rsidRDefault="002B593F" w:rsidP="00D36A89">
            <w:pPr>
              <w:pStyle w:val="NoSpacing"/>
              <w:jc w:val="center"/>
              <w:rPr>
                <w:rFonts w:ascii="Times New Roman" w:hAnsi="Times New Roman" w:cs="Times New Roman"/>
                <w:sz w:val="24"/>
                <w:szCs w:val="24"/>
              </w:rPr>
            </w:pPr>
            <w:r w:rsidRPr="002F0DE4">
              <w:rPr>
                <w:rFonts w:ascii="Times New Roman" w:hAnsi="Times New Roman" w:cs="Times New Roman"/>
                <w:sz w:val="24"/>
                <w:szCs w:val="24"/>
              </w:rPr>
              <w:t>14.9</w:t>
            </w:r>
          </w:p>
        </w:tc>
      </w:tr>
      <w:tr w:rsidR="002B593F" w:rsidRPr="00EE28D9">
        <w:tc>
          <w:tcPr>
            <w:tcW w:w="1771" w:type="dxa"/>
            <w:tcBorders>
              <w:top w:val="nil"/>
              <w:left w:val="nil"/>
              <w:bottom w:val="nil"/>
              <w:right w:val="nil"/>
            </w:tcBorders>
          </w:tcPr>
          <w:p w:rsidR="002B593F" w:rsidRPr="00A0359B" w:rsidRDefault="002B593F" w:rsidP="00D36A89">
            <w:r w:rsidRPr="00A0359B">
              <w:t>3</w:t>
            </w:r>
          </w:p>
        </w:tc>
        <w:tc>
          <w:tcPr>
            <w:tcW w:w="1857" w:type="dxa"/>
            <w:tcBorders>
              <w:top w:val="nil"/>
              <w:left w:val="nil"/>
              <w:bottom w:val="nil"/>
              <w:right w:val="nil"/>
            </w:tcBorders>
            <w:vAlign w:val="bottom"/>
          </w:tcPr>
          <w:p w:rsidR="002B593F" w:rsidRPr="00597DC2" w:rsidRDefault="002B593F" w:rsidP="00D36A89">
            <w:pPr>
              <w:pStyle w:val="NoSpacing"/>
              <w:jc w:val="center"/>
              <w:rPr>
                <w:rFonts w:ascii="Times New Roman" w:hAnsi="Times New Roman" w:cs="Times New Roman"/>
                <w:sz w:val="24"/>
                <w:szCs w:val="24"/>
              </w:rPr>
            </w:pPr>
            <w:r w:rsidRPr="00597DC2">
              <w:rPr>
                <w:rFonts w:ascii="Times New Roman" w:hAnsi="Times New Roman" w:cs="Times New Roman"/>
                <w:sz w:val="24"/>
                <w:szCs w:val="24"/>
              </w:rPr>
              <w:t>11.0</w:t>
            </w:r>
          </w:p>
        </w:tc>
        <w:tc>
          <w:tcPr>
            <w:tcW w:w="1878" w:type="dxa"/>
            <w:tcBorders>
              <w:top w:val="nil"/>
              <w:left w:val="nil"/>
              <w:bottom w:val="nil"/>
              <w:right w:val="nil"/>
            </w:tcBorders>
            <w:vAlign w:val="bottom"/>
          </w:tcPr>
          <w:p w:rsidR="002B593F" w:rsidRPr="00597DC2" w:rsidRDefault="002B593F" w:rsidP="00D36A89">
            <w:pPr>
              <w:pStyle w:val="NoSpacing"/>
              <w:jc w:val="center"/>
              <w:rPr>
                <w:rFonts w:ascii="Times New Roman" w:hAnsi="Times New Roman" w:cs="Times New Roman"/>
                <w:sz w:val="24"/>
                <w:szCs w:val="24"/>
              </w:rPr>
            </w:pPr>
            <w:r w:rsidRPr="00597DC2">
              <w:rPr>
                <w:rFonts w:ascii="Times New Roman" w:hAnsi="Times New Roman" w:cs="Times New Roman"/>
                <w:sz w:val="24"/>
                <w:szCs w:val="24"/>
              </w:rPr>
              <w:t>18.4</w:t>
            </w:r>
          </w:p>
        </w:tc>
        <w:tc>
          <w:tcPr>
            <w:tcW w:w="1857" w:type="dxa"/>
            <w:tcBorders>
              <w:top w:val="nil"/>
              <w:left w:val="nil"/>
              <w:bottom w:val="nil"/>
              <w:right w:val="nil"/>
            </w:tcBorders>
            <w:vAlign w:val="bottom"/>
          </w:tcPr>
          <w:p w:rsidR="002B593F" w:rsidRPr="002F0DE4" w:rsidRDefault="002B593F" w:rsidP="00D36A89">
            <w:pPr>
              <w:pStyle w:val="NoSpacing"/>
              <w:jc w:val="center"/>
              <w:rPr>
                <w:rFonts w:ascii="Times New Roman" w:hAnsi="Times New Roman" w:cs="Times New Roman"/>
                <w:sz w:val="24"/>
                <w:szCs w:val="24"/>
              </w:rPr>
            </w:pPr>
            <w:r w:rsidRPr="002F0DE4">
              <w:rPr>
                <w:rFonts w:ascii="Times New Roman" w:hAnsi="Times New Roman" w:cs="Times New Roman"/>
                <w:sz w:val="24"/>
                <w:szCs w:val="24"/>
              </w:rPr>
              <w:t>25.9</w:t>
            </w:r>
          </w:p>
        </w:tc>
        <w:tc>
          <w:tcPr>
            <w:tcW w:w="1879" w:type="dxa"/>
            <w:tcBorders>
              <w:top w:val="nil"/>
              <w:left w:val="nil"/>
              <w:bottom w:val="nil"/>
              <w:right w:val="nil"/>
            </w:tcBorders>
            <w:vAlign w:val="bottom"/>
          </w:tcPr>
          <w:p w:rsidR="002B593F" w:rsidRPr="002F0DE4" w:rsidRDefault="002B593F" w:rsidP="00D36A89">
            <w:pPr>
              <w:pStyle w:val="NoSpacing"/>
              <w:jc w:val="center"/>
              <w:rPr>
                <w:rFonts w:ascii="Times New Roman" w:hAnsi="Times New Roman" w:cs="Times New Roman"/>
                <w:sz w:val="24"/>
                <w:szCs w:val="24"/>
              </w:rPr>
            </w:pPr>
            <w:r w:rsidRPr="002F0DE4">
              <w:rPr>
                <w:rFonts w:ascii="Times New Roman" w:hAnsi="Times New Roman" w:cs="Times New Roman"/>
                <w:sz w:val="24"/>
                <w:szCs w:val="24"/>
              </w:rPr>
              <w:t>40.9</w:t>
            </w:r>
          </w:p>
        </w:tc>
      </w:tr>
      <w:tr w:rsidR="002B593F" w:rsidRPr="00EE28D9">
        <w:tc>
          <w:tcPr>
            <w:tcW w:w="1771" w:type="dxa"/>
            <w:tcBorders>
              <w:top w:val="nil"/>
              <w:left w:val="nil"/>
              <w:bottom w:val="nil"/>
              <w:right w:val="nil"/>
            </w:tcBorders>
          </w:tcPr>
          <w:p w:rsidR="002B593F" w:rsidRPr="00A0359B" w:rsidRDefault="002B593F" w:rsidP="00D36A89">
            <w:r w:rsidRPr="00A0359B">
              <w:t>4</w:t>
            </w:r>
          </w:p>
        </w:tc>
        <w:tc>
          <w:tcPr>
            <w:tcW w:w="1857" w:type="dxa"/>
            <w:tcBorders>
              <w:top w:val="nil"/>
              <w:left w:val="nil"/>
              <w:bottom w:val="nil"/>
              <w:right w:val="nil"/>
            </w:tcBorders>
            <w:vAlign w:val="bottom"/>
          </w:tcPr>
          <w:p w:rsidR="002B593F" w:rsidRPr="00597DC2" w:rsidRDefault="002B593F" w:rsidP="00D36A89">
            <w:pPr>
              <w:pStyle w:val="NoSpacing"/>
              <w:jc w:val="center"/>
              <w:rPr>
                <w:rFonts w:ascii="Times New Roman" w:hAnsi="Times New Roman" w:cs="Times New Roman"/>
                <w:sz w:val="24"/>
                <w:szCs w:val="24"/>
              </w:rPr>
            </w:pPr>
            <w:r w:rsidRPr="00597DC2">
              <w:rPr>
                <w:rFonts w:ascii="Times New Roman" w:hAnsi="Times New Roman" w:cs="Times New Roman"/>
                <w:sz w:val="24"/>
                <w:szCs w:val="24"/>
              </w:rPr>
              <w:t>14.4</w:t>
            </w:r>
          </w:p>
        </w:tc>
        <w:tc>
          <w:tcPr>
            <w:tcW w:w="1878" w:type="dxa"/>
            <w:tcBorders>
              <w:top w:val="nil"/>
              <w:left w:val="nil"/>
              <w:bottom w:val="nil"/>
              <w:right w:val="nil"/>
            </w:tcBorders>
            <w:vAlign w:val="bottom"/>
          </w:tcPr>
          <w:p w:rsidR="002B593F" w:rsidRPr="00597DC2" w:rsidRDefault="002B593F" w:rsidP="00D36A89">
            <w:pPr>
              <w:pStyle w:val="NoSpacing"/>
              <w:jc w:val="center"/>
              <w:rPr>
                <w:rFonts w:ascii="Times New Roman" w:hAnsi="Times New Roman" w:cs="Times New Roman"/>
                <w:sz w:val="24"/>
                <w:szCs w:val="24"/>
              </w:rPr>
            </w:pPr>
            <w:r w:rsidRPr="00597DC2">
              <w:rPr>
                <w:rFonts w:ascii="Times New Roman" w:hAnsi="Times New Roman" w:cs="Times New Roman"/>
                <w:sz w:val="24"/>
                <w:szCs w:val="24"/>
              </w:rPr>
              <w:t>32.8</w:t>
            </w:r>
          </w:p>
        </w:tc>
        <w:tc>
          <w:tcPr>
            <w:tcW w:w="1857" w:type="dxa"/>
            <w:tcBorders>
              <w:top w:val="nil"/>
              <w:left w:val="nil"/>
              <w:bottom w:val="nil"/>
              <w:right w:val="nil"/>
            </w:tcBorders>
            <w:vAlign w:val="bottom"/>
          </w:tcPr>
          <w:p w:rsidR="002B593F" w:rsidRPr="002F0DE4" w:rsidRDefault="002B593F" w:rsidP="00D36A89">
            <w:pPr>
              <w:pStyle w:val="NoSpacing"/>
              <w:jc w:val="center"/>
              <w:rPr>
                <w:rFonts w:ascii="Times New Roman" w:hAnsi="Times New Roman" w:cs="Times New Roman"/>
                <w:sz w:val="24"/>
                <w:szCs w:val="24"/>
              </w:rPr>
            </w:pPr>
            <w:r w:rsidRPr="002F0DE4">
              <w:rPr>
                <w:rFonts w:ascii="Times New Roman" w:hAnsi="Times New Roman" w:cs="Times New Roman"/>
                <w:sz w:val="24"/>
                <w:szCs w:val="24"/>
              </w:rPr>
              <w:t>28.4</w:t>
            </w:r>
          </w:p>
        </w:tc>
        <w:tc>
          <w:tcPr>
            <w:tcW w:w="1879" w:type="dxa"/>
            <w:tcBorders>
              <w:top w:val="nil"/>
              <w:left w:val="nil"/>
              <w:bottom w:val="nil"/>
              <w:right w:val="nil"/>
            </w:tcBorders>
            <w:vAlign w:val="bottom"/>
          </w:tcPr>
          <w:p w:rsidR="002B593F" w:rsidRPr="002F0DE4" w:rsidRDefault="002B593F" w:rsidP="00D36A89">
            <w:pPr>
              <w:pStyle w:val="NoSpacing"/>
              <w:jc w:val="center"/>
              <w:rPr>
                <w:rFonts w:ascii="Times New Roman" w:hAnsi="Times New Roman" w:cs="Times New Roman"/>
                <w:sz w:val="24"/>
                <w:szCs w:val="24"/>
              </w:rPr>
            </w:pPr>
            <w:r w:rsidRPr="002F0DE4">
              <w:rPr>
                <w:rFonts w:ascii="Times New Roman" w:hAnsi="Times New Roman" w:cs="Times New Roman"/>
                <w:sz w:val="24"/>
                <w:szCs w:val="24"/>
              </w:rPr>
              <w:t>69.3</w:t>
            </w:r>
          </w:p>
        </w:tc>
      </w:tr>
      <w:tr w:rsidR="002B593F" w:rsidRPr="00EE28D9">
        <w:tc>
          <w:tcPr>
            <w:tcW w:w="1771" w:type="dxa"/>
            <w:tcBorders>
              <w:top w:val="nil"/>
              <w:left w:val="nil"/>
              <w:bottom w:val="nil"/>
              <w:right w:val="nil"/>
            </w:tcBorders>
          </w:tcPr>
          <w:p w:rsidR="002B593F" w:rsidRPr="00A0359B" w:rsidRDefault="002B593F" w:rsidP="00D36A89">
            <w:r w:rsidRPr="00A0359B">
              <w:t>5</w:t>
            </w:r>
          </w:p>
        </w:tc>
        <w:tc>
          <w:tcPr>
            <w:tcW w:w="1857" w:type="dxa"/>
            <w:tcBorders>
              <w:top w:val="nil"/>
              <w:left w:val="nil"/>
              <w:bottom w:val="nil"/>
              <w:right w:val="nil"/>
            </w:tcBorders>
            <w:vAlign w:val="bottom"/>
          </w:tcPr>
          <w:p w:rsidR="002B593F" w:rsidRPr="00597DC2" w:rsidRDefault="002B593F" w:rsidP="00D36A89">
            <w:pPr>
              <w:pStyle w:val="NoSpacing"/>
              <w:jc w:val="center"/>
              <w:rPr>
                <w:rFonts w:ascii="Times New Roman" w:hAnsi="Times New Roman" w:cs="Times New Roman"/>
                <w:sz w:val="24"/>
                <w:szCs w:val="24"/>
              </w:rPr>
            </w:pPr>
            <w:r w:rsidRPr="00597DC2">
              <w:rPr>
                <w:rFonts w:ascii="Times New Roman" w:hAnsi="Times New Roman" w:cs="Times New Roman"/>
                <w:sz w:val="24"/>
                <w:szCs w:val="24"/>
              </w:rPr>
              <w:t>25.7</w:t>
            </w:r>
          </w:p>
        </w:tc>
        <w:tc>
          <w:tcPr>
            <w:tcW w:w="1878" w:type="dxa"/>
            <w:tcBorders>
              <w:top w:val="nil"/>
              <w:left w:val="nil"/>
              <w:bottom w:val="nil"/>
              <w:right w:val="nil"/>
            </w:tcBorders>
            <w:vAlign w:val="bottom"/>
          </w:tcPr>
          <w:p w:rsidR="002B593F" w:rsidRPr="00597DC2" w:rsidRDefault="002B593F" w:rsidP="00D36A89">
            <w:pPr>
              <w:pStyle w:val="NoSpacing"/>
              <w:jc w:val="center"/>
              <w:rPr>
                <w:rFonts w:ascii="Times New Roman" w:hAnsi="Times New Roman" w:cs="Times New Roman"/>
                <w:sz w:val="24"/>
                <w:szCs w:val="24"/>
              </w:rPr>
            </w:pPr>
            <w:r w:rsidRPr="00597DC2">
              <w:rPr>
                <w:rFonts w:ascii="Times New Roman" w:hAnsi="Times New Roman" w:cs="Times New Roman"/>
                <w:sz w:val="24"/>
                <w:szCs w:val="24"/>
              </w:rPr>
              <w:t>58.5</w:t>
            </w:r>
          </w:p>
        </w:tc>
        <w:tc>
          <w:tcPr>
            <w:tcW w:w="1857" w:type="dxa"/>
            <w:tcBorders>
              <w:top w:val="nil"/>
              <w:left w:val="nil"/>
              <w:bottom w:val="nil"/>
              <w:right w:val="nil"/>
            </w:tcBorders>
            <w:vAlign w:val="bottom"/>
          </w:tcPr>
          <w:p w:rsidR="002B593F" w:rsidRPr="002F0DE4" w:rsidRDefault="002B593F" w:rsidP="00D36A89">
            <w:pPr>
              <w:pStyle w:val="NoSpacing"/>
              <w:jc w:val="center"/>
              <w:rPr>
                <w:rFonts w:ascii="Times New Roman" w:hAnsi="Times New Roman" w:cs="Times New Roman"/>
                <w:sz w:val="24"/>
                <w:szCs w:val="24"/>
              </w:rPr>
            </w:pPr>
            <w:r w:rsidRPr="002F0DE4">
              <w:rPr>
                <w:rFonts w:ascii="Times New Roman" w:hAnsi="Times New Roman" w:cs="Times New Roman"/>
                <w:sz w:val="24"/>
                <w:szCs w:val="24"/>
              </w:rPr>
              <w:t>19.1</w:t>
            </w:r>
          </w:p>
        </w:tc>
        <w:tc>
          <w:tcPr>
            <w:tcW w:w="1879" w:type="dxa"/>
            <w:tcBorders>
              <w:top w:val="nil"/>
              <w:left w:val="nil"/>
              <w:bottom w:val="nil"/>
              <w:right w:val="nil"/>
            </w:tcBorders>
            <w:vAlign w:val="bottom"/>
          </w:tcPr>
          <w:p w:rsidR="002B593F" w:rsidRPr="002F0DE4" w:rsidRDefault="002B593F" w:rsidP="00D36A89">
            <w:pPr>
              <w:pStyle w:val="NoSpacing"/>
              <w:jc w:val="center"/>
              <w:rPr>
                <w:rFonts w:ascii="Times New Roman" w:hAnsi="Times New Roman" w:cs="Times New Roman"/>
                <w:sz w:val="24"/>
                <w:szCs w:val="24"/>
              </w:rPr>
            </w:pPr>
            <w:r w:rsidRPr="002F0DE4">
              <w:rPr>
                <w:rFonts w:ascii="Times New Roman" w:hAnsi="Times New Roman" w:cs="Times New Roman"/>
                <w:sz w:val="24"/>
                <w:szCs w:val="24"/>
              </w:rPr>
              <w:t>88.3</w:t>
            </w:r>
          </w:p>
        </w:tc>
      </w:tr>
      <w:tr w:rsidR="002B593F" w:rsidRPr="00EE28D9">
        <w:tc>
          <w:tcPr>
            <w:tcW w:w="1771" w:type="dxa"/>
            <w:tcBorders>
              <w:top w:val="nil"/>
              <w:left w:val="nil"/>
              <w:bottom w:val="nil"/>
              <w:right w:val="nil"/>
            </w:tcBorders>
          </w:tcPr>
          <w:p w:rsidR="002B593F" w:rsidRPr="00A0359B" w:rsidRDefault="002B593F" w:rsidP="00D36A89">
            <w:r w:rsidRPr="00A0359B">
              <w:t>6</w:t>
            </w:r>
          </w:p>
        </w:tc>
        <w:tc>
          <w:tcPr>
            <w:tcW w:w="1857" w:type="dxa"/>
            <w:tcBorders>
              <w:top w:val="nil"/>
              <w:left w:val="nil"/>
              <w:bottom w:val="nil"/>
              <w:right w:val="nil"/>
            </w:tcBorders>
            <w:vAlign w:val="bottom"/>
          </w:tcPr>
          <w:p w:rsidR="002B593F" w:rsidRPr="00597DC2" w:rsidRDefault="002B593F" w:rsidP="00D36A89">
            <w:pPr>
              <w:pStyle w:val="NoSpacing"/>
              <w:jc w:val="center"/>
              <w:rPr>
                <w:rFonts w:ascii="Times New Roman" w:hAnsi="Times New Roman" w:cs="Times New Roman"/>
                <w:sz w:val="24"/>
                <w:szCs w:val="24"/>
              </w:rPr>
            </w:pPr>
            <w:r w:rsidRPr="00597DC2">
              <w:rPr>
                <w:rFonts w:ascii="Times New Roman" w:hAnsi="Times New Roman" w:cs="Times New Roman"/>
                <w:sz w:val="24"/>
                <w:szCs w:val="24"/>
              </w:rPr>
              <w:t>23.8</w:t>
            </w:r>
          </w:p>
        </w:tc>
        <w:tc>
          <w:tcPr>
            <w:tcW w:w="1878" w:type="dxa"/>
            <w:tcBorders>
              <w:top w:val="nil"/>
              <w:left w:val="nil"/>
              <w:bottom w:val="nil"/>
              <w:right w:val="nil"/>
            </w:tcBorders>
            <w:vAlign w:val="bottom"/>
          </w:tcPr>
          <w:p w:rsidR="002B593F" w:rsidRPr="00597DC2" w:rsidRDefault="002B593F" w:rsidP="00D36A89">
            <w:pPr>
              <w:pStyle w:val="NoSpacing"/>
              <w:jc w:val="center"/>
              <w:rPr>
                <w:rFonts w:ascii="Times New Roman" w:hAnsi="Times New Roman" w:cs="Times New Roman"/>
                <w:sz w:val="24"/>
                <w:szCs w:val="24"/>
              </w:rPr>
            </w:pPr>
            <w:r w:rsidRPr="00597DC2">
              <w:rPr>
                <w:rFonts w:ascii="Times New Roman" w:hAnsi="Times New Roman" w:cs="Times New Roman"/>
                <w:sz w:val="24"/>
                <w:szCs w:val="24"/>
              </w:rPr>
              <w:t>82.3</w:t>
            </w:r>
          </w:p>
        </w:tc>
        <w:tc>
          <w:tcPr>
            <w:tcW w:w="1857" w:type="dxa"/>
            <w:tcBorders>
              <w:top w:val="nil"/>
              <w:left w:val="nil"/>
              <w:bottom w:val="nil"/>
              <w:right w:val="nil"/>
            </w:tcBorders>
            <w:vAlign w:val="bottom"/>
          </w:tcPr>
          <w:p w:rsidR="002B593F" w:rsidRPr="002F0DE4" w:rsidRDefault="002B593F" w:rsidP="00D36A89">
            <w:pPr>
              <w:pStyle w:val="NoSpacing"/>
              <w:jc w:val="center"/>
              <w:rPr>
                <w:rFonts w:ascii="Times New Roman" w:hAnsi="Times New Roman" w:cs="Times New Roman"/>
                <w:sz w:val="24"/>
                <w:szCs w:val="24"/>
              </w:rPr>
            </w:pPr>
            <w:r w:rsidRPr="002F0DE4">
              <w:rPr>
                <w:rFonts w:ascii="Times New Roman" w:hAnsi="Times New Roman" w:cs="Times New Roman"/>
                <w:sz w:val="24"/>
                <w:szCs w:val="24"/>
              </w:rPr>
              <w:t>9.7</w:t>
            </w:r>
          </w:p>
        </w:tc>
        <w:tc>
          <w:tcPr>
            <w:tcW w:w="1879" w:type="dxa"/>
            <w:tcBorders>
              <w:top w:val="nil"/>
              <w:left w:val="nil"/>
              <w:bottom w:val="nil"/>
              <w:right w:val="nil"/>
            </w:tcBorders>
            <w:vAlign w:val="bottom"/>
          </w:tcPr>
          <w:p w:rsidR="002B593F" w:rsidRPr="002F0DE4" w:rsidRDefault="002B593F" w:rsidP="00D36A89">
            <w:pPr>
              <w:pStyle w:val="NoSpacing"/>
              <w:jc w:val="center"/>
              <w:rPr>
                <w:rFonts w:ascii="Times New Roman" w:hAnsi="Times New Roman" w:cs="Times New Roman"/>
                <w:sz w:val="24"/>
                <w:szCs w:val="24"/>
              </w:rPr>
            </w:pPr>
            <w:r w:rsidRPr="002F0DE4">
              <w:rPr>
                <w:rFonts w:ascii="Times New Roman" w:hAnsi="Times New Roman" w:cs="Times New Roman"/>
                <w:sz w:val="24"/>
                <w:szCs w:val="24"/>
              </w:rPr>
              <w:t>98.0</w:t>
            </w:r>
          </w:p>
        </w:tc>
      </w:tr>
      <w:tr w:rsidR="002B593F" w:rsidRPr="00EE28D9">
        <w:tc>
          <w:tcPr>
            <w:tcW w:w="1771" w:type="dxa"/>
            <w:tcBorders>
              <w:top w:val="nil"/>
              <w:left w:val="nil"/>
              <w:bottom w:val="nil"/>
              <w:right w:val="nil"/>
            </w:tcBorders>
          </w:tcPr>
          <w:p w:rsidR="002B593F" w:rsidRPr="00A0359B" w:rsidRDefault="002B593F" w:rsidP="00D36A89">
            <w:r w:rsidRPr="00A0359B">
              <w:t>7</w:t>
            </w:r>
          </w:p>
        </w:tc>
        <w:tc>
          <w:tcPr>
            <w:tcW w:w="1857" w:type="dxa"/>
            <w:tcBorders>
              <w:top w:val="nil"/>
              <w:left w:val="nil"/>
              <w:bottom w:val="nil"/>
              <w:right w:val="nil"/>
            </w:tcBorders>
            <w:vAlign w:val="bottom"/>
          </w:tcPr>
          <w:p w:rsidR="002B593F" w:rsidRPr="00597DC2" w:rsidRDefault="002B593F" w:rsidP="00D36A89">
            <w:pPr>
              <w:pStyle w:val="NoSpacing"/>
              <w:jc w:val="center"/>
              <w:rPr>
                <w:rFonts w:ascii="Times New Roman" w:hAnsi="Times New Roman" w:cs="Times New Roman"/>
                <w:sz w:val="24"/>
                <w:szCs w:val="24"/>
              </w:rPr>
            </w:pPr>
            <w:r w:rsidRPr="00597DC2">
              <w:rPr>
                <w:rFonts w:ascii="Times New Roman" w:hAnsi="Times New Roman" w:cs="Times New Roman"/>
                <w:sz w:val="24"/>
                <w:szCs w:val="24"/>
              </w:rPr>
              <w:t>10.9</w:t>
            </w:r>
          </w:p>
        </w:tc>
        <w:tc>
          <w:tcPr>
            <w:tcW w:w="1878" w:type="dxa"/>
            <w:tcBorders>
              <w:top w:val="nil"/>
              <w:left w:val="nil"/>
              <w:bottom w:val="nil"/>
              <w:right w:val="nil"/>
            </w:tcBorders>
            <w:vAlign w:val="bottom"/>
          </w:tcPr>
          <w:p w:rsidR="002B593F" w:rsidRPr="00597DC2" w:rsidRDefault="002B593F" w:rsidP="00D36A89">
            <w:pPr>
              <w:pStyle w:val="NoSpacing"/>
              <w:jc w:val="center"/>
              <w:rPr>
                <w:rFonts w:ascii="Times New Roman" w:hAnsi="Times New Roman" w:cs="Times New Roman"/>
                <w:sz w:val="24"/>
                <w:szCs w:val="24"/>
              </w:rPr>
            </w:pPr>
            <w:r w:rsidRPr="00597DC2">
              <w:rPr>
                <w:rFonts w:ascii="Times New Roman" w:hAnsi="Times New Roman" w:cs="Times New Roman"/>
                <w:sz w:val="24"/>
                <w:szCs w:val="24"/>
              </w:rPr>
              <w:t>93.2</w:t>
            </w:r>
          </w:p>
        </w:tc>
        <w:tc>
          <w:tcPr>
            <w:tcW w:w="1857" w:type="dxa"/>
            <w:tcBorders>
              <w:top w:val="nil"/>
              <w:left w:val="nil"/>
              <w:bottom w:val="nil"/>
              <w:right w:val="nil"/>
            </w:tcBorders>
            <w:vAlign w:val="bottom"/>
          </w:tcPr>
          <w:p w:rsidR="002B593F" w:rsidRPr="002F0DE4" w:rsidRDefault="002B593F" w:rsidP="00D36A89">
            <w:pPr>
              <w:pStyle w:val="NoSpacing"/>
              <w:jc w:val="center"/>
              <w:rPr>
                <w:rFonts w:ascii="Times New Roman" w:hAnsi="Times New Roman" w:cs="Times New Roman"/>
                <w:sz w:val="24"/>
                <w:szCs w:val="24"/>
              </w:rPr>
            </w:pPr>
            <w:r w:rsidRPr="002F0DE4">
              <w:rPr>
                <w:rFonts w:ascii="Times New Roman" w:hAnsi="Times New Roman" w:cs="Times New Roman"/>
                <w:sz w:val="24"/>
                <w:szCs w:val="24"/>
              </w:rPr>
              <w:t>1.8</w:t>
            </w:r>
          </w:p>
        </w:tc>
        <w:tc>
          <w:tcPr>
            <w:tcW w:w="1879" w:type="dxa"/>
            <w:tcBorders>
              <w:top w:val="nil"/>
              <w:left w:val="nil"/>
              <w:bottom w:val="nil"/>
              <w:right w:val="nil"/>
            </w:tcBorders>
            <w:vAlign w:val="bottom"/>
          </w:tcPr>
          <w:p w:rsidR="002B593F" w:rsidRPr="002F0DE4" w:rsidRDefault="002B593F" w:rsidP="00D36A89">
            <w:pPr>
              <w:pStyle w:val="NoSpacing"/>
              <w:jc w:val="center"/>
              <w:rPr>
                <w:rFonts w:ascii="Times New Roman" w:hAnsi="Times New Roman" w:cs="Times New Roman"/>
                <w:sz w:val="24"/>
                <w:szCs w:val="24"/>
              </w:rPr>
            </w:pPr>
            <w:r w:rsidRPr="002F0DE4">
              <w:rPr>
                <w:rFonts w:ascii="Times New Roman" w:hAnsi="Times New Roman" w:cs="Times New Roman"/>
                <w:sz w:val="24"/>
                <w:szCs w:val="24"/>
              </w:rPr>
              <w:t>99.8</w:t>
            </w:r>
          </w:p>
        </w:tc>
      </w:tr>
      <w:tr w:rsidR="002B593F" w:rsidRPr="00EE28D9">
        <w:tc>
          <w:tcPr>
            <w:tcW w:w="1771" w:type="dxa"/>
            <w:tcBorders>
              <w:top w:val="nil"/>
              <w:left w:val="nil"/>
              <w:bottom w:val="nil"/>
              <w:right w:val="nil"/>
            </w:tcBorders>
          </w:tcPr>
          <w:p w:rsidR="002B593F" w:rsidRPr="00A0359B" w:rsidRDefault="002B593F" w:rsidP="00D36A89">
            <w:r w:rsidRPr="00A0359B">
              <w:t>8</w:t>
            </w:r>
          </w:p>
        </w:tc>
        <w:tc>
          <w:tcPr>
            <w:tcW w:w="1857" w:type="dxa"/>
            <w:tcBorders>
              <w:top w:val="nil"/>
              <w:left w:val="nil"/>
              <w:bottom w:val="nil"/>
              <w:right w:val="nil"/>
            </w:tcBorders>
            <w:vAlign w:val="bottom"/>
          </w:tcPr>
          <w:p w:rsidR="002B593F" w:rsidRPr="00597DC2" w:rsidRDefault="002B593F" w:rsidP="00D36A89">
            <w:pPr>
              <w:pStyle w:val="NoSpacing"/>
              <w:jc w:val="center"/>
              <w:rPr>
                <w:rFonts w:ascii="Times New Roman" w:hAnsi="Times New Roman" w:cs="Times New Roman"/>
                <w:sz w:val="24"/>
                <w:szCs w:val="24"/>
              </w:rPr>
            </w:pPr>
            <w:r w:rsidRPr="00597DC2">
              <w:rPr>
                <w:rFonts w:ascii="Times New Roman" w:hAnsi="Times New Roman" w:cs="Times New Roman"/>
                <w:sz w:val="24"/>
                <w:szCs w:val="24"/>
              </w:rPr>
              <w:t>6.8</w:t>
            </w:r>
          </w:p>
        </w:tc>
        <w:tc>
          <w:tcPr>
            <w:tcW w:w="1878" w:type="dxa"/>
            <w:tcBorders>
              <w:top w:val="nil"/>
              <w:left w:val="nil"/>
              <w:bottom w:val="nil"/>
              <w:right w:val="nil"/>
            </w:tcBorders>
            <w:vAlign w:val="bottom"/>
          </w:tcPr>
          <w:p w:rsidR="002B593F" w:rsidRPr="00597DC2" w:rsidRDefault="002B593F" w:rsidP="00D36A89">
            <w:pPr>
              <w:pStyle w:val="NoSpacing"/>
              <w:jc w:val="center"/>
              <w:rPr>
                <w:rFonts w:ascii="Times New Roman" w:hAnsi="Times New Roman" w:cs="Times New Roman"/>
                <w:sz w:val="24"/>
                <w:szCs w:val="24"/>
              </w:rPr>
            </w:pPr>
            <w:r w:rsidRPr="00597DC2">
              <w:rPr>
                <w:rFonts w:ascii="Times New Roman" w:hAnsi="Times New Roman" w:cs="Times New Roman"/>
                <w:sz w:val="24"/>
                <w:szCs w:val="24"/>
              </w:rPr>
              <w:t>100.0</w:t>
            </w:r>
          </w:p>
        </w:tc>
        <w:tc>
          <w:tcPr>
            <w:tcW w:w="1857" w:type="dxa"/>
            <w:tcBorders>
              <w:top w:val="nil"/>
              <w:left w:val="nil"/>
              <w:bottom w:val="nil"/>
              <w:right w:val="nil"/>
            </w:tcBorders>
            <w:vAlign w:val="bottom"/>
          </w:tcPr>
          <w:p w:rsidR="002B593F" w:rsidRPr="002F0DE4" w:rsidRDefault="002B593F" w:rsidP="00D36A89">
            <w:pPr>
              <w:pStyle w:val="NoSpacing"/>
              <w:jc w:val="center"/>
              <w:rPr>
                <w:rFonts w:ascii="Times New Roman" w:hAnsi="Times New Roman" w:cs="Times New Roman"/>
                <w:sz w:val="24"/>
                <w:szCs w:val="24"/>
              </w:rPr>
            </w:pPr>
            <w:r w:rsidRPr="002F0DE4">
              <w:rPr>
                <w:rFonts w:ascii="Times New Roman" w:hAnsi="Times New Roman" w:cs="Times New Roman"/>
                <w:sz w:val="24"/>
                <w:szCs w:val="24"/>
              </w:rPr>
              <w:t>0.2</w:t>
            </w:r>
          </w:p>
        </w:tc>
        <w:tc>
          <w:tcPr>
            <w:tcW w:w="1879" w:type="dxa"/>
            <w:tcBorders>
              <w:top w:val="nil"/>
              <w:left w:val="nil"/>
              <w:bottom w:val="nil"/>
              <w:right w:val="nil"/>
            </w:tcBorders>
            <w:vAlign w:val="bottom"/>
          </w:tcPr>
          <w:p w:rsidR="002B593F" w:rsidRPr="002F0DE4" w:rsidRDefault="002B593F" w:rsidP="00D36A89">
            <w:pPr>
              <w:pStyle w:val="NoSpacing"/>
              <w:jc w:val="center"/>
              <w:rPr>
                <w:rFonts w:ascii="Times New Roman" w:hAnsi="Times New Roman" w:cs="Times New Roman"/>
                <w:sz w:val="24"/>
                <w:szCs w:val="24"/>
              </w:rPr>
            </w:pPr>
            <w:r w:rsidRPr="002F0DE4">
              <w:rPr>
                <w:rFonts w:ascii="Times New Roman" w:hAnsi="Times New Roman" w:cs="Times New Roman"/>
                <w:sz w:val="24"/>
                <w:szCs w:val="24"/>
              </w:rPr>
              <w:t>100.0</w:t>
            </w:r>
          </w:p>
        </w:tc>
      </w:tr>
      <w:tr w:rsidR="002B593F" w:rsidRPr="00EE28D9">
        <w:tc>
          <w:tcPr>
            <w:tcW w:w="9242" w:type="dxa"/>
            <w:gridSpan w:val="5"/>
            <w:tcBorders>
              <w:left w:val="nil"/>
              <w:bottom w:val="nil"/>
              <w:right w:val="nil"/>
            </w:tcBorders>
          </w:tcPr>
          <w:p w:rsidR="002B593F" w:rsidRPr="00C257F2" w:rsidRDefault="002B593F" w:rsidP="00D36A89">
            <w:pPr>
              <w:pStyle w:val="NoSpacing"/>
              <w:rPr>
                <w:rFonts w:ascii="Times New Roman" w:hAnsi="Times New Roman" w:cs="Times New Roman"/>
                <w:sz w:val="24"/>
                <w:szCs w:val="24"/>
              </w:rPr>
            </w:pPr>
            <w:r w:rsidRPr="00C257F2">
              <w:rPr>
                <w:rFonts w:ascii="Times New Roman" w:hAnsi="Times New Roman" w:cs="Times New Roman"/>
                <w:sz w:val="20"/>
                <w:szCs w:val="20"/>
                <w:lang w:eastAsia="en-GB"/>
              </w:rPr>
              <w:t>Note: The table shows weighted percentages. The number of school-groups in FCS-C is the number of school-groups which are constructed from each school for which the pupil lives within the schools' catchment area. Catchment areas are defined by the straight line distance in which 80% of pupils in the previous cohort lived. The number of school-groups in FCS-T is the number of school-groups constructed from all schools within a 3km straight line radius of the pupil’s home.</w:t>
            </w:r>
          </w:p>
        </w:tc>
      </w:tr>
    </w:tbl>
    <w:p w:rsidR="002B593F" w:rsidRDefault="002B593F" w:rsidP="008443DB"/>
    <w:p w:rsidR="002B593F" w:rsidRDefault="002B593F" w:rsidP="008443DB"/>
    <w:p w:rsidR="002B593F" w:rsidRDefault="002B593F" w:rsidP="008443DB">
      <w:pPr>
        <w:tabs>
          <w:tab w:val="left" w:pos="990"/>
        </w:tabs>
      </w:pPr>
      <w:r>
        <w:tab/>
      </w:r>
    </w:p>
    <w:p w:rsidR="002B593F" w:rsidRDefault="002B593F" w:rsidP="008443DB">
      <w:pPr>
        <w:sectPr w:rsidR="002B593F" w:rsidSect="001C347E">
          <w:footerReference w:type="even" r:id="rId47"/>
          <w:footerReference w:type="default" r:id="rId48"/>
          <w:pgSz w:w="11906" w:h="16838"/>
          <w:pgMar w:top="1440" w:right="1440" w:bottom="1440" w:left="1440" w:header="709" w:footer="709" w:gutter="0"/>
          <w:cols w:space="708"/>
          <w:docGrid w:linePitch="360"/>
        </w:sectPr>
      </w:pPr>
    </w:p>
    <w:tbl>
      <w:tblPr>
        <w:tblpPr w:leftFromText="180" w:rightFromText="180" w:vertAnchor="text" w:tblpY="1"/>
        <w:tblOverlap w:val="never"/>
        <w:tblW w:w="13639" w:type="dxa"/>
        <w:tblInd w:w="108" w:type="dxa"/>
        <w:tblLook w:val="00A0"/>
      </w:tblPr>
      <w:tblGrid>
        <w:gridCol w:w="5193"/>
        <w:gridCol w:w="1120"/>
        <w:gridCol w:w="1120"/>
        <w:gridCol w:w="1106"/>
        <w:gridCol w:w="1149"/>
        <w:gridCol w:w="1038"/>
        <w:gridCol w:w="1470"/>
        <w:gridCol w:w="1443"/>
      </w:tblGrid>
      <w:tr w:rsidR="002B593F" w:rsidRPr="004C4F2C">
        <w:trPr>
          <w:trHeight w:val="270"/>
        </w:trPr>
        <w:tc>
          <w:tcPr>
            <w:tcW w:w="10726" w:type="dxa"/>
            <w:gridSpan w:val="6"/>
            <w:tcBorders>
              <w:top w:val="nil"/>
              <w:left w:val="nil"/>
              <w:bottom w:val="nil"/>
              <w:right w:val="nil"/>
            </w:tcBorders>
            <w:noWrap/>
            <w:vAlign w:val="bottom"/>
          </w:tcPr>
          <w:p w:rsidR="002B593F" w:rsidRPr="004C4F2C" w:rsidRDefault="002B593F" w:rsidP="00D36A89">
            <w:pPr>
              <w:rPr>
                <w:sz w:val="20"/>
                <w:szCs w:val="20"/>
              </w:rPr>
            </w:pPr>
            <w:r w:rsidRPr="00A37A81">
              <w:rPr>
                <w:rFonts w:ascii="Arial" w:hAnsi="Arial" w:cs="Arial"/>
                <w:b/>
                <w:bCs/>
                <w:lang w:eastAsia="en-US"/>
              </w:rPr>
              <w:lastRenderedPageBreak/>
              <w:t>Table 3: Mean characteristics of all schools in the narrow feasible choice set, split by different parent and area characteristi</w:t>
            </w:r>
            <w:r w:rsidRPr="00A37A81">
              <w:rPr>
                <w:rFonts w:ascii="Arial" w:hAnsi="Arial" w:cs="Arial"/>
                <w:b/>
              </w:rPr>
              <w:t>cs</w:t>
            </w:r>
          </w:p>
        </w:tc>
        <w:tc>
          <w:tcPr>
            <w:tcW w:w="1470" w:type="dxa"/>
            <w:tcBorders>
              <w:top w:val="nil"/>
              <w:left w:val="nil"/>
              <w:bottom w:val="nil"/>
              <w:right w:val="nil"/>
            </w:tcBorders>
            <w:noWrap/>
            <w:vAlign w:val="bottom"/>
          </w:tcPr>
          <w:p w:rsidR="002B593F" w:rsidRPr="004C4F2C" w:rsidRDefault="002B593F" w:rsidP="00D36A89">
            <w:pPr>
              <w:rPr>
                <w:rFonts w:ascii="Arial" w:hAnsi="Arial" w:cs="Arial"/>
                <w:sz w:val="20"/>
                <w:szCs w:val="20"/>
              </w:rPr>
            </w:pPr>
          </w:p>
        </w:tc>
        <w:tc>
          <w:tcPr>
            <w:tcW w:w="1443" w:type="dxa"/>
            <w:tcBorders>
              <w:top w:val="nil"/>
              <w:left w:val="nil"/>
              <w:bottom w:val="nil"/>
              <w:right w:val="nil"/>
            </w:tcBorders>
            <w:noWrap/>
            <w:vAlign w:val="bottom"/>
          </w:tcPr>
          <w:p w:rsidR="002B593F" w:rsidRPr="004C4F2C" w:rsidRDefault="002B593F" w:rsidP="00D36A89">
            <w:pPr>
              <w:rPr>
                <w:rFonts w:ascii="Arial" w:hAnsi="Arial" w:cs="Arial"/>
                <w:sz w:val="20"/>
                <w:szCs w:val="20"/>
              </w:rPr>
            </w:pPr>
          </w:p>
        </w:tc>
      </w:tr>
      <w:tr w:rsidR="002B593F" w:rsidRPr="004C4F2C">
        <w:trPr>
          <w:trHeight w:val="330"/>
        </w:trPr>
        <w:tc>
          <w:tcPr>
            <w:tcW w:w="5193" w:type="dxa"/>
            <w:tcBorders>
              <w:top w:val="double" w:sz="6" w:space="0" w:color="auto"/>
              <w:left w:val="nil"/>
              <w:bottom w:val="nil"/>
              <w:right w:val="nil"/>
            </w:tcBorders>
            <w:noWrap/>
            <w:vAlign w:val="bottom"/>
          </w:tcPr>
          <w:p w:rsidR="002B593F" w:rsidRPr="004C4F2C" w:rsidRDefault="002B593F" w:rsidP="00D36A89">
            <w:r w:rsidRPr="004C4F2C">
              <w:t> </w:t>
            </w:r>
          </w:p>
        </w:tc>
        <w:tc>
          <w:tcPr>
            <w:tcW w:w="8446" w:type="dxa"/>
            <w:gridSpan w:val="7"/>
            <w:tcBorders>
              <w:top w:val="double" w:sz="6" w:space="0" w:color="auto"/>
              <w:left w:val="nil"/>
              <w:bottom w:val="nil"/>
              <w:right w:val="nil"/>
            </w:tcBorders>
            <w:noWrap/>
            <w:vAlign w:val="bottom"/>
          </w:tcPr>
          <w:p w:rsidR="002B593F" w:rsidRPr="004C4F2C" w:rsidRDefault="002B593F" w:rsidP="00D36A89">
            <w:pPr>
              <w:jc w:val="center"/>
            </w:pPr>
            <w:r w:rsidRPr="004C4F2C">
              <w:t>Mean school characteristics: by different sample splits</w:t>
            </w:r>
          </w:p>
        </w:tc>
      </w:tr>
      <w:tr w:rsidR="002B593F" w:rsidRPr="004C4F2C">
        <w:trPr>
          <w:trHeight w:val="630"/>
        </w:trPr>
        <w:tc>
          <w:tcPr>
            <w:tcW w:w="5193" w:type="dxa"/>
            <w:tcBorders>
              <w:top w:val="nil"/>
              <w:left w:val="nil"/>
              <w:bottom w:val="single" w:sz="4" w:space="0" w:color="auto"/>
              <w:right w:val="nil"/>
            </w:tcBorders>
            <w:noWrap/>
            <w:vAlign w:val="bottom"/>
          </w:tcPr>
          <w:p w:rsidR="002B593F" w:rsidRPr="004C4F2C" w:rsidRDefault="002B593F" w:rsidP="00D36A89">
            <w:r w:rsidRPr="004C4F2C">
              <w:t>School characteristic</w:t>
            </w:r>
          </w:p>
        </w:tc>
        <w:tc>
          <w:tcPr>
            <w:tcW w:w="1120" w:type="dxa"/>
            <w:tcBorders>
              <w:top w:val="nil"/>
              <w:left w:val="nil"/>
              <w:bottom w:val="single" w:sz="4" w:space="0" w:color="auto"/>
              <w:right w:val="nil"/>
            </w:tcBorders>
            <w:vAlign w:val="bottom"/>
          </w:tcPr>
          <w:p w:rsidR="002B593F" w:rsidRPr="004C4F2C" w:rsidRDefault="002B593F" w:rsidP="00D36A89">
            <w:pPr>
              <w:jc w:val="center"/>
            </w:pPr>
            <w:r w:rsidRPr="004C4F2C">
              <w:t>All</w:t>
            </w:r>
          </w:p>
        </w:tc>
        <w:tc>
          <w:tcPr>
            <w:tcW w:w="1120" w:type="dxa"/>
            <w:tcBorders>
              <w:top w:val="nil"/>
              <w:left w:val="nil"/>
              <w:bottom w:val="single" w:sz="4" w:space="0" w:color="auto"/>
              <w:right w:val="nil"/>
            </w:tcBorders>
            <w:vAlign w:val="bottom"/>
          </w:tcPr>
          <w:p w:rsidR="002B593F" w:rsidRPr="004C4F2C" w:rsidRDefault="002B593F" w:rsidP="00D36A89">
            <w:pPr>
              <w:jc w:val="center"/>
            </w:pPr>
            <w:r w:rsidRPr="004C4F2C">
              <w:t>Low SES</w:t>
            </w:r>
          </w:p>
        </w:tc>
        <w:tc>
          <w:tcPr>
            <w:tcW w:w="1106" w:type="dxa"/>
            <w:tcBorders>
              <w:top w:val="nil"/>
              <w:left w:val="nil"/>
              <w:bottom w:val="single" w:sz="4" w:space="0" w:color="auto"/>
              <w:right w:val="nil"/>
            </w:tcBorders>
            <w:vAlign w:val="bottom"/>
          </w:tcPr>
          <w:p w:rsidR="002B593F" w:rsidRPr="004C4F2C" w:rsidRDefault="002B593F" w:rsidP="00D36A89">
            <w:pPr>
              <w:jc w:val="center"/>
            </w:pPr>
            <w:r w:rsidRPr="004C4F2C">
              <w:t>High SES</w:t>
            </w:r>
          </w:p>
        </w:tc>
        <w:tc>
          <w:tcPr>
            <w:tcW w:w="1149" w:type="dxa"/>
            <w:tcBorders>
              <w:top w:val="nil"/>
              <w:left w:val="nil"/>
              <w:bottom w:val="single" w:sz="4" w:space="0" w:color="auto"/>
              <w:right w:val="nil"/>
            </w:tcBorders>
            <w:vAlign w:val="bottom"/>
          </w:tcPr>
          <w:p w:rsidR="002B593F" w:rsidRPr="004C4F2C" w:rsidRDefault="002B593F" w:rsidP="00D36A89">
            <w:pPr>
              <w:jc w:val="center"/>
            </w:pPr>
            <w:r w:rsidRPr="004C4F2C">
              <w:t>No education</w:t>
            </w:r>
          </w:p>
        </w:tc>
        <w:tc>
          <w:tcPr>
            <w:tcW w:w="1038" w:type="dxa"/>
            <w:tcBorders>
              <w:top w:val="nil"/>
              <w:left w:val="nil"/>
              <w:bottom w:val="single" w:sz="4" w:space="0" w:color="auto"/>
              <w:right w:val="nil"/>
            </w:tcBorders>
            <w:vAlign w:val="bottom"/>
          </w:tcPr>
          <w:p w:rsidR="002B593F" w:rsidRPr="004C4F2C" w:rsidRDefault="002B593F" w:rsidP="00D36A89">
            <w:pPr>
              <w:jc w:val="center"/>
            </w:pPr>
            <w:r w:rsidRPr="004C4F2C">
              <w:t>Degree +</w:t>
            </w:r>
          </w:p>
        </w:tc>
        <w:tc>
          <w:tcPr>
            <w:tcW w:w="1470" w:type="dxa"/>
            <w:tcBorders>
              <w:top w:val="nil"/>
              <w:left w:val="nil"/>
              <w:bottom w:val="single" w:sz="4" w:space="0" w:color="auto"/>
              <w:right w:val="nil"/>
            </w:tcBorders>
            <w:vAlign w:val="bottom"/>
          </w:tcPr>
          <w:p w:rsidR="002B593F" w:rsidRPr="004C4F2C" w:rsidRDefault="002B593F" w:rsidP="00D36A89">
            <w:pPr>
              <w:jc w:val="center"/>
            </w:pPr>
            <w:r w:rsidRPr="004C4F2C">
              <w:t>Metropolitan</w:t>
            </w:r>
          </w:p>
        </w:tc>
        <w:tc>
          <w:tcPr>
            <w:tcW w:w="1443" w:type="dxa"/>
            <w:tcBorders>
              <w:top w:val="nil"/>
              <w:left w:val="nil"/>
              <w:bottom w:val="single" w:sz="4" w:space="0" w:color="auto"/>
              <w:right w:val="nil"/>
            </w:tcBorders>
            <w:vAlign w:val="bottom"/>
          </w:tcPr>
          <w:p w:rsidR="002B593F" w:rsidRPr="004C4F2C" w:rsidRDefault="002B593F" w:rsidP="00D36A89">
            <w:pPr>
              <w:jc w:val="center"/>
            </w:pPr>
            <w:r>
              <w:t>Sparse town/ village</w:t>
            </w:r>
          </w:p>
        </w:tc>
      </w:tr>
      <w:tr w:rsidR="002B593F" w:rsidRPr="004C4F2C">
        <w:trPr>
          <w:trHeight w:val="315"/>
        </w:trPr>
        <w:tc>
          <w:tcPr>
            <w:tcW w:w="5193" w:type="dxa"/>
            <w:tcBorders>
              <w:top w:val="nil"/>
              <w:left w:val="nil"/>
              <w:bottom w:val="nil"/>
              <w:right w:val="nil"/>
            </w:tcBorders>
            <w:noWrap/>
            <w:vAlign w:val="bottom"/>
          </w:tcPr>
          <w:p w:rsidR="002B593F" w:rsidRPr="004C4F2C" w:rsidRDefault="002B593F" w:rsidP="00D36A89">
            <w:r w:rsidRPr="004C4F2C">
              <w:t>Proportion of students with FSM</w:t>
            </w:r>
          </w:p>
        </w:tc>
        <w:tc>
          <w:tcPr>
            <w:tcW w:w="1120" w:type="dxa"/>
            <w:tcBorders>
              <w:top w:val="nil"/>
              <w:left w:val="nil"/>
              <w:bottom w:val="nil"/>
              <w:right w:val="nil"/>
            </w:tcBorders>
            <w:noWrap/>
            <w:vAlign w:val="bottom"/>
          </w:tcPr>
          <w:p w:rsidR="002B593F" w:rsidRPr="00EC10F0" w:rsidRDefault="002B593F" w:rsidP="00D36A89">
            <w:pPr>
              <w:jc w:val="center"/>
            </w:pPr>
            <w:r w:rsidRPr="00EC10F0">
              <w:t>0.18</w:t>
            </w:r>
          </w:p>
        </w:tc>
        <w:tc>
          <w:tcPr>
            <w:tcW w:w="1120" w:type="dxa"/>
            <w:tcBorders>
              <w:top w:val="nil"/>
              <w:left w:val="nil"/>
              <w:bottom w:val="nil"/>
              <w:right w:val="nil"/>
            </w:tcBorders>
            <w:noWrap/>
            <w:vAlign w:val="bottom"/>
          </w:tcPr>
          <w:p w:rsidR="002B593F" w:rsidRPr="00EC10F0" w:rsidRDefault="002B593F" w:rsidP="00D36A89">
            <w:pPr>
              <w:jc w:val="center"/>
            </w:pPr>
            <w:r w:rsidRPr="00EC10F0">
              <w:t>0.24</w:t>
            </w:r>
          </w:p>
        </w:tc>
        <w:tc>
          <w:tcPr>
            <w:tcW w:w="1106" w:type="dxa"/>
            <w:tcBorders>
              <w:top w:val="nil"/>
              <w:left w:val="nil"/>
              <w:bottom w:val="nil"/>
              <w:right w:val="nil"/>
            </w:tcBorders>
            <w:noWrap/>
            <w:vAlign w:val="bottom"/>
          </w:tcPr>
          <w:p w:rsidR="002B593F" w:rsidRPr="00EC10F0" w:rsidRDefault="002B593F" w:rsidP="00D36A89">
            <w:pPr>
              <w:jc w:val="center"/>
            </w:pPr>
            <w:r w:rsidRPr="00EC10F0">
              <w:t>0.11</w:t>
            </w:r>
          </w:p>
        </w:tc>
        <w:tc>
          <w:tcPr>
            <w:tcW w:w="1149" w:type="dxa"/>
            <w:tcBorders>
              <w:top w:val="nil"/>
              <w:left w:val="nil"/>
              <w:bottom w:val="nil"/>
              <w:right w:val="nil"/>
            </w:tcBorders>
            <w:noWrap/>
            <w:vAlign w:val="bottom"/>
          </w:tcPr>
          <w:p w:rsidR="002B593F" w:rsidRPr="00EC10F0" w:rsidRDefault="002B593F" w:rsidP="00D36A89">
            <w:pPr>
              <w:jc w:val="center"/>
            </w:pPr>
            <w:r w:rsidRPr="00EC10F0">
              <w:t>0.26</w:t>
            </w:r>
          </w:p>
        </w:tc>
        <w:tc>
          <w:tcPr>
            <w:tcW w:w="1038" w:type="dxa"/>
            <w:tcBorders>
              <w:top w:val="nil"/>
              <w:left w:val="nil"/>
              <w:bottom w:val="nil"/>
              <w:right w:val="nil"/>
            </w:tcBorders>
            <w:noWrap/>
            <w:vAlign w:val="bottom"/>
          </w:tcPr>
          <w:p w:rsidR="002B593F" w:rsidRPr="00EC10F0" w:rsidRDefault="002B593F" w:rsidP="00D36A89">
            <w:pPr>
              <w:jc w:val="center"/>
            </w:pPr>
            <w:r w:rsidRPr="00EC10F0">
              <w:t>0.13</w:t>
            </w:r>
          </w:p>
        </w:tc>
        <w:tc>
          <w:tcPr>
            <w:tcW w:w="1470" w:type="dxa"/>
            <w:tcBorders>
              <w:top w:val="nil"/>
              <w:left w:val="nil"/>
              <w:bottom w:val="nil"/>
              <w:right w:val="nil"/>
            </w:tcBorders>
            <w:noWrap/>
            <w:vAlign w:val="bottom"/>
          </w:tcPr>
          <w:p w:rsidR="002B593F" w:rsidRPr="00EC10F0" w:rsidRDefault="002B593F" w:rsidP="00D36A89">
            <w:pPr>
              <w:jc w:val="center"/>
            </w:pPr>
            <w:r w:rsidRPr="00EC10F0">
              <w:t>0.25</w:t>
            </w:r>
          </w:p>
        </w:tc>
        <w:tc>
          <w:tcPr>
            <w:tcW w:w="1443" w:type="dxa"/>
            <w:tcBorders>
              <w:top w:val="nil"/>
              <w:left w:val="nil"/>
              <w:bottom w:val="nil"/>
              <w:right w:val="nil"/>
            </w:tcBorders>
            <w:noWrap/>
            <w:vAlign w:val="bottom"/>
          </w:tcPr>
          <w:p w:rsidR="002B593F" w:rsidRPr="00EC10F0" w:rsidRDefault="002B593F" w:rsidP="00D36A89">
            <w:pPr>
              <w:jc w:val="center"/>
            </w:pPr>
            <w:r w:rsidRPr="00EC10F0">
              <w:t>0.07</w:t>
            </w:r>
          </w:p>
        </w:tc>
      </w:tr>
      <w:tr w:rsidR="002B593F" w:rsidRPr="004C4F2C">
        <w:trPr>
          <w:trHeight w:val="315"/>
        </w:trPr>
        <w:tc>
          <w:tcPr>
            <w:tcW w:w="5193" w:type="dxa"/>
            <w:tcBorders>
              <w:top w:val="nil"/>
              <w:left w:val="nil"/>
              <w:bottom w:val="nil"/>
              <w:right w:val="nil"/>
            </w:tcBorders>
            <w:noWrap/>
            <w:vAlign w:val="bottom"/>
          </w:tcPr>
          <w:p w:rsidR="002B593F" w:rsidRPr="004C4F2C" w:rsidRDefault="002B593F" w:rsidP="00D36A89">
            <w:r w:rsidRPr="004C4F2C">
              <w:t>KS2 mean score (averaged over 3 years)</w:t>
            </w:r>
          </w:p>
        </w:tc>
        <w:tc>
          <w:tcPr>
            <w:tcW w:w="1120" w:type="dxa"/>
            <w:tcBorders>
              <w:top w:val="nil"/>
              <w:left w:val="nil"/>
              <w:bottom w:val="nil"/>
              <w:right w:val="nil"/>
            </w:tcBorders>
            <w:noWrap/>
            <w:vAlign w:val="bottom"/>
          </w:tcPr>
          <w:p w:rsidR="002B593F" w:rsidRPr="00EC10F0" w:rsidRDefault="002B593F" w:rsidP="00D36A89">
            <w:pPr>
              <w:jc w:val="center"/>
            </w:pPr>
            <w:r w:rsidRPr="00EC10F0">
              <w:t>27.70</w:t>
            </w:r>
          </w:p>
        </w:tc>
        <w:tc>
          <w:tcPr>
            <w:tcW w:w="1120" w:type="dxa"/>
            <w:tcBorders>
              <w:top w:val="nil"/>
              <w:left w:val="nil"/>
              <w:bottom w:val="nil"/>
              <w:right w:val="nil"/>
            </w:tcBorders>
            <w:noWrap/>
            <w:vAlign w:val="bottom"/>
          </w:tcPr>
          <w:p w:rsidR="002B593F" w:rsidRPr="00EC10F0" w:rsidRDefault="002B593F" w:rsidP="00D36A89">
            <w:pPr>
              <w:jc w:val="center"/>
            </w:pPr>
            <w:r w:rsidRPr="00EC10F0">
              <w:t>27.33</w:t>
            </w:r>
          </w:p>
        </w:tc>
        <w:tc>
          <w:tcPr>
            <w:tcW w:w="1106" w:type="dxa"/>
            <w:tcBorders>
              <w:top w:val="nil"/>
              <w:left w:val="nil"/>
              <w:bottom w:val="nil"/>
              <w:right w:val="nil"/>
            </w:tcBorders>
            <w:noWrap/>
            <w:vAlign w:val="bottom"/>
          </w:tcPr>
          <w:p w:rsidR="002B593F" w:rsidRPr="00EC10F0" w:rsidRDefault="002B593F" w:rsidP="00D36A89">
            <w:pPr>
              <w:jc w:val="center"/>
            </w:pPr>
            <w:r w:rsidRPr="00EC10F0">
              <w:t>28.25</w:t>
            </w:r>
          </w:p>
        </w:tc>
        <w:tc>
          <w:tcPr>
            <w:tcW w:w="1149" w:type="dxa"/>
            <w:tcBorders>
              <w:top w:val="nil"/>
              <w:left w:val="nil"/>
              <w:bottom w:val="nil"/>
              <w:right w:val="nil"/>
            </w:tcBorders>
            <w:noWrap/>
            <w:vAlign w:val="bottom"/>
          </w:tcPr>
          <w:p w:rsidR="002B593F" w:rsidRPr="00EC10F0" w:rsidRDefault="002B593F" w:rsidP="00D36A89">
            <w:pPr>
              <w:jc w:val="center"/>
            </w:pPr>
            <w:r w:rsidRPr="00EC10F0">
              <w:t>27.22</w:t>
            </w:r>
          </w:p>
        </w:tc>
        <w:tc>
          <w:tcPr>
            <w:tcW w:w="1038" w:type="dxa"/>
            <w:tcBorders>
              <w:top w:val="nil"/>
              <w:left w:val="nil"/>
              <w:bottom w:val="nil"/>
              <w:right w:val="nil"/>
            </w:tcBorders>
            <w:noWrap/>
            <w:vAlign w:val="bottom"/>
          </w:tcPr>
          <w:p w:rsidR="002B593F" w:rsidRPr="00EC10F0" w:rsidRDefault="002B593F" w:rsidP="00D36A89">
            <w:pPr>
              <w:jc w:val="center"/>
            </w:pPr>
            <w:r w:rsidRPr="00EC10F0">
              <w:t>28.14</w:t>
            </w:r>
          </w:p>
        </w:tc>
        <w:tc>
          <w:tcPr>
            <w:tcW w:w="1470" w:type="dxa"/>
            <w:tcBorders>
              <w:top w:val="nil"/>
              <w:left w:val="nil"/>
              <w:bottom w:val="nil"/>
              <w:right w:val="nil"/>
            </w:tcBorders>
            <w:noWrap/>
            <w:vAlign w:val="bottom"/>
          </w:tcPr>
          <w:p w:rsidR="002B593F" w:rsidRPr="00EC10F0" w:rsidRDefault="002B593F" w:rsidP="00D36A89">
            <w:pPr>
              <w:jc w:val="center"/>
            </w:pPr>
            <w:r w:rsidRPr="00EC10F0">
              <w:t>27.58</w:t>
            </w:r>
          </w:p>
        </w:tc>
        <w:tc>
          <w:tcPr>
            <w:tcW w:w="1443" w:type="dxa"/>
            <w:tcBorders>
              <w:top w:val="nil"/>
              <w:left w:val="nil"/>
              <w:bottom w:val="nil"/>
              <w:right w:val="nil"/>
            </w:tcBorders>
            <w:noWrap/>
            <w:vAlign w:val="bottom"/>
          </w:tcPr>
          <w:p w:rsidR="002B593F" w:rsidRPr="00EC10F0" w:rsidRDefault="002B593F" w:rsidP="00D36A89">
            <w:pPr>
              <w:jc w:val="center"/>
            </w:pPr>
            <w:r w:rsidRPr="00EC10F0">
              <w:t>28.31</w:t>
            </w:r>
          </w:p>
        </w:tc>
      </w:tr>
      <w:tr w:rsidR="002B593F" w:rsidRPr="004C4F2C">
        <w:trPr>
          <w:trHeight w:val="315"/>
        </w:trPr>
        <w:tc>
          <w:tcPr>
            <w:tcW w:w="5193" w:type="dxa"/>
            <w:tcBorders>
              <w:top w:val="nil"/>
              <w:left w:val="nil"/>
              <w:bottom w:val="nil"/>
              <w:right w:val="nil"/>
            </w:tcBorders>
            <w:noWrap/>
            <w:vAlign w:val="bottom"/>
          </w:tcPr>
          <w:p w:rsidR="002B593F" w:rsidRPr="004C4F2C" w:rsidRDefault="002B593F" w:rsidP="00D36A89">
            <w:r w:rsidRPr="004C4F2C">
              <w:t>Proportion of students with EAL</w:t>
            </w:r>
          </w:p>
        </w:tc>
        <w:tc>
          <w:tcPr>
            <w:tcW w:w="1120" w:type="dxa"/>
            <w:tcBorders>
              <w:top w:val="nil"/>
              <w:left w:val="nil"/>
              <w:bottom w:val="nil"/>
              <w:right w:val="nil"/>
            </w:tcBorders>
            <w:noWrap/>
            <w:vAlign w:val="bottom"/>
          </w:tcPr>
          <w:p w:rsidR="002B593F" w:rsidRPr="00EC10F0" w:rsidRDefault="002B593F" w:rsidP="00D36A89">
            <w:pPr>
              <w:jc w:val="center"/>
            </w:pPr>
            <w:r w:rsidRPr="00EC10F0">
              <w:t>0.15</w:t>
            </w:r>
          </w:p>
        </w:tc>
        <w:tc>
          <w:tcPr>
            <w:tcW w:w="1120" w:type="dxa"/>
            <w:tcBorders>
              <w:top w:val="nil"/>
              <w:left w:val="nil"/>
              <w:bottom w:val="nil"/>
              <w:right w:val="nil"/>
            </w:tcBorders>
            <w:noWrap/>
            <w:vAlign w:val="bottom"/>
          </w:tcPr>
          <w:p w:rsidR="002B593F" w:rsidRPr="00EC10F0" w:rsidRDefault="002B593F" w:rsidP="00D36A89">
            <w:pPr>
              <w:jc w:val="center"/>
            </w:pPr>
            <w:r w:rsidRPr="00EC10F0">
              <w:t>0.17</w:t>
            </w:r>
          </w:p>
        </w:tc>
        <w:tc>
          <w:tcPr>
            <w:tcW w:w="1106" w:type="dxa"/>
            <w:tcBorders>
              <w:top w:val="nil"/>
              <w:left w:val="nil"/>
              <w:bottom w:val="nil"/>
              <w:right w:val="nil"/>
            </w:tcBorders>
            <w:noWrap/>
            <w:vAlign w:val="bottom"/>
          </w:tcPr>
          <w:p w:rsidR="002B593F" w:rsidRPr="00EC10F0" w:rsidRDefault="002B593F" w:rsidP="00D36A89">
            <w:pPr>
              <w:jc w:val="center"/>
            </w:pPr>
            <w:r w:rsidRPr="00EC10F0">
              <w:t>0.09</w:t>
            </w:r>
          </w:p>
        </w:tc>
        <w:tc>
          <w:tcPr>
            <w:tcW w:w="1149" w:type="dxa"/>
            <w:tcBorders>
              <w:top w:val="nil"/>
              <w:left w:val="nil"/>
              <w:bottom w:val="nil"/>
              <w:right w:val="nil"/>
            </w:tcBorders>
            <w:noWrap/>
            <w:vAlign w:val="bottom"/>
          </w:tcPr>
          <w:p w:rsidR="002B593F" w:rsidRPr="00EC10F0" w:rsidRDefault="002B593F" w:rsidP="00D36A89">
            <w:pPr>
              <w:jc w:val="center"/>
            </w:pPr>
            <w:r w:rsidRPr="00EC10F0">
              <w:t>0.25</w:t>
            </w:r>
          </w:p>
        </w:tc>
        <w:tc>
          <w:tcPr>
            <w:tcW w:w="1038" w:type="dxa"/>
            <w:tcBorders>
              <w:top w:val="nil"/>
              <w:left w:val="nil"/>
              <w:bottom w:val="nil"/>
              <w:right w:val="nil"/>
            </w:tcBorders>
            <w:noWrap/>
            <w:vAlign w:val="bottom"/>
          </w:tcPr>
          <w:p w:rsidR="002B593F" w:rsidRPr="00EC10F0" w:rsidRDefault="002B593F" w:rsidP="00D36A89">
            <w:pPr>
              <w:jc w:val="center"/>
            </w:pPr>
            <w:r w:rsidRPr="00EC10F0">
              <w:t>0.13</w:t>
            </w:r>
          </w:p>
        </w:tc>
        <w:tc>
          <w:tcPr>
            <w:tcW w:w="1470" w:type="dxa"/>
            <w:tcBorders>
              <w:top w:val="nil"/>
              <w:left w:val="nil"/>
              <w:bottom w:val="nil"/>
              <w:right w:val="nil"/>
            </w:tcBorders>
            <w:noWrap/>
            <w:vAlign w:val="bottom"/>
          </w:tcPr>
          <w:p w:rsidR="002B593F" w:rsidRPr="00EC10F0" w:rsidRDefault="002B593F" w:rsidP="00D36A89">
            <w:pPr>
              <w:jc w:val="center"/>
            </w:pPr>
            <w:r w:rsidRPr="00EC10F0">
              <w:t>0.27</w:t>
            </w:r>
          </w:p>
        </w:tc>
        <w:tc>
          <w:tcPr>
            <w:tcW w:w="1443" w:type="dxa"/>
            <w:tcBorders>
              <w:top w:val="nil"/>
              <w:left w:val="nil"/>
              <w:bottom w:val="nil"/>
              <w:right w:val="nil"/>
            </w:tcBorders>
            <w:noWrap/>
            <w:vAlign w:val="bottom"/>
          </w:tcPr>
          <w:p w:rsidR="002B593F" w:rsidRPr="00EC10F0" w:rsidRDefault="002B593F" w:rsidP="00D36A89">
            <w:pPr>
              <w:jc w:val="center"/>
            </w:pPr>
            <w:r w:rsidRPr="00EC10F0">
              <w:t>0.01</w:t>
            </w:r>
          </w:p>
        </w:tc>
      </w:tr>
      <w:tr w:rsidR="002B593F" w:rsidRPr="004C4F2C">
        <w:trPr>
          <w:trHeight w:val="315"/>
        </w:trPr>
        <w:tc>
          <w:tcPr>
            <w:tcW w:w="5193" w:type="dxa"/>
            <w:tcBorders>
              <w:top w:val="nil"/>
              <w:left w:val="nil"/>
              <w:bottom w:val="nil"/>
              <w:right w:val="nil"/>
            </w:tcBorders>
            <w:noWrap/>
            <w:vAlign w:val="bottom"/>
          </w:tcPr>
          <w:p w:rsidR="002B593F" w:rsidRPr="004C4F2C" w:rsidRDefault="002B593F" w:rsidP="00D36A89">
            <w:r w:rsidRPr="004C4F2C">
              <w:t>Proportion of students with some SEN</w:t>
            </w:r>
          </w:p>
        </w:tc>
        <w:tc>
          <w:tcPr>
            <w:tcW w:w="1120" w:type="dxa"/>
            <w:tcBorders>
              <w:top w:val="nil"/>
              <w:left w:val="nil"/>
              <w:bottom w:val="nil"/>
              <w:right w:val="nil"/>
            </w:tcBorders>
            <w:noWrap/>
            <w:vAlign w:val="bottom"/>
          </w:tcPr>
          <w:p w:rsidR="002B593F" w:rsidRPr="00EC10F0" w:rsidRDefault="002B593F" w:rsidP="00D36A89">
            <w:pPr>
              <w:jc w:val="center"/>
            </w:pPr>
            <w:r w:rsidRPr="00EC10F0">
              <w:t>0.19</w:t>
            </w:r>
          </w:p>
        </w:tc>
        <w:tc>
          <w:tcPr>
            <w:tcW w:w="1120" w:type="dxa"/>
            <w:tcBorders>
              <w:top w:val="nil"/>
              <w:left w:val="nil"/>
              <w:bottom w:val="nil"/>
              <w:right w:val="nil"/>
            </w:tcBorders>
            <w:noWrap/>
            <w:vAlign w:val="bottom"/>
          </w:tcPr>
          <w:p w:rsidR="002B593F" w:rsidRPr="00EC10F0" w:rsidRDefault="002B593F" w:rsidP="00D36A89">
            <w:pPr>
              <w:jc w:val="center"/>
            </w:pPr>
            <w:r w:rsidRPr="00EC10F0">
              <w:t>0.21</w:t>
            </w:r>
          </w:p>
        </w:tc>
        <w:tc>
          <w:tcPr>
            <w:tcW w:w="1106" w:type="dxa"/>
            <w:tcBorders>
              <w:top w:val="nil"/>
              <w:left w:val="nil"/>
              <w:bottom w:val="nil"/>
              <w:right w:val="nil"/>
            </w:tcBorders>
            <w:noWrap/>
            <w:vAlign w:val="bottom"/>
          </w:tcPr>
          <w:p w:rsidR="002B593F" w:rsidRPr="00EC10F0" w:rsidRDefault="002B593F" w:rsidP="00D36A89">
            <w:pPr>
              <w:jc w:val="center"/>
            </w:pPr>
            <w:r w:rsidRPr="00EC10F0">
              <w:t>0.18</w:t>
            </w:r>
          </w:p>
        </w:tc>
        <w:tc>
          <w:tcPr>
            <w:tcW w:w="1149" w:type="dxa"/>
            <w:tcBorders>
              <w:top w:val="nil"/>
              <w:left w:val="nil"/>
              <w:bottom w:val="nil"/>
              <w:right w:val="nil"/>
            </w:tcBorders>
            <w:noWrap/>
            <w:vAlign w:val="bottom"/>
          </w:tcPr>
          <w:p w:rsidR="002B593F" w:rsidRPr="00EC10F0" w:rsidRDefault="002B593F" w:rsidP="00D36A89">
            <w:pPr>
              <w:jc w:val="center"/>
            </w:pPr>
            <w:r w:rsidRPr="00EC10F0">
              <w:t>0.21</w:t>
            </w:r>
          </w:p>
        </w:tc>
        <w:tc>
          <w:tcPr>
            <w:tcW w:w="1038" w:type="dxa"/>
            <w:tcBorders>
              <w:top w:val="nil"/>
              <w:left w:val="nil"/>
              <w:bottom w:val="nil"/>
              <w:right w:val="nil"/>
            </w:tcBorders>
            <w:noWrap/>
            <w:vAlign w:val="bottom"/>
          </w:tcPr>
          <w:p w:rsidR="002B593F" w:rsidRPr="00EC10F0" w:rsidRDefault="002B593F" w:rsidP="00D36A89">
            <w:pPr>
              <w:jc w:val="center"/>
            </w:pPr>
            <w:r w:rsidRPr="00EC10F0">
              <w:t>0.18</w:t>
            </w:r>
          </w:p>
        </w:tc>
        <w:tc>
          <w:tcPr>
            <w:tcW w:w="1470" w:type="dxa"/>
            <w:tcBorders>
              <w:top w:val="nil"/>
              <w:left w:val="nil"/>
              <w:bottom w:val="nil"/>
              <w:right w:val="nil"/>
            </w:tcBorders>
            <w:noWrap/>
            <w:vAlign w:val="bottom"/>
          </w:tcPr>
          <w:p w:rsidR="002B593F" w:rsidRPr="00EC10F0" w:rsidRDefault="002B593F" w:rsidP="00D36A89">
            <w:pPr>
              <w:jc w:val="center"/>
            </w:pPr>
            <w:r w:rsidRPr="00EC10F0">
              <w:t>0.19</w:t>
            </w:r>
          </w:p>
        </w:tc>
        <w:tc>
          <w:tcPr>
            <w:tcW w:w="1443" w:type="dxa"/>
            <w:tcBorders>
              <w:top w:val="nil"/>
              <w:left w:val="nil"/>
              <w:bottom w:val="nil"/>
              <w:right w:val="nil"/>
            </w:tcBorders>
            <w:noWrap/>
            <w:vAlign w:val="bottom"/>
          </w:tcPr>
          <w:p w:rsidR="002B593F" w:rsidRPr="00EC10F0" w:rsidRDefault="002B593F" w:rsidP="00D36A89">
            <w:pPr>
              <w:jc w:val="center"/>
            </w:pPr>
            <w:r w:rsidRPr="00EC10F0">
              <w:t>0.17</w:t>
            </w:r>
          </w:p>
        </w:tc>
      </w:tr>
      <w:tr w:rsidR="002B593F" w:rsidRPr="004C4F2C">
        <w:trPr>
          <w:trHeight w:val="315"/>
        </w:trPr>
        <w:tc>
          <w:tcPr>
            <w:tcW w:w="5193" w:type="dxa"/>
            <w:tcBorders>
              <w:top w:val="nil"/>
              <w:left w:val="nil"/>
              <w:bottom w:val="nil"/>
              <w:right w:val="nil"/>
            </w:tcBorders>
            <w:noWrap/>
            <w:vAlign w:val="bottom"/>
          </w:tcPr>
          <w:p w:rsidR="002B593F" w:rsidRPr="004C4F2C" w:rsidRDefault="002B593F" w:rsidP="00D36A89">
            <w:r w:rsidRPr="004C4F2C">
              <w:t>Proportion of students that are white</w:t>
            </w:r>
          </w:p>
        </w:tc>
        <w:tc>
          <w:tcPr>
            <w:tcW w:w="1120" w:type="dxa"/>
            <w:tcBorders>
              <w:top w:val="nil"/>
              <w:left w:val="nil"/>
              <w:bottom w:val="nil"/>
              <w:right w:val="nil"/>
            </w:tcBorders>
            <w:noWrap/>
            <w:vAlign w:val="bottom"/>
          </w:tcPr>
          <w:p w:rsidR="002B593F" w:rsidRPr="00EC10F0" w:rsidRDefault="002B593F" w:rsidP="00D36A89">
            <w:pPr>
              <w:jc w:val="center"/>
            </w:pPr>
            <w:r w:rsidRPr="00EC10F0">
              <w:t>0.81</w:t>
            </w:r>
          </w:p>
        </w:tc>
        <w:tc>
          <w:tcPr>
            <w:tcW w:w="1120" w:type="dxa"/>
            <w:tcBorders>
              <w:top w:val="nil"/>
              <w:left w:val="nil"/>
              <w:bottom w:val="nil"/>
              <w:right w:val="nil"/>
            </w:tcBorders>
            <w:noWrap/>
            <w:vAlign w:val="bottom"/>
          </w:tcPr>
          <w:p w:rsidR="002B593F" w:rsidRPr="00EC10F0" w:rsidRDefault="002B593F" w:rsidP="00D36A89">
            <w:pPr>
              <w:jc w:val="center"/>
            </w:pPr>
            <w:r w:rsidRPr="00EC10F0">
              <w:t>0.78</w:t>
            </w:r>
          </w:p>
        </w:tc>
        <w:tc>
          <w:tcPr>
            <w:tcW w:w="1106" w:type="dxa"/>
            <w:tcBorders>
              <w:top w:val="nil"/>
              <w:left w:val="nil"/>
              <w:bottom w:val="nil"/>
              <w:right w:val="nil"/>
            </w:tcBorders>
            <w:noWrap/>
            <w:vAlign w:val="bottom"/>
          </w:tcPr>
          <w:p w:rsidR="002B593F" w:rsidRPr="00EC10F0" w:rsidRDefault="002B593F" w:rsidP="00D36A89">
            <w:pPr>
              <w:jc w:val="center"/>
            </w:pPr>
            <w:r w:rsidRPr="00EC10F0">
              <w:t>0.89</w:t>
            </w:r>
          </w:p>
        </w:tc>
        <w:tc>
          <w:tcPr>
            <w:tcW w:w="1149" w:type="dxa"/>
            <w:tcBorders>
              <w:top w:val="nil"/>
              <w:left w:val="nil"/>
              <w:bottom w:val="nil"/>
              <w:right w:val="nil"/>
            </w:tcBorders>
            <w:noWrap/>
            <w:vAlign w:val="bottom"/>
          </w:tcPr>
          <w:p w:rsidR="002B593F" w:rsidRPr="00EC10F0" w:rsidRDefault="002B593F" w:rsidP="00D36A89">
            <w:pPr>
              <w:jc w:val="center"/>
            </w:pPr>
            <w:r w:rsidRPr="00EC10F0">
              <w:t>0.68</w:t>
            </w:r>
          </w:p>
        </w:tc>
        <w:tc>
          <w:tcPr>
            <w:tcW w:w="1038" w:type="dxa"/>
            <w:tcBorders>
              <w:top w:val="nil"/>
              <w:left w:val="nil"/>
              <w:bottom w:val="nil"/>
              <w:right w:val="nil"/>
            </w:tcBorders>
            <w:noWrap/>
            <w:vAlign w:val="bottom"/>
          </w:tcPr>
          <w:p w:rsidR="002B593F" w:rsidRPr="00EC10F0" w:rsidRDefault="002B593F" w:rsidP="00D36A89">
            <w:pPr>
              <w:jc w:val="center"/>
            </w:pPr>
            <w:r w:rsidRPr="00EC10F0">
              <w:t>0.84</w:t>
            </w:r>
          </w:p>
        </w:tc>
        <w:tc>
          <w:tcPr>
            <w:tcW w:w="1470" w:type="dxa"/>
            <w:tcBorders>
              <w:top w:val="nil"/>
              <w:left w:val="nil"/>
              <w:bottom w:val="nil"/>
              <w:right w:val="nil"/>
            </w:tcBorders>
            <w:noWrap/>
            <w:vAlign w:val="bottom"/>
          </w:tcPr>
          <w:p w:rsidR="002B593F" w:rsidRPr="00EC10F0" w:rsidRDefault="002B593F" w:rsidP="00D36A89">
            <w:pPr>
              <w:jc w:val="center"/>
            </w:pPr>
            <w:r w:rsidRPr="00EC10F0">
              <w:t>0.66</w:t>
            </w:r>
          </w:p>
        </w:tc>
        <w:tc>
          <w:tcPr>
            <w:tcW w:w="1443" w:type="dxa"/>
            <w:tcBorders>
              <w:top w:val="nil"/>
              <w:left w:val="nil"/>
              <w:bottom w:val="nil"/>
              <w:right w:val="nil"/>
            </w:tcBorders>
            <w:noWrap/>
            <w:vAlign w:val="bottom"/>
          </w:tcPr>
          <w:p w:rsidR="002B593F" w:rsidRPr="00EC10F0" w:rsidRDefault="002B593F" w:rsidP="00D36A89">
            <w:pPr>
              <w:jc w:val="center"/>
            </w:pPr>
            <w:r w:rsidRPr="00EC10F0">
              <w:t>0.97</w:t>
            </w:r>
          </w:p>
        </w:tc>
      </w:tr>
      <w:tr w:rsidR="002B593F" w:rsidRPr="004C4F2C">
        <w:trPr>
          <w:trHeight w:val="315"/>
        </w:trPr>
        <w:tc>
          <w:tcPr>
            <w:tcW w:w="5193" w:type="dxa"/>
            <w:tcBorders>
              <w:top w:val="nil"/>
              <w:left w:val="nil"/>
              <w:right w:val="nil"/>
            </w:tcBorders>
            <w:noWrap/>
            <w:vAlign w:val="bottom"/>
          </w:tcPr>
          <w:p w:rsidR="002B593F" w:rsidRPr="004C4F2C" w:rsidRDefault="002B593F" w:rsidP="00D36A89">
            <w:r w:rsidRPr="004C4F2C">
              <w:t>"Catchment area"</w:t>
            </w:r>
          </w:p>
        </w:tc>
        <w:tc>
          <w:tcPr>
            <w:tcW w:w="1120" w:type="dxa"/>
            <w:tcBorders>
              <w:top w:val="nil"/>
              <w:left w:val="nil"/>
              <w:right w:val="nil"/>
            </w:tcBorders>
            <w:noWrap/>
            <w:vAlign w:val="bottom"/>
          </w:tcPr>
          <w:p w:rsidR="002B593F" w:rsidRPr="00EC10F0" w:rsidRDefault="002B593F" w:rsidP="00D36A89">
            <w:pPr>
              <w:jc w:val="center"/>
            </w:pPr>
            <w:r w:rsidRPr="00EC10F0">
              <w:t>2403.50</w:t>
            </w:r>
          </w:p>
        </w:tc>
        <w:tc>
          <w:tcPr>
            <w:tcW w:w="1120" w:type="dxa"/>
            <w:tcBorders>
              <w:top w:val="nil"/>
              <w:left w:val="nil"/>
              <w:right w:val="nil"/>
            </w:tcBorders>
            <w:noWrap/>
            <w:vAlign w:val="bottom"/>
          </w:tcPr>
          <w:p w:rsidR="002B593F" w:rsidRPr="00EC10F0" w:rsidRDefault="002B593F" w:rsidP="00D36A89">
            <w:pPr>
              <w:jc w:val="center"/>
            </w:pPr>
            <w:r w:rsidRPr="00EC10F0">
              <w:t>2117.67</w:t>
            </w:r>
          </w:p>
        </w:tc>
        <w:tc>
          <w:tcPr>
            <w:tcW w:w="1106" w:type="dxa"/>
            <w:tcBorders>
              <w:top w:val="nil"/>
              <w:left w:val="nil"/>
              <w:right w:val="nil"/>
            </w:tcBorders>
            <w:noWrap/>
            <w:vAlign w:val="bottom"/>
          </w:tcPr>
          <w:p w:rsidR="002B593F" w:rsidRPr="00EC10F0" w:rsidRDefault="002B593F" w:rsidP="00D36A89">
            <w:pPr>
              <w:jc w:val="center"/>
            </w:pPr>
            <w:r w:rsidRPr="00EC10F0">
              <w:t>2837.03</w:t>
            </w:r>
          </w:p>
        </w:tc>
        <w:tc>
          <w:tcPr>
            <w:tcW w:w="1149" w:type="dxa"/>
            <w:tcBorders>
              <w:top w:val="nil"/>
              <w:left w:val="nil"/>
              <w:right w:val="nil"/>
            </w:tcBorders>
            <w:noWrap/>
            <w:vAlign w:val="bottom"/>
          </w:tcPr>
          <w:p w:rsidR="002B593F" w:rsidRPr="00EC10F0" w:rsidRDefault="002B593F" w:rsidP="00D36A89">
            <w:pPr>
              <w:jc w:val="center"/>
            </w:pPr>
            <w:r w:rsidRPr="00EC10F0">
              <w:t>1939.42</w:t>
            </w:r>
          </w:p>
        </w:tc>
        <w:tc>
          <w:tcPr>
            <w:tcW w:w="1038" w:type="dxa"/>
            <w:tcBorders>
              <w:top w:val="nil"/>
              <w:left w:val="nil"/>
              <w:right w:val="nil"/>
            </w:tcBorders>
            <w:noWrap/>
            <w:vAlign w:val="bottom"/>
          </w:tcPr>
          <w:p w:rsidR="002B593F" w:rsidRPr="00EC10F0" w:rsidRDefault="002B593F" w:rsidP="00D36A89">
            <w:pPr>
              <w:jc w:val="center"/>
            </w:pPr>
            <w:r w:rsidRPr="00EC10F0">
              <w:t>2864.93</w:t>
            </w:r>
          </w:p>
        </w:tc>
        <w:tc>
          <w:tcPr>
            <w:tcW w:w="1470" w:type="dxa"/>
            <w:tcBorders>
              <w:top w:val="nil"/>
              <w:left w:val="nil"/>
              <w:right w:val="nil"/>
            </w:tcBorders>
            <w:noWrap/>
            <w:vAlign w:val="bottom"/>
          </w:tcPr>
          <w:p w:rsidR="002B593F" w:rsidRPr="00EC10F0" w:rsidRDefault="002B593F" w:rsidP="00D36A89">
            <w:pPr>
              <w:jc w:val="center"/>
            </w:pPr>
            <w:r w:rsidRPr="00EC10F0">
              <w:t>1920.30</w:t>
            </w:r>
          </w:p>
        </w:tc>
        <w:tc>
          <w:tcPr>
            <w:tcW w:w="1443" w:type="dxa"/>
            <w:tcBorders>
              <w:top w:val="nil"/>
              <w:left w:val="nil"/>
              <w:right w:val="nil"/>
            </w:tcBorders>
            <w:noWrap/>
            <w:vAlign w:val="bottom"/>
          </w:tcPr>
          <w:p w:rsidR="002B593F" w:rsidRPr="00EC10F0" w:rsidRDefault="002B593F" w:rsidP="00D36A89">
            <w:pPr>
              <w:jc w:val="center"/>
            </w:pPr>
            <w:r w:rsidRPr="00EC10F0">
              <w:t>4268.64</w:t>
            </w:r>
          </w:p>
        </w:tc>
      </w:tr>
      <w:tr w:rsidR="002B593F" w:rsidRPr="004C4F2C">
        <w:trPr>
          <w:trHeight w:val="315"/>
        </w:trPr>
        <w:tc>
          <w:tcPr>
            <w:tcW w:w="5193" w:type="dxa"/>
            <w:tcBorders>
              <w:top w:val="nil"/>
              <w:left w:val="nil"/>
              <w:bottom w:val="single" w:sz="4" w:space="0" w:color="auto"/>
              <w:right w:val="nil"/>
            </w:tcBorders>
            <w:noWrap/>
            <w:vAlign w:val="bottom"/>
          </w:tcPr>
          <w:p w:rsidR="002B593F" w:rsidRPr="004C4F2C" w:rsidRDefault="002B593F" w:rsidP="00D36A89">
            <w:r>
              <w:t>Number of schools within 3km of pupil</w:t>
            </w:r>
          </w:p>
        </w:tc>
        <w:tc>
          <w:tcPr>
            <w:tcW w:w="1120" w:type="dxa"/>
            <w:tcBorders>
              <w:top w:val="nil"/>
              <w:left w:val="nil"/>
              <w:bottom w:val="single" w:sz="4" w:space="0" w:color="auto"/>
              <w:right w:val="nil"/>
            </w:tcBorders>
            <w:noWrap/>
            <w:vAlign w:val="bottom"/>
          </w:tcPr>
          <w:p w:rsidR="002B593F" w:rsidRPr="00EC10F0" w:rsidRDefault="002B593F" w:rsidP="00D36A89">
            <w:pPr>
              <w:jc w:val="center"/>
            </w:pPr>
            <w:r w:rsidRPr="00EC10F0">
              <w:t>18.58</w:t>
            </w:r>
          </w:p>
        </w:tc>
        <w:tc>
          <w:tcPr>
            <w:tcW w:w="1120" w:type="dxa"/>
            <w:tcBorders>
              <w:top w:val="nil"/>
              <w:left w:val="nil"/>
              <w:bottom w:val="single" w:sz="4" w:space="0" w:color="auto"/>
              <w:right w:val="nil"/>
            </w:tcBorders>
            <w:noWrap/>
            <w:vAlign w:val="bottom"/>
          </w:tcPr>
          <w:p w:rsidR="002B593F" w:rsidRPr="00EC10F0" w:rsidRDefault="002B593F" w:rsidP="00D36A89">
            <w:pPr>
              <w:jc w:val="center"/>
            </w:pPr>
            <w:r w:rsidRPr="00EC10F0">
              <w:t>21.32</w:t>
            </w:r>
          </w:p>
        </w:tc>
        <w:tc>
          <w:tcPr>
            <w:tcW w:w="1106" w:type="dxa"/>
            <w:tcBorders>
              <w:top w:val="nil"/>
              <w:left w:val="nil"/>
              <w:bottom w:val="single" w:sz="4" w:space="0" w:color="auto"/>
              <w:right w:val="nil"/>
            </w:tcBorders>
            <w:noWrap/>
            <w:vAlign w:val="bottom"/>
          </w:tcPr>
          <w:p w:rsidR="002B593F" w:rsidRPr="00EC10F0" w:rsidRDefault="002B593F" w:rsidP="00D36A89">
            <w:pPr>
              <w:jc w:val="center"/>
            </w:pPr>
            <w:r w:rsidRPr="00EC10F0">
              <w:t>14.58</w:t>
            </w:r>
          </w:p>
        </w:tc>
        <w:tc>
          <w:tcPr>
            <w:tcW w:w="1149" w:type="dxa"/>
            <w:tcBorders>
              <w:top w:val="nil"/>
              <w:left w:val="nil"/>
              <w:bottom w:val="single" w:sz="4" w:space="0" w:color="auto"/>
              <w:right w:val="nil"/>
            </w:tcBorders>
            <w:noWrap/>
            <w:vAlign w:val="bottom"/>
          </w:tcPr>
          <w:p w:rsidR="002B593F" w:rsidRPr="00EC10F0" w:rsidRDefault="002B593F" w:rsidP="00D36A89">
            <w:pPr>
              <w:jc w:val="center"/>
            </w:pPr>
            <w:r w:rsidRPr="00EC10F0">
              <w:t>23.57</w:t>
            </w:r>
          </w:p>
        </w:tc>
        <w:tc>
          <w:tcPr>
            <w:tcW w:w="1038" w:type="dxa"/>
            <w:tcBorders>
              <w:top w:val="nil"/>
              <w:left w:val="nil"/>
              <w:bottom w:val="single" w:sz="4" w:space="0" w:color="auto"/>
              <w:right w:val="nil"/>
            </w:tcBorders>
            <w:noWrap/>
            <w:vAlign w:val="bottom"/>
          </w:tcPr>
          <w:p w:rsidR="002B593F" w:rsidRPr="00EC10F0" w:rsidRDefault="002B593F" w:rsidP="00D36A89">
            <w:pPr>
              <w:jc w:val="center"/>
            </w:pPr>
            <w:r w:rsidRPr="00EC10F0">
              <w:t>16.38</w:t>
            </w:r>
          </w:p>
        </w:tc>
        <w:tc>
          <w:tcPr>
            <w:tcW w:w="1470" w:type="dxa"/>
            <w:tcBorders>
              <w:top w:val="nil"/>
              <w:left w:val="nil"/>
              <w:bottom w:val="single" w:sz="4" w:space="0" w:color="auto"/>
              <w:right w:val="nil"/>
            </w:tcBorders>
            <w:noWrap/>
            <w:vAlign w:val="bottom"/>
          </w:tcPr>
          <w:p w:rsidR="002B593F" w:rsidRPr="00EC10F0" w:rsidRDefault="002B593F" w:rsidP="00D36A89">
            <w:pPr>
              <w:jc w:val="center"/>
            </w:pPr>
            <w:r w:rsidRPr="00EC10F0">
              <w:t>25.28</w:t>
            </w:r>
          </w:p>
        </w:tc>
        <w:tc>
          <w:tcPr>
            <w:tcW w:w="1443" w:type="dxa"/>
            <w:tcBorders>
              <w:top w:val="nil"/>
              <w:left w:val="nil"/>
              <w:bottom w:val="single" w:sz="4" w:space="0" w:color="auto"/>
              <w:right w:val="nil"/>
            </w:tcBorders>
            <w:noWrap/>
            <w:vAlign w:val="bottom"/>
          </w:tcPr>
          <w:p w:rsidR="002B593F" w:rsidRPr="00EC10F0" w:rsidRDefault="002B593F" w:rsidP="00D36A89">
            <w:pPr>
              <w:jc w:val="center"/>
            </w:pPr>
            <w:r w:rsidRPr="00EC10F0">
              <w:t>4.27</w:t>
            </w:r>
          </w:p>
        </w:tc>
      </w:tr>
      <w:tr w:rsidR="002B593F" w:rsidRPr="004C4F2C">
        <w:trPr>
          <w:trHeight w:val="865"/>
        </w:trPr>
        <w:tc>
          <w:tcPr>
            <w:tcW w:w="13639" w:type="dxa"/>
            <w:gridSpan w:val="8"/>
            <w:tcBorders>
              <w:top w:val="single" w:sz="4" w:space="0" w:color="auto"/>
              <w:left w:val="nil"/>
              <w:bottom w:val="nil"/>
              <w:right w:val="nil"/>
            </w:tcBorders>
            <w:vAlign w:val="bottom"/>
          </w:tcPr>
          <w:p w:rsidR="002B593F" w:rsidRPr="004C4F2C" w:rsidRDefault="002B593F" w:rsidP="00D36A89">
            <w:pPr>
              <w:jc w:val="both"/>
              <w:rPr>
                <w:sz w:val="20"/>
                <w:szCs w:val="20"/>
              </w:rPr>
            </w:pPr>
            <w:r w:rsidRPr="004C4F2C">
              <w:rPr>
                <w:sz w:val="20"/>
                <w:szCs w:val="20"/>
              </w:rPr>
              <w:t xml:space="preserve">Note: Weighted values are shown. Statistics are calculated from all schools (as opposed to school groups) in the </w:t>
            </w:r>
            <w:r w:rsidRPr="00CF124A">
              <w:rPr>
                <w:sz w:val="20"/>
                <w:szCs w:val="20"/>
              </w:rPr>
              <w:t>narrow feasible choice set</w:t>
            </w:r>
            <w:r>
              <w:rPr>
                <w:sz w:val="20"/>
                <w:szCs w:val="20"/>
              </w:rPr>
              <w:t xml:space="preserve"> (FCS-C)</w:t>
            </w:r>
            <w:r w:rsidRPr="00CF124A">
              <w:rPr>
                <w:sz w:val="20"/>
                <w:szCs w:val="20"/>
              </w:rPr>
              <w:t>. Details of this pr</w:t>
            </w:r>
            <w:r w:rsidR="00ED76A7">
              <w:rPr>
                <w:sz w:val="20"/>
                <w:szCs w:val="20"/>
              </w:rPr>
              <w:t>ocess can be found in appendix 2</w:t>
            </w:r>
            <w:r w:rsidRPr="00CF124A">
              <w:rPr>
                <w:sz w:val="20"/>
                <w:szCs w:val="20"/>
              </w:rPr>
              <w:t xml:space="preserve">. </w:t>
            </w:r>
            <w:r>
              <w:rPr>
                <w:sz w:val="20"/>
                <w:szCs w:val="20"/>
              </w:rPr>
              <w:t>FCS-C</w:t>
            </w:r>
            <w:r w:rsidRPr="004C4F2C">
              <w:rPr>
                <w:sz w:val="20"/>
                <w:szCs w:val="20"/>
              </w:rPr>
              <w:t xml:space="preserve"> is defined as all schools for which the pupil lives within the schools' catchment area. Catchment areas are defined by the straight line distance in which 80% of pupils in the previous cohort lived. Those with 'low SES' are those parents who are in the </w:t>
            </w:r>
            <w:r>
              <w:rPr>
                <w:sz w:val="20"/>
                <w:szCs w:val="20"/>
              </w:rPr>
              <w:t>lowest socio-economic quintile,</w:t>
            </w:r>
            <w:r w:rsidRPr="004C4F2C">
              <w:rPr>
                <w:sz w:val="20"/>
                <w:szCs w:val="20"/>
              </w:rPr>
              <w:t xml:space="preserve"> 'high SES' in the highest socio-economic quintile. Socio-economic quintile was computed using principal component analysis; de</w:t>
            </w:r>
            <w:r w:rsidR="00ED76A7">
              <w:rPr>
                <w:sz w:val="20"/>
                <w:szCs w:val="20"/>
              </w:rPr>
              <w:t>tails can be found in appendix 4</w:t>
            </w:r>
            <w:r w:rsidRPr="004C4F2C">
              <w:rPr>
                <w:sz w:val="20"/>
                <w:szCs w:val="20"/>
              </w:rPr>
              <w:t>.</w:t>
            </w:r>
          </w:p>
        </w:tc>
      </w:tr>
      <w:tr w:rsidR="002B593F" w:rsidRPr="004C4F2C">
        <w:trPr>
          <w:trHeight w:val="255"/>
        </w:trPr>
        <w:tc>
          <w:tcPr>
            <w:tcW w:w="5193" w:type="dxa"/>
            <w:tcBorders>
              <w:top w:val="nil"/>
              <w:left w:val="nil"/>
              <w:bottom w:val="nil"/>
              <w:right w:val="nil"/>
            </w:tcBorders>
            <w:noWrap/>
            <w:vAlign w:val="bottom"/>
          </w:tcPr>
          <w:p w:rsidR="002B593F" w:rsidRPr="004C4F2C" w:rsidRDefault="002B593F" w:rsidP="00D36A89">
            <w:pPr>
              <w:rPr>
                <w:rFonts w:ascii="Arial" w:hAnsi="Arial" w:cs="Arial"/>
                <w:sz w:val="20"/>
                <w:szCs w:val="20"/>
              </w:rPr>
            </w:pPr>
          </w:p>
        </w:tc>
        <w:tc>
          <w:tcPr>
            <w:tcW w:w="1120" w:type="dxa"/>
            <w:tcBorders>
              <w:top w:val="nil"/>
              <w:left w:val="nil"/>
              <w:bottom w:val="nil"/>
              <w:right w:val="nil"/>
            </w:tcBorders>
            <w:noWrap/>
            <w:vAlign w:val="bottom"/>
          </w:tcPr>
          <w:p w:rsidR="002B593F" w:rsidRPr="004C4F2C" w:rsidRDefault="002B593F" w:rsidP="00D36A89">
            <w:pPr>
              <w:rPr>
                <w:rFonts w:ascii="Arial" w:hAnsi="Arial" w:cs="Arial"/>
                <w:sz w:val="20"/>
                <w:szCs w:val="20"/>
              </w:rPr>
            </w:pPr>
          </w:p>
        </w:tc>
        <w:tc>
          <w:tcPr>
            <w:tcW w:w="1120" w:type="dxa"/>
            <w:tcBorders>
              <w:top w:val="nil"/>
              <w:left w:val="nil"/>
              <w:bottom w:val="nil"/>
              <w:right w:val="nil"/>
            </w:tcBorders>
            <w:noWrap/>
            <w:vAlign w:val="bottom"/>
          </w:tcPr>
          <w:p w:rsidR="002B593F" w:rsidRPr="004C4F2C" w:rsidRDefault="002B593F" w:rsidP="00D36A89">
            <w:pPr>
              <w:rPr>
                <w:rFonts w:ascii="Arial" w:hAnsi="Arial" w:cs="Arial"/>
                <w:sz w:val="20"/>
                <w:szCs w:val="20"/>
              </w:rPr>
            </w:pPr>
          </w:p>
        </w:tc>
        <w:tc>
          <w:tcPr>
            <w:tcW w:w="1106" w:type="dxa"/>
            <w:tcBorders>
              <w:top w:val="nil"/>
              <w:left w:val="nil"/>
              <w:bottom w:val="nil"/>
              <w:right w:val="nil"/>
            </w:tcBorders>
            <w:noWrap/>
            <w:vAlign w:val="bottom"/>
          </w:tcPr>
          <w:p w:rsidR="002B593F" w:rsidRPr="004C4F2C" w:rsidRDefault="002B593F" w:rsidP="00D36A89">
            <w:pPr>
              <w:rPr>
                <w:rFonts w:ascii="Arial" w:hAnsi="Arial" w:cs="Arial"/>
                <w:sz w:val="20"/>
                <w:szCs w:val="20"/>
              </w:rPr>
            </w:pPr>
          </w:p>
        </w:tc>
        <w:tc>
          <w:tcPr>
            <w:tcW w:w="1149" w:type="dxa"/>
            <w:tcBorders>
              <w:top w:val="nil"/>
              <w:left w:val="nil"/>
              <w:bottom w:val="nil"/>
              <w:right w:val="nil"/>
            </w:tcBorders>
            <w:noWrap/>
            <w:vAlign w:val="bottom"/>
          </w:tcPr>
          <w:p w:rsidR="002B593F" w:rsidRPr="004C4F2C" w:rsidRDefault="002B593F" w:rsidP="00D36A89">
            <w:pPr>
              <w:rPr>
                <w:rFonts w:ascii="Arial" w:hAnsi="Arial" w:cs="Arial"/>
                <w:sz w:val="20"/>
                <w:szCs w:val="20"/>
              </w:rPr>
            </w:pPr>
          </w:p>
        </w:tc>
        <w:tc>
          <w:tcPr>
            <w:tcW w:w="1038" w:type="dxa"/>
            <w:tcBorders>
              <w:top w:val="nil"/>
              <w:left w:val="nil"/>
              <w:bottom w:val="nil"/>
              <w:right w:val="nil"/>
            </w:tcBorders>
            <w:noWrap/>
            <w:vAlign w:val="bottom"/>
          </w:tcPr>
          <w:p w:rsidR="002B593F" w:rsidRPr="004C4F2C" w:rsidRDefault="002B593F" w:rsidP="00D36A89">
            <w:pPr>
              <w:rPr>
                <w:rFonts w:ascii="Arial" w:hAnsi="Arial" w:cs="Arial"/>
                <w:sz w:val="20"/>
                <w:szCs w:val="20"/>
              </w:rPr>
            </w:pPr>
          </w:p>
        </w:tc>
        <w:tc>
          <w:tcPr>
            <w:tcW w:w="1470" w:type="dxa"/>
            <w:tcBorders>
              <w:top w:val="nil"/>
              <w:left w:val="nil"/>
              <w:bottom w:val="nil"/>
              <w:right w:val="nil"/>
            </w:tcBorders>
            <w:noWrap/>
            <w:vAlign w:val="bottom"/>
          </w:tcPr>
          <w:p w:rsidR="002B593F" w:rsidRPr="004C4F2C" w:rsidRDefault="002B593F" w:rsidP="00D36A89">
            <w:pPr>
              <w:rPr>
                <w:rFonts w:ascii="Arial" w:hAnsi="Arial" w:cs="Arial"/>
                <w:sz w:val="20"/>
                <w:szCs w:val="20"/>
              </w:rPr>
            </w:pPr>
          </w:p>
        </w:tc>
        <w:tc>
          <w:tcPr>
            <w:tcW w:w="1443" w:type="dxa"/>
            <w:tcBorders>
              <w:top w:val="nil"/>
              <w:left w:val="nil"/>
              <w:bottom w:val="nil"/>
              <w:right w:val="nil"/>
            </w:tcBorders>
            <w:noWrap/>
            <w:vAlign w:val="bottom"/>
          </w:tcPr>
          <w:p w:rsidR="002B593F" w:rsidRPr="004C4F2C" w:rsidRDefault="002B593F" w:rsidP="00D36A89">
            <w:pPr>
              <w:rPr>
                <w:rFonts w:ascii="Arial" w:hAnsi="Arial" w:cs="Arial"/>
                <w:sz w:val="20"/>
                <w:szCs w:val="20"/>
              </w:rPr>
            </w:pPr>
          </w:p>
        </w:tc>
      </w:tr>
    </w:tbl>
    <w:p w:rsidR="002B593F" w:rsidRDefault="002B593F" w:rsidP="008443DB"/>
    <w:p w:rsidR="002B593F" w:rsidRDefault="002B593F" w:rsidP="008443DB"/>
    <w:p w:rsidR="002B593F" w:rsidRDefault="002B593F" w:rsidP="008443DB">
      <w:pPr>
        <w:sectPr w:rsidR="002B593F" w:rsidSect="00D36A89">
          <w:pgSz w:w="16838" w:h="11906" w:orient="landscape"/>
          <w:pgMar w:top="720" w:right="720" w:bottom="720" w:left="720" w:header="708" w:footer="708" w:gutter="0"/>
          <w:cols w:space="708"/>
          <w:docGrid w:linePitch="360"/>
        </w:sectPr>
      </w:pPr>
    </w:p>
    <w:tbl>
      <w:tblPr>
        <w:tblW w:w="5000" w:type="pct"/>
        <w:tblLook w:val="00A0"/>
      </w:tblPr>
      <w:tblGrid>
        <w:gridCol w:w="3925"/>
        <w:gridCol w:w="877"/>
        <w:gridCol w:w="791"/>
        <w:gridCol w:w="875"/>
        <w:gridCol w:w="791"/>
        <w:gridCol w:w="876"/>
        <w:gridCol w:w="878"/>
        <w:gridCol w:w="791"/>
        <w:gridCol w:w="878"/>
      </w:tblGrid>
      <w:tr w:rsidR="002B593F" w:rsidRPr="0040394E">
        <w:trPr>
          <w:trHeight w:val="510"/>
        </w:trPr>
        <w:tc>
          <w:tcPr>
            <w:tcW w:w="5000" w:type="pct"/>
            <w:gridSpan w:val="9"/>
            <w:tcBorders>
              <w:top w:val="nil"/>
              <w:left w:val="nil"/>
              <w:bottom w:val="nil"/>
              <w:right w:val="nil"/>
            </w:tcBorders>
            <w:vAlign w:val="bottom"/>
          </w:tcPr>
          <w:p w:rsidR="002B593F" w:rsidRPr="00A37A81" w:rsidRDefault="002B593F" w:rsidP="00D36A89">
            <w:pPr>
              <w:rPr>
                <w:rFonts w:ascii="Arial" w:hAnsi="Arial" w:cs="Arial"/>
                <w:b/>
                <w:bCs/>
                <w:lang w:eastAsia="en-US"/>
              </w:rPr>
            </w:pPr>
            <w:r w:rsidRPr="00A37A81">
              <w:rPr>
                <w:rFonts w:ascii="Arial" w:hAnsi="Arial" w:cs="Arial"/>
                <w:b/>
                <w:bCs/>
                <w:lang w:eastAsia="en-US"/>
              </w:rPr>
              <w:lastRenderedPageBreak/>
              <w:t xml:space="preserve">Table </w:t>
            </w:r>
            <w:r w:rsidR="00ED76A7" w:rsidRPr="00A37A81">
              <w:rPr>
                <w:rFonts w:ascii="Arial" w:hAnsi="Arial" w:cs="Arial"/>
                <w:b/>
                <w:bCs/>
                <w:lang w:eastAsia="en-US"/>
              </w:rPr>
              <w:t>4</w:t>
            </w:r>
            <w:r w:rsidRPr="00A37A81">
              <w:rPr>
                <w:rFonts w:ascii="Arial" w:hAnsi="Arial" w:cs="Arial"/>
                <w:b/>
                <w:bCs/>
                <w:lang w:eastAsia="en-US"/>
              </w:rPr>
              <w:t xml:space="preserve">: Conditional logit: The probability of choosing a school of each school group. </w:t>
            </w:r>
          </w:p>
        </w:tc>
      </w:tr>
      <w:tr w:rsidR="002B593F" w:rsidRPr="0040394E">
        <w:trPr>
          <w:trHeight w:val="960"/>
        </w:trPr>
        <w:tc>
          <w:tcPr>
            <w:tcW w:w="1837" w:type="pct"/>
            <w:tcBorders>
              <w:top w:val="double" w:sz="6" w:space="0" w:color="auto"/>
              <w:left w:val="nil"/>
              <w:bottom w:val="single" w:sz="4" w:space="0" w:color="auto"/>
              <w:right w:val="nil"/>
            </w:tcBorders>
            <w:noWrap/>
            <w:vAlign w:val="center"/>
          </w:tcPr>
          <w:p w:rsidR="002B593F" w:rsidRPr="0040394E" w:rsidRDefault="002B593F" w:rsidP="00D13247">
            <w:pPr>
              <w:rPr>
                <w:sz w:val="18"/>
                <w:szCs w:val="18"/>
              </w:rPr>
            </w:pPr>
            <w:r w:rsidRPr="0040394E">
              <w:rPr>
                <w:sz w:val="18"/>
                <w:szCs w:val="18"/>
              </w:rPr>
              <w:t> </w:t>
            </w:r>
            <w:r>
              <w:rPr>
                <w:sz w:val="18"/>
                <w:szCs w:val="18"/>
              </w:rPr>
              <w:t>Odds ratios</w:t>
            </w:r>
          </w:p>
        </w:tc>
        <w:tc>
          <w:tcPr>
            <w:tcW w:w="411" w:type="pct"/>
            <w:tcBorders>
              <w:top w:val="double" w:sz="6" w:space="0" w:color="auto"/>
              <w:left w:val="nil"/>
              <w:bottom w:val="single" w:sz="4" w:space="0" w:color="auto"/>
              <w:right w:val="nil"/>
            </w:tcBorders>
            <w:vAlign w:val="bottom"/>
          </w:tcPr>
          <w:p w:rsidR="002B593F" w:rsidRPr="0040394E" w:rsidRDefault="002B593F" w:rsidP="00D36A89">
            <w:pPr>
              <w:jc w:val="center"/>
              <w:rPr>
                <w:sz w:val="18"/>
                <w:szCs w:val="18"/>
              </w:rPr>
            </w:pPr>
            <w:r w:rsidRPr="0040394E">
              <w:rPr>
                <w:sz w:val="18"/>
                <w:szCs w:val="18"/>
              </w:rPr>
              <w:t> </w:t>
            </w:r>
          </w:p>
        </w:tc>
        <w:tc>
          <w:tcPr>
            <w:tcW w:w="370" w:type="pct"/>
            <w:tcBorders>
              <w:top w:val="double" w:sz="6" w:space="0" w:color="auto"/>
              <w:left w:val="nil"/>
              <w:bottom w:val="single" w:sz="4" w:space="0" w:color="auto"/>
              <w:right w:val="nil"/>
            </w:tcBorders>
            <w:vAlign w:val="bottom"/>
          </w:tcPr>
          <w:p w:rsidR="002B593F" w:rsidRPr="0040394E" w:rsidRDefault="002B593F" w:rsidP="00D36A89">
            <w:pPr>
              <w:jc w:val="center"/>
              <w:rPr>
                <w:sz w:val="18"/>
                <w:szCs w:val="18"/>
              </w:rPr>
            </w:pPr>
            <w:r w:rsidRPr="0040394E">
              <w:rPr>
                <w:sz w:val="18"/>
                <w:szCs w:val="18"/>
              </w:rPr>
              <w:t>Rich, low scoring, non-faith</w:t>
            </w:r>
          </w:p>
        </w:tc>
        <w:tc>
          <w:tcPr>
            <w:tcW w:w="410" w:type="pct"/>
            <w:tcBorders>
              <w:top w:val="double" w:sz="6" w:space="0" w:color="auto"/>
              <w:left w:val="nil"/>
              <w:bottom w:val="single" w:sz="4" w:space="0" w:color="auto"/>
              <w:right w:val="nil"/>
            </w:tcBorders>
            <w:vAlign w:val="bottom"/>
          </w:tcPr>
          <w:p w:rsidR="002B593F" w:rsidRPr="0040394E" w:rsidRDefault="002B593F" w:rsidP="00D36A89">
            <w:pPr>
              <w:jc w:val="center"/>
              <w:rPr>
                <w:sz w:val="18"/>
                <w:szCs w:val="18"/>
              </w:rPr>
            </w:pPr>
            <w:r w:rsidRPr="0040394E">
              <w:rPr>
                <w:sz w:val="18"/>
                <w:szCs w:val="18"/>
              </w:rPr>
              <w:t>Rich, high scoring, non-faith</w:t>
            </w:r>
          </w:p>
        </w:tc>
        <w:tc>
          <w:tcPr>
            <w:tcW w:w="370" w:type="pct"/>
            <w:tcBorders>
              <w:top w:val="double" w:sz="6" w:space="0" w:color="auto"/>
              <w:left w:val="nil"/>
              <w:bottom w:val="single" w:sz="4" w:space="0" w:color="auto"/>
              <w:right w:val="nil"/>
            </w:tcBorders>
            <w:vAlign w:val="bottom"/>
          </w:tcPr>
          <w:p w:rsidR="002B593F" w:rsidRPr="0040394E" w:rsidRDefault="002B593F" w:rsidP="00D36A89">
            <w:pPr>
              <w:jc w:val="center"/>
              <w:rPr>
                <w:sz w:val="18"/>
                <w:szCs w:val="18"/>
              </w:rPr>
            </w:pPr>
            <w:r w:rsidRPr="0040394E">
              <w:rPr>
                <w:sz w:val="18"/>
                <w:szCs w:val="18"/>
              </w:rPr>
              <w:t>Poor, high scoring, non-faith</w:t>
            </w:r>
          </w:p>
        </w:tc>
        <w:tc>
          <w:tcPr>
            <w:tcW w:w="410" w:type="pct"/>
            <w:tcBorders>
              <w:top w:val="double" w:sz="6" w:space="0" w:color="auto"/>
              <w:left w:val="nil"/>
              <w:bottom w:val="single" w:sz="4" w:space="0" w:color="auto"/>
              <w:right w:val="nil"/>
            </w:tcBorders>
            <w:vAlign w:val="bottom"/>
          </w:tcPr>
          <w:p w:rsidR="002B593F" w:rsidRPr="0040394E" w:rsidRDefault="002B593F" w:rsidP="00D36A89">
            <w:pPr>
              <w:jc w:val="center"/>
              <w:rPr>
                <w:sz w:val="18"/>
                <w:szCs w:val="18"/>
              </w:rPr>
            </w:pPr>
            <w:r w:rsidRPr="0040394E">
              <w:rPr>
                <w:sz w:val="18"/>
                <w:szCs w:val="18"/>
              </w:rPr>
              <w:t>Rich, low scoring, faith</w:t>
            </w:r>
          </w:p>
        </w:tc>
        <w:tc>
          <w:tcPr>
            <w:tcW w:w="411" w:type="pct"/>
            <w:tcBorders>
              <w:top w:val="double" w:sz="6" w:space="0" w:color="auto"/>
              <w:left w:val="nil"/>
              <w:bottom w:val="single" w:sz="4" w:space="0" w:color="auto"/>
              <w:right w:val="nil"/>
            </w:tcBorders>
            <w:vAlign w:val="bottom"/>
          </w:tcPr>
          <w:p w:rsidR="002B593F" w:rsidRPr="0040394E" w:rsidRDefault="002B593F" w:rsidP="00D36A89">
            <w:pPr>
              <w:jc w:val="center"/>
              <w:rPr>
                <w:sz w:val="18"/>
                <w:szCs w:val="18"/>
              </w:rPr>
            </w:pPr>
            <w:r w:rsidRPr="0040394E">
              <w:rPr>
                <w:sz w:val="18"/>
                <w:szCs w:val="18"/>
              </w:rPr>
              <w:t>Rich, high scoring, faith</w:t>
            </w:r>
          </w:p>
        </w:tc>
        <w:tc>
          <w:tcPr>
            <w:tcW w:w="370" w:type="pct"/>
            <w:tcBorders>
              <w:top w:val="double" w:sz="6" w:space="0" w:color="auto"/>
              <w:left w:val="nil"/>
              <w:bottom w:val="single" w:sz="4" w:space="0" w:color="auto"/>
              <w:right w:val="nil"/>
            </w:tcBorders>
            <w:vAlign w:val="bottom"/>
          </w:tcPr>
          <w:p w:rsidR="002B593F" w:rsidRPr="0040394E" w:rsidRDefault="002B593F" w:rsidP="00D36A89">
            <w:pPr>
              <w:jc w:val="center"/>
              <w:rPr>
                <w:sz w:val="18"/>
                <w:szCs w:val="18"/>
              </w:rPr>
            </w:pPr>
            <w:r w:rsidRPr="0040394E">
              <w:rPr>
                <w:sz w:val="18"/>
                <w:szCs w:val="18"/>
              </w:rPr>
              <w:t>Poor, low scoring, faith</w:t>
            </w:r>
          </w:p>
        </w:tc>
        <w:tc>
          <w:tcPr>
            <w:tcW w:w="411" w:type="pct"/>
            <w:tcBorders>
              <w:top w:val="double" w:sz="6" w:space="0" w:color="auto"/>
              <w:left w:val="nil"/>
              <w:bottom w:val="single" w:sz="4" w:space="0" w:color="auto"/>
              <w:right w:val="nil"/>
            </w:tcBorders>
            <w:vAlign w:val="bottom"/>
          </w:tcPr>
          <w:p w:rsidR="002B593F" w:rsidRPr="0040394E" w:rsidRDefault="002B593F" w:rsidP="00D36A89">
            <w:pPr>
              <w:jc w:val="center"/>
              <w:rPr>
                <w:sz w:val="18"/>
                <w:szCs w:val="18"/>
              </w:rPr>
            </w:pPr>
            <w:r w:rsidRPr="0040394E">
              <w:rPr>
                <w:sz w:val="18"/>
                <w:szCs w:val="18"/>
              </w:rPr>
              <w:t>Poor, high scoring, faith</w:t>
            </w:r>
          </w:p>
        </w:tc>
      </w:tr>
      <w:tr w:rsidR="002B593F" w:rsidRPr="0040394E">
        <w:trPr>
          <w:trHeight w:val="315"/>
        </w:trPr>
        <w:tc>
          <w:tcPr>
            <w:tcW w:w="5000" w:type="pct"/>
            <w:gridSpan w:val="9"/>
            <w:tcBorders>
              <w:top w:val="single" w:sz="4" w:space="0" w:color="auto"/>
              <w:left w:val="nil"/>
              <w:bottom w:val="single" w:sz="4" w:space="0" w:color="auto"/>
              <w:right w:val="nil"/>
            </w:tcBorders>
            <w:noWrap/>
            <w:vAlign w:val="bottom"/>
          </w:tcPr>
          <w:p w:rsidR="002B593F" w:rsidRPr="0040394E" w:rsidRDefault="002B593F" w:rsidP="00D36A89">
            <w:pPr>
              <w:rPr>
                <w:sz w:val="18"/>
                <w:szCs w:val="18"/>
              </w:rPr>
            </w:pPr>
            <w:r w:rsidRPr="0040394E">
              <w:rPr>
                <w:sz w:val="18"/>
                <w:szCs w:val="18"/>
              </w:rPr>
              <w:t>School characteristics (characteristics of the choices):</w:t>
            </w:r>
          </w:p>
        </w:tc>
      </w:tr>
      <w:tr w:rsidR="002B593F" w:rsidRPr="0040394E">
        <w:trPr>
          <w:trHeight w:val="375"/>
        </w:trPr>
        <w:tc>
          <w:tcPr>
            <w:tcW w:w="1837" w:type="pct"/>
            <w:tcBorders>
              <w:top w:val="nil"/>
              <w:left w:val="nil"/>
              <w:bottom w:val="nil"/>
              <w:right w:val="nil"/>
            </w:tcBorders>
            <w:noWrap/>
            <w:vAlign w:val="bottom"/>
          </w:tcPr>
          <w:p w:rsidR="002B593F" w:rsidRPr="0040394E" w:rsidRDefault="002B593F" w:rsidP="00D36A89">
            <w:pPr>
              <w:rPr>
                <w:sz w:val="18"/>
                <w:szCs w:val="18"/>
              </w:rPr>
            </w:pPr>
            <w:r w:rsidRPr="0040394E">
              <w:rPr>
                <w:sz w:val="18"/>
                <w:szCs w:val="18"/>
              </w:rPr>
              <w:t>Proportion FSM</w:t>
            </w:r>
          </w:p>
        </w:tc>
        <w:tc>
          <w:tcPr>
            <w:tcW w:w="411" w:type="pct"/>
            <w:tcBorders>
              <w:top w:val="nil"/>
              <w:left w:val="nil"/>
              <w:bottom w:val="nil"/>
              <w:right w:val="nil"/>
            </w:tcBorders>
            <w:vAlign w:val="bottom"/>
          </w:tcPr>
          <w:p w:rsidR="002B593F" w:rsidRPr="00D47158" w:rsidRDefault="002B593F" w:rsidP="00D36A89">
            <w:pPr>
              <w:jc w:val="center"/>
              <w:rPr>
                <w:sz w:val="18"/>
                <w:szCs w:val="18"/>
              </w:rPr>
            </w:pPr>
            <w:r w:rsidRPr="00D47158">
              <w:rPr>
                <w:sz w:val="18"/>
                <w:szCs w:val="18"/>
              </w:rPr>
              <w:t>0.248</w:t>
            </w:r>
            <w:r w:rsidRPr="00D47158">
              <w:rPr>
                <w:sz w:val="18"/>
                <w:szCs w:val="18"/>
                <w:vertAlign w:val="superscript"/>
              </w:rPr>
              <w:t>*</w:t>
            </w:r>
          </w:p>
        </w:tc>
        <w:tc>
          <w:tcPr>
            <w:tcW w:w="370" w:type="pct"/>
            <w:tcBorders>
              <w:top w:val="nil"/>
              <w:left w:val="nil"/>
              <w:bottom w:val="nil"/>
              <w:right w:val="nil"/>
            </w:tcBorders>
            <w:noWrap/>
            <w:vAlign w:val="bottom"/>
          </w:tcPr>
          <w:p w:rsidR="002B593F" w:rsidRPr="0040394E" w:rsidRDefault="002B593F" w:rsidP="00D36A89">
            <w:pPr>
              <w:jc w:val="center"/>
              <w:rPr>
                <w:sz w:val="18"/>
                <w:szCs w:val="18"/>
              </w:rPr>
            </w:pPr>
          </w:p>
        </w:tc>
        <w:tc>
          <w:tcPr>
            <w:tcW w:w="410" w:type="pct"/>
            <w:tcBorders>
              <w:top w:val="nil"/>
              <w:left w:val="nil"/>
              <w:bottom w:val="nil"/>
              <w:right w:val="nil"/>
            </w:tcBorders>
            <w:noWrap/>
            <w:vAlign w:val="bottom"/>
          </w:tcPr>
          <w:p w:rsidR="002B593F" w:rsidRPr="0040394E" w:rsidRDefault="002B593F" w:rsidP="00D36A89">
            <w:pPr>
              <w:jc w:val="center"/>
              <w:rPr>
                <w:sz w:val="18"/>
                <w:szCs w:val="18"/>
              </w:rPr>
            </w:pPr>
          </w:p>
        </w:tc>
        <w:tc>
          <w:tcPr>
            <w:tcW w:w="370" w:type="pct"/>
            <w:tcBorders>
              <w:top w:val="nil"/>
              <w:left w:val="nil"/>
              <w:bottom w:val="nil"/>
              <w:right w:val="nil"/>
            </w:tcBorders>
            <w:noWrap/>
            <w:vAlign w:val="bottom"/>
          </w:tcPr>
          <w:p w:rsidR="002B593F" w:rsidRPr="0040394E" w:rsidRDefault="002B593F" w:rsidP="00D36A89">
            <w:pPr>
              <w:jc w:val="center"/>
              <w:rPr>
                <w:sz w:val="18"/>
                <w:szCs w:val="18"/>
              </w:rPr>
            </w:pPr>
          </w:p>
        </w:tc>
        <w:tc>
          <w:tcPr>
            <w:tcW w:w="410" w:type="pct"/>
            <w:tcBorders>
              <w:top w:val="nil"/>
              <w:left w:val="nil"/>
              <w:bottom w:val="nil"/>
              <w:right w:val="nil"/>
            </w:tcBorders>
            <w:noWrap/>
            <w:vAlign w:val="bottom"/>
          </w:tcPr>
          <w:p w:rsidR="002B593F" w:rsidRPr="0040394E" w:rsidRDefault="002B593F" w:rsidP="00D36A89">
            <w:pPr>
              <w:jc w:val="center"/>
              <w:rPr>
                <w:sz w:val="18"/>
                <w:szCs w:val="18"/>
              </w:rPr>
            </w:pPr>
          </w:p>
        </w:tc>
        <w:tc>
          <w:tcPr>
            <w:tcW w:w="411" w:type="pct"/>
            <w:tcBorders>
              <w:top w:val="nil"/>
              <w:left w:val="nil"/>
              <w:bottom w:val="nil"/>
              <w:right w:val="nil"/>
            </w:tcBorders>
            <w:noWrap/>
            <w:vAlign w:val="bottom"/>
          </w:tcPr>
          <w:p w:rsidR="002B593F" w:rsidRPr="0040394E" w:rsidRDefault="002B593F" w:rsidP="00D36A89">
            <w:pPr>
              <w:jc w:val="center"/>
              <w:rPr>
                <w:sz w:val="18"/>
                <w:szCs w:val="18"/>
              </w:rPr>
            </w:pPr>
          </w:p>
        </w:tc>
        <w:tc>
          <w:tcPr>
            <w:tcW w:w="370" w:type="pct"/>
            <w:tcBorders>
              <w:top w:val="nil"/>
              <w:left w:val="nil"/>
              <w:bottom w:val="nil"/>
              <w:right w:val="nil"/>
            </w:tcBorders>
            <w:noWrap/>
            <w:vAlign w:val="bottom"/>
          </w:tcPr>
          <w:p w:rsidR="002B593F" w:rsidRPr="0040394E" w:rsidRDefault="002B593F" w:rsidP="00D36A89">
            <w:pPr>
              <w:jc w:val="center"/>
              <w:rPr>
                <w:sz w:val="18"/>
                <w:szCs w:val="18"/>
              </w:rPr>
            </w:pPr>
          </w:p>
        </w:tc>
        <w:tc>
          <w:tcPr>
            <w:tcW w:w="411" w:type="pct"/>
            <w:tcBorders>
              <w:top w:val="nil"/>
              <w:left w:val="nil"/>
              <w:bottom w:val="nil"/>
              <w:right w:val="nil"/>
            </w:tcBorders>
            <w:noWrap/>
            <w:vAlign w:val="bottom"/>
          </w:tcPr>
          <w:p w:rsidR="002B593F" w:rsidRPr="0040394E" w:rsidRDefault="002B593F" w:rsidP="00D36A89">
            <w:pPr>
              <w:jc w:val="center"/>
              <w:rPr>
                <w:sz w:val="18"/>
                <w:szCs w:val="18"/>
              </w:rPr>
            </w:pPr>
          </w:p>
        </w:tc>
      </w:tr>
      <w:tr w:rsidR="002B593F" w:rsidRPr="0040394E">
        <w:trPr>
          <w:trHeight w:val="255"/>
        </w:trPr>
        <w:tc>
          <w:tcPr>
            <w:tcW w:w="1837" w:type="pct"/>
            <w:tcBorders>
              <w:top w:val="nil"/>
              <w:left w:val="nil"/>
              <w:bottom w:val="nil"/>
              <w:right w:val="nil"/>
            </w:tcBorders>
            <w:noWrap/>
            <w:vAlign w:val="bottom"/>
          </w:tcPr>
          <w:p w:rsidR="002B593F" w:rsidRPr="0040394E" w:rsidRDefault="002B593F" w:rsidP="00D36A89">
            <w:pPr>
              <w:rPr>
                <w:sz w:val="18"/>
                <w:szCs w:val="18"/>
              </w:rPr>
            </w:pPr>
          </w:p>
        </w:tc>
        <w:tc>
          <w:tcPr>
            <w:tcW w:w="411" w:type="pct"/>
            <w:tcBorders>
              <w:top w:val="nil"/>
              <w:left w:val="nil"/>
              <w:bottom w:val="nil"/>
              <w:right w:val="nil"/>
            </w:tcBorders>
            <w:vAlign w:val="bottom"/>
          </w:tcPr>
          <w:p w:rsidR="002B593F" w:rsidRPr="00D47158" w:rsidRDefault="002B593F" w:rsidP="00D36A89">
            <w:pPr>
              <w:jc w:val="center"/>
              <w:rPr>
                <w:sz w:val="18"/>
                <w:szCs w:val="18"/>
              </w:rPr>
            </w:pPr>
            <w:r w:rsidRPr="00D47158">
              <w:rPr>
                <w:sz w:val="18"/>
                <w:szCs w:val="18"/>
              </w:rPr>
              <w:t>2.10</w:t>
            </w:r>
          </w:p>
        </w:tc>
        <w:tc>
          <w:tcPr>
            <w:tcW w:w="370" w:type="pct"/>
            <w:tcBorders>
              <w:top w:val="nil"/>
              <w:left w:val="nil"/>
              <w:bottom w:val="nil"/>
              <w:right w:val="nil"/>
            </w:tcBorders>
            <w:noWrap/>
            <w:vAlign w:val="bottom"/>
          </w:tcPr>
          <w:p w:rsidR="002B593F" w:rsidRPr="0040394E" w:rsidRDefault="002B593F" w:rsidP="00D36A89">
            <w:pPr>
              <w:jc w:val="center"/>
              <w:rPr>
                <w:sz w:val="18"/>
                <w:szCs w:val="18"/>
              </w:rPr>
            </w:pPr>
          </w:p>
        </w:tc>
        <w:tc>
          <w:tcPr>
            <w:tcW w:w="410" w:type="pct"/>
            <w:tcBorders>
              <w:top w:val="nil"/>
              <w:left w:val="nil"/>
              <w:bottom w:val="nil"/>
              <w:right w:val="nil"/>
            </w:tcBorders>
            <w:noWrap/>
            <w:vAlign w:val="bottom"/>
          </w:tcPr>
          <w:p w:rsidR="002B593F" w:rsidRPr="0040394E" w:rsidRDefault="002B593F" w:rsidP="00D36A89">
            <w:pPr>
              <w:jc w:val="center"/>
              <w:rPr>
                <w:sz w:val="18"/>
                <w:szCs w:val="18"/>
              </w:rPr>
            </w:pPr>
          </w:p>
        </w:tc>
        <w:tc>
          <w:tcPr>
            <w:tcW w:w="370" w:type="pct"/>
            <w:tcBorders>
              <w:top w:val="nil"/>
              <w:left w:val="nil"/>
              <w:bottom w:val="nil"/>
              <w:right w:val="nil"/>
            </w:tcBorders>
            <w:noWrap/>
            <w:vAlign w:val="bottom"/>
          </w:tcPr>
          <w:p w:rsidR="002B593F" w:rsidRPr="0040394E" w:rsidRDefault="002B593F" w:rsidP="00D36A89">
            <w:pPr>
              <w:jc w:val="center"/>
              <w:rPr>
                <w:sz w:val="18"/>
                <w:szCs w:val="18"/>
              </w:rPr>
            </w:pPr>
          </w:p>
        </w:tc>
        <w:tc>
          <w:tcPr>
            <w:tcW w:w="410" w:type="pct"/>
            <w:tcBorders>
              <w:top w:val="nil"/>
              <w:left w:val="nil"/>
              <w:bottom w:val="nil"/>
              <w:right w:val="nil"/>
            </w:tcBorders>
            <w:noWrap/>
            <w:vAlign w:val="bottom"/>
          </w:tcPr>
          <w:p w:rsidR="002B593F" w:rsidRPr="0040394E" w:rsidRDefault="002B593F" w:rsidP="00D36A89">
            <w:pPr>
              <w:jc w:val="center"/>
              <w:rPr>
                <w:sz w:val="18"/>
                <w:szCs w:val="18"/>
              </w:rPr>
            </w:pPr>
          </w:p>
        </w:tc>
        <w:tc>
          <w:tcPr>
            <w:tcW w:w="411" w:type="pct"/>
            <w:tcBorders>
              <w:top w:val="nil"/>
              <w:left w:val="nil"/>
              <w:bottom w:val="nil"/>
              <w:right w:val="nil"/>
            </w:tcBorders>
            <w:noWrap/>
            <w:vAlign w:val="bottom"/>
          </w:tcPr>
          <w:p w:rsidR="002B593F" w:rsidRPr="0040394E" w:rsidRDefault="002B593F" w:rsidP="00D36A89">
            <w:pPr>
              <w:jc w:val="center"/>
              <w:rPr>
                <w:sz w:val="18"/>
                <w:szCs w:val="18"/>
              </w:rPr>
            </w:pPr>
          </w:p>
        </w:tc>
        <w:tc>
          <w:tcPr>
            <w:tcW w:w="370" w:type="pct"/>
            <w:tcBorders>
              <w:top w:val="nil"/>
              <w:left w:val="nil"/>
              <w:bottom w:val="nil"/>
              <w:right w:val="nil"/>
            </w:tcBorders>
            <w:noWrap/>
            <w:vAlign w:val="bottom"/>
          </w:tcPr>
          <w:p w:rsidR="002B593F" w:rsidRPr="0040394E" w:rsidRDefault="002B593F" w:rsidP="00D36A89">
            <w:pPr>
              <w:jc w:val="center"/>
              <w:rPr>
                <w:sz w:val="18"/>
                <w:szCs w:val="18"/>
              </w:rPr>
            </w:pPr>
          </w:p>
        </w:tc>
        <w:tc>
          <w:tcPr>
            <w:tcW w:w="411" w:type="pct"/>
            <w:tcBorders>
              <w:top w:val="nil"/>
              <w:left w:val="nil"/>
              <w:bottom w:val="nil"/>
              <w:right w:val="nil"/>
            </w:tcBorders>
            <w:noWrap/>
            <w:vAlign w:val="bottom"/>
          </w:tcPr>
          <w:p w:rsidR="002B593F" w:rsidRPr="0040394E" w:rsidRDefault="002B593F" w:rsidP="00D36A89">
            <w:pPr>
              <w:jc w:val="center"/>
              <w:rPr>
                <w:sz w:val="18"/>
                <w:szCs w:val="18"/>
              </w:rPr>
            </w:pPr>
          </w:p>
        </w:tc>
      </w:tr>
      <w:tr w:rsidR="002B593F" w:rsidRPr="0040394E">
        <w:trPr>
          <w:trHeight w:val="255"/>
        </w:trPr>
        <w:tc>
          <w:tcPr>
            <w:tcW w:w="1837" w:type="pct"/>
            <w:tcBorders>
              <w:top w:val="nil"/>
              <w:left w:val="nil"/>
              <w:bottom w:val="nil"/>
              <w:right w:val="nil"/>
            </w:tcBorders>
            <w:noWrap/>
            <w:vAlign w:val="bottom"/>
          </w:tcPr>
          <w:p w:rsidR="002B593F" w:rsidRPr="0040394E" w:rsidRDefault="002B593F" w:rsidP="00D36A89">
            <w:pPr>
              <w:rPr>
                <w:sz w:val="18"/>
                <w:szCs w:val="18"/>
              </w:rPr>
            </w:pPr>
            <w:r>
              <w:rPr>
                <w:sz w:val="18"/>
                <w:szCs w:val="18"/>
              </w:rPr>
              <w:t>Proportion FSM squared</w:t>
            </w:r>
          </w:p>
        </w:tc>
        <w:tc>
          <w:tcPr>
            <w:tcW w:w="411" w:type="pct"/>
            <w:tcBorders>
              <w:top w:val="nil"/>
              <w:left w:val="nil"/>
              <w:bottom w:val="nil"/>
              <w:right w:val="nil"/>
            </w:tcBorders>
            <w:vAlign w:val="bottom"/>
          </w:tcPr>
          <w:p w:rsidR="002B593F" w:rsidRPr="00D47158" w:rsidRDefault="002B593F" w:rsidP="00D36A89">
            <w:pPr>
              <w:jc w:val="center"/>
              <w:rPr>
                <w:sz w:val="18"/>
                <w:szCs w:val="18"/>
              </w:rPr>
            </w:pPr>
            <w:r w:rsidRPr="00D47158">
              <w:rPr>
                <w:sz w:val="18"/>
                <w:szCs w:val="18"/>
              </w:rPr>
              <w:t>0.974</w:t>
            </w:r>
          </w:p>
        </w:tc>
        <w:tc>
          <w:tcPr>
            <w:tcW w:w="370" w:type="pct"/>
            <w:tcBorders>
              <w:top w:val="nil"/>
              <w:left w:val="nil"/>
              <w:bottom w:val="nil"/>
              <w:right w:val="nil"/>
            </w:tcBorders>
            <w:noWrap/>
            <w:vAlign w:val="bottom"/>
          </w:tcPr>
          <w:p w:rsidR="002B593F" w:rsidRPr="0040394E" w:rsidRDefault="002B593F" w:rsidP="00D36A89">
            <w:pPr>
              <w:jc w:val="center"/>
              <w:rPr>
                <w:sz w:val="18"/>
                <w:szCs w:val="18"/>
              </w:rPr>
            </w:pPr>
          </w:p>
        </w:tc>
        <w:tc>
          <w:tcPr>
            <w:tcW w:w="410" w:type="pct"/>
            <w:tcBorders>
              <w:top w:val="nil"/>
              <w:left w:val="nil"/>
              <w:bottom w:val="nil"/>
              <w:right w:val="nil"/>
            </w:tcBorders>
            <w:noWrap/>
            <w:vAlign w:val="bottom"/>
          </w:tcPr>
          <w:p w:rsidR="002B593F" w:rsidRPr="0040394E" w:rsidRDefault="002B593F" w:rsidP="00D36A89">
            <w:pPr>
              <w:jc w:val="center"/>
              <w:rPr>
                <w:sz w:val="18"/>
                <w:szCs w:val="18"/>
              </w:rPr>
            </w:pPr>
          </w:p>
        </w:tc>
        <w:tc>
          <w:tcPr>
            <w:tcW w:w="370" w:type="pct"/>
            <w:tcBorders>
              <w:top w:val="nil"/>
              <w:left w:val="nil"/>
              <w:bottom w:val="nil"/>
              <w:right w:val="nil"/>
            </w:tcBorders>
            <w:noWrap/>
            <w:vAlign w:val="bottom"/>
          </w:tcPr>
          <w:p w:rsidR="002B593F" w:rsidRPr="0040394E" w:rsidRDefault="002B593F" w:rsidP="00D36A89">
            <w:pPr>
              <w:jc w:val="center"/>
              <w:rPr>
                <w:sz w:val="18"/>
                <w:szCs w:val="18"/>
              </w:rPr>
            </w:pPr>
          </w:p>
        </w:tc>
        <w:tc>
          <w:tcPr>
            <w:tcW w:w="410" w:type="pct"/>
            <w:tcBorders>
              <w:top w:val="nil"/>
              <w:left w:val="nil"/>
              <w:bottom w:val="nil"/>
              <w:right w:val="nil"/>
            </w:tcBorders>
            <w:noWrap/>
            <w:vAlign w:val="bottom"/>
          </w:tcPr>
          <w:p w:rsidR="002B593F" w:rsidRPr="0040394E" w:rsidRDefault="002B593F" w:rsidP="00D36A89">
            <w:pPr>
              <w:jc w:val="center"/>
              <w:rPr>
                <w:sz w:val="18"/>
                <w:szCs w:val="18"/>
              </w:rPr>
            </w:pPr>
          </w:p>
        </w:tc>
        <w:tc>
          <w:tcPr>
            <w:tcW w:w="411" w:type="pct"/>
            <w:tcBorders>
              <w:top w:val="nil"/>
              <w:left w:val="nil"/>
              <w:bottom w:val="nil"/>
              <w:right w:val="nil"/>
            </w:tcBorders>
            <w:noWrap/>
            <w:vAlign w:val="bottom"/>
          </w:tcPr>
          <w:p w:rsidR="002B593F" w:rsidRPr="0040394E" w:rsidRDefault="002B593F" w:rsidP="00D36A89">
            <w:pPr>
              <w:jc w:val="center"/>
              <w:rPr>
                <w:sz w:val="18"/>
                <w:szCs w:val="18"/>
              </w:rPr>
            </w:pPr>
          </w:p>
        </w:tc>
        <w:tc>
          <w:tcPr>
            <w:tcW w:w="370" w:type="pct"/>
            <w:tcBorders>
              <w:top w:val="nil"/>
              <w:left w:val="nil"/>
              <w:bottom w:val="nil"/>
              <w:right w:val="nil"/>
            </w:tcBorders>
            <w:noWrap/>
            <w:vAlign w:val="bottom"/>
          </w:tcPr>
          <w:p w:rsidR="002B593F" w:rsidRPr="0040394E" w:rsidRDefault="002B593F" w:rsidP="00D36A89">
            <w:pPr>
              <w:jc w:val="center"/>
              <w:rPr>
                <w:sz w:val="18"/>
                <w:szCs w:val="18"/>
              </w:rPr>
            </w:pPr>
          </w:p>
        </w:tc>
        <w:tc>
          <w:tcPr>
            <w:tcW w:w="411" w:type="pct"/>
            <w:tcBorders>
              <w:top w:val="nil"/>
              <w:left w:val="nil"/>
              <w:bottom w:val="nil"/>
              <w:right w:val="nil"/>
            </w:tcBorders>
            <w:noWrap/>
            <w:vAlign w:val="bottom"/>
          </w:tcPr>
          <w:p w:rsidR="002B593F" w:rsidRPr="0040394E" w:rsidRDefault="002B593F" w:rsidP="00D36A89">
            <w:pPr>
              <w:jc w:val="center"/>
              <w:rPr>
                <w:sz w:val="18"/>
                <w:szCs w:val="18"/>
              </w:rPr>
            </w:pPr>
          </w:p>
        </w:tc>
      </w:tr>
      <w:tr w:rsidR="002B593F" w:rsidRPr="0040394E">
        <w:trPr>
          <w:trHeight w:val="255"/>
        </w:trPr>
        <w:tc>
          <w:tcPr>
            <w:tcW w:w="1837" w:type="pct"/>
            <w:tcBorders>
              <w:top w:val="nil"/>
              <w:left w:val="nil"/>
              <w:bottom w:val="nil"/>
              <w:right w:val="nil"/>
            </w:tcBorders>
            <w:noWrap/>
            <w:vAlign w:val="bottom"/>
          </w:tcPr>
          <w:p w:rsidR="002B593F" w:rsidRPr="0040394E" w:rsidRDefault="002B593F" w:rsidP="00D36A89">
            <w:pPr>
              <w:rPr>
                <w:sz w:val="18"/>
                <w:szCs w:val="18"/>
              </w:rPr>
            </w:pPr>
          </w:p>
        </w:tc>
        <w:tc>
          <w:tcPr>
            <w:tcW w:w="411" w:type="pct"/>
            <w:tcBorders>
              <w:top w:val="nil"/>
              <w:left w:val="nil"/>
              <w:bottom w:val="nil"/>
              <w:right w:val="nil"/>
            </w:tcBorders>
            <w:vAlign w:val="bottom"/>
          </w:tcPr>
          <w:p w:rsidR="002B593F" w:rsidRPr="00D47158" w:rsidRDefault="002B593F" w:rsidP="00D36A89">
            <w:pPr>
              <w:jc w:val="center"/>
              <w:rPr>
                <w:sz w:val="18"/>
                <w:szCs w:val="18"/>
              </w:rPr>
            </w:pPr>
            <w:r w:rsidRPr="00D47158">
              <w:rPr>
                <w:sz w:val="18"/>
                <w:szCs w:val="18"/>
              </w:rPr>
              <w:t>0.03</w:t>
            </w:r>
          </w:p>
        </w:tc>
        <w:tc>
          <w:tcPr>
            <w:tcW w:w="370" w:type="pct"/>
            <w:tcBorders>
              <w:top w:val="nil"/>
              <w:left w:val="nil"/>
              <w:bottom w:val="nil"/>
              <w:right w:val="nil"/>
            </w:tcBorders>
            <w:noWrap/>
            <w:vAlign w:val="bottom"/>
          </w:tcPr>
          <w:p w:rsidR="002B593F" w:rsidRPr="0040394E" w:rsidRDefault="002B593F" w:rsidP="00D36A89">
            <w:pPr>
              <w:jc w:val="center"/>
              <w:rPr>
                <w:sz w:val="18"/>
                <w:szCs w:val="18"/>
              </w:rPr>
            </w:pPr>
          </w:p>
        </w:tc>
        <w:tc>
          <w:tcPr>
            <w:tcW w:w="410" w:type="pct"/>
            <w:tcBorders>
              <w:top w:val="nil"/>
              <w:left w:val="nil"/>
              <w:bottom w:val="nil"/>
              <w:right w:val="nil"/>
            </w:tcBorders>
            <w:noWrap/>
            <w:vAlign w:val="bottom"/>
          </w:tcPr>
          <w:p w:rsidR="002B593F" w:rsidRPr="0040394E" w:rsidRDefault="002B593F" w:rsidP="00D36A89">
            <w:pPr>
              <w:jc w:val="center"/>
              <w:rPr>
                <w:sz w:val="18"/>
                <w:szCs w:val="18"/>
              </w:rPr>
            </w:pPr>
          </w:p>
        </w:tc>
        <w:tc>
          <w:tcPr>
            <w:tcW w:w="370" w:type="pct"/>
            <w:tcBorders>
              <w:top w:val="nil"/>
              <w:left w:val="nil"/>
              <w:bottom w:val="nil"/>
              <w:right w:val="nil"/>
            </w:tcBorders>
            <w:noWrap/>
            <w:vAlign w:val="bottom"/>
          </w:tcPr>
          <w:p w:rsidR="002B593F" w:rsidRPr="0040394E" w:rsidRDefault="002B593F" w:rsidP="00D36A89">
            <w:pPr>
              <w:jc w:val="center"/>
              <w:rPr>
                <w:sz w:val="18"/>
                <w:szCs w:val="18"/>
              </w:rPr>
            </w:pPr>
          </w:p>
        </w:tc>
        <w:tc>
          <w:tcPr>
            <w:tcW w:w="410" w:type="pct"/>
            <w:tcBorders>
              <w:top w:val="nil"/>
              <w:left w:val="nil"/>
              <w:bottom w:val="nil"/>
              <w:right w:val="nil"/>
            </w:tcBorders>
            <w:noWrap/>
            <w:vAlign w:val="bottom"/>
          </w:tcPr>
          <w:p w:rsidR="002B593F" w:rsidRPr="0040394E" w:rsidRDefault="002B593F" w:rsidP="00D36A89">
            <w:pPr>
              <w:jc w:val="center"/>
              <w:rPr>
                <w:sz w:val="18"/>
                <w:szCs w:val="18"/>
              </w:rPr>
            </w:pPr>
          </w:p>
        </w:tc>
        <w:tc>
          <w:tcPr>
            <w:tcW w:w="411" w:type="pct"/>
            <w:tcBorders>
              <w:top w:val="nil"/>
              <w:left w:val="nil"/>
              <w:bottom w:val="nil"/>
              <w:right w:val="nil"/>
            </w:tcBorders>
            <w:noWrap/>
            <w:vAlign w:val="bottom"/>
          </w:tcPr>
          <w:p w:rsidR="002B593F" w:rsidRPr="0040394E" w:rsidRDefault="002B593F" w:rsidP="00D36A89">
            <w:pPr>
              <w:jc w:val="center"/>
              <w:rPr>
                <w:sz w:val="18"/>
                <w:szCs w:val="18"/>
              </w:rPr>
            </w:pPr>
          </w:p>
        </w:tc>
        <w:tc>
          <w:tcPr>
            <w:tcW w:w="370" w:type="pct"/>
            <w:tcBorders>
              <w:top w:val="nil"/>
              <w:left w:val="nil"/>
              <w:bottom w:val="nil"/>
              <w:right w:val="nil"/>
            </w:tcBorders>
            <w:noWrap/>
            <w:vAlign w:val="bottom"/>
          </w:tcPr>
          <w:p w:rsidR="002B593F" w:rsidRPr="0040394E" w:rsidRDefault="002B593F" w:rsidP="00D36A89">
            <w:pPr>
              <w:jc w:val="center"/>
              <w:rPr>
                <w:sz w:val="18"/>
                <w:szCs w:val="18"/>
              </w:rPr>
            </w:pPr>
          </w:p>
        </w:tc>
        <w:tc>
          <w:tcPr>
            <w:tcW w:w="411" w:type="pct"/>
            <w:tcBorders>
              <w:top w:val="nil"/>
              <w:left w:val="nil"/>
              <w:bottom w:val="nil"/>
              <w:right w:val="nil"/>
            </w:tcBorders>
            <w:noWrap/>
            <w:vAlign w:val="bottom"/>
          </w:tcPr>
          <w:p w:rsidR="002B593F" w:rsidRPr="0040394E" w:rsidRDefault="002B593F" w:rsidP="00D36A89">
            <w:pPr>
              <w:jc w:val="center"/>
              <w:rPr>
                <w:sz w:val="18"/>
                <w:szCs w:val="18"/>
              </w:rPr>
            </w:pPr>
          </w:p>
        </w:tc>
      </w:tr>
      <w:tr w:rsidR="002B593F" w:rsidRPr="0040394E">
        <w:trPr>
          <w:trHeight w:val="285"/>
        </w:trPr>
        <w:tc>
          <w:tcPr>
            <w:tcW w:w="1837" w:type="pct"/>
            <w:tcBorders>
              <w:top w:val="nil"/>
              <w:left w:val="nil"/>
              <w:bottom w:val="nil"/>
              <w:right w:val="nil"/>
            </w:tcBorders>
            <w:vAlign w:val="bottom"/>
          </w:tcPr>
          <w:p w:rsidR="002B593F" w:rsidRPr="0040394E" w:rsidRDefault="002B593F" w:rsidP="00D36A89">
            <w:pPr>
              <w:rPr>
                <w:sz w:val="18"/>
                <w:szCs w:val="18"/>
              </w:rPr>
            </w:pPr>
            <w:r>
              <w:rPr>
                <w:sz w:val="18"/>
                <w:szCs w:val="18"/>
              </w:rPr>
              <w:t>KS2 mean (averaged over 3 years)</w:t>
            </w:r>
          </w:p>
        </w:tc>
        <w:tc>
          <w:tcPr>
            <w:tcW w:w="411" w:type="pct"/>
            <w:tcBorders>
              <w:top w:val="nil"/>
              <w:left w:val="nil"/>
              <w:bottom w:val="nil"/>
              <w:right w:val="nil"/>
            </w:tcBorders>
            <w:vAlign w:val="bottom"/>
          </w:tcPr>
          <w:p w:rsidR="002B593F" w:rsidRPr="00D47158" w:rsidRDefault="002B593F" w:rsidP="00D36A89">
            <w:pPr>
              <w:jc w:val="center"/>
              <w:rPr>
                <w:sz w:val="18"/>
                <w:szCs w:val="18"/>
              </w:rPr>
            </w:pPr>
            <w:r w:rsidRPr="00D47158">
              <w:rPr>
                <w:sz w:val="18"/>
                <w:szCs w:val="18"/>
              </w:rPr>
              <w:t>11.88</w:t>
            </w:r>
            <w:r w:rsidRPr="00D47158">
              <w:rPr>
                <w:sz w:val="18"/>
                <w:szCs w:val="18"/>
                <w:vertAlign w:val="superscript"/>
              </w:rPr>
              <w:t>***</w:t>
            </w:r>
          </w:p>
        </w:tc>
        <w:tc>
          <w:tcPr>
            <w:tcW w:w="370" w:type="pct"/>
            <w:tcBorders>
              <w:top w:val="nil"/>
              <w:left w:val="nil"/>
              <w:bottom w:val="nil"/>
              <w:right w:val="nil"/>
            </w:tcBorders>
            <w:noWrap/>
            <w:vAlign w:val="bottom"/>
          </w:tcPr>
          <w:p w:rsidR="002B593F" w:rsidRPr="0040394E" w:rsidRDefault="002B593F" w:rsidP="00D36A89">
            <w:pPr>
              <w:jc w:val="center"/>
              <w:rPr>
                <w:sz w:val="18"/>
                <w:szCs w:val="18"/>
              </w:rPr>
            </w:pPr>
          </w:p>
        </w:tc>
        <w:tc>
          <w:tcPr>
            <w:tcW w:w="410" w:type="pct"/>
            <w:tcBorders>
              <w:top w:val="nil"/>
              <w:left w:val="nil"/>
              <w:bottom w:val="nil"/>
              <w:right w:val="nil"/>
            </w:tcBorders>
            <w:noWrap/>
            <w:vAlign w:val="bottom"/>
          </w:tcPr>
          <w:p w:rsidR="002B593F" w:rsidRPr="0040394E" w:rsidRDefault="002B593F" w:rsidP="00D36A89">
            <w:pPr>
              <w:jc w:val="center"/>
              <w:rPr>
                <w:sz w:val="18"/>
                <w:szCs w:val="18"/>
              </w:rPr>
            </w:pPr>
          </w:p>
        </w:tc>
        <w:tc>
          <w:tcPr>
            <w:tcW w:w="370" w:type="pct"/>
            <w:tcBorders>
              <w:top w:val="nil"/>
              <w:left w:val="nil"/>
              <w:bottom w:val="nil"/>
              <w:right w:val="nil"/>
            </w:tcBorders>
            <w:noWrap/>
            <w:vAlign w:val="bottom"/>
          </w:tcPr>
          <w:p w:rsidR="002B593F" w:rsidRPr="0040394E" w:rsidRDefault="002B593F" w:rsidP="00D36A89">
            <w:pPr>
              <w:jc w:val="center"/>
              <w:rPr>
                <w:sz w:val="18"/>
                <w:szCs w:val="18"/>
              </w:rPr>
            </w:pPr>
          </w:p>
        </w:tc>
        <w:tc>
          <w:tcPr>
            <w:tcW w:w="410" w:type="pct"/>
            <w:tcBorders>
              <w:top w:val="nil"/>
              <w:left w:val="nil"/>
              <w:bottom w:val="nil"/>
              <w:right w:val="nil"/>
            </w:tcBorders>
            <w:noWrap/>
            <w:vAlign w:val="bottom"/>
          </w:tcPr>
          <w:p w:rsidR="002B593F" w:rsidRPr="0040394E" w:rsidRDefault="002B593F" w:rsidP="00D36A89">
            <w:pPr>
              <w:jc w:val="center"/>
              <w:rPr>
                <w:sz w:val="18"/>
                <w:szCs w:val="18"/>
              </w:rPr>
            </w:pPr>
          </w:p>
        </w:tc>
        <w:tc>
          <w:tcPr>
            <w:tcW w:w="411" w:type="pct"/>
            <w:tcBorders>
              <w:top w:val="nil"/>
              <w:left w:val="nil"/>
              <w:bottom w:val="nil"/>
              <w:right w:val="nil"/>
            </w:tcBorders>
            <w:noWrap/>
            <w:vAlign w:val="bottom"/>
          </w:tcPr>
          <w:p w:rsidR="002B593F" w:rsidRPr="0040394E" w:rsidRDefault="002B593F" w:rsidP="00D36A89">
            <w:pPr>
              <w:jc w:val="center"/>
              <w:rPr>
                <w:sz w:val="18"/>
                <w:szCs w:val="18"/>
              </w:rPr>
            </w:pPr>
          </w:p>
        </w:tc>
        <w:tc>
          <w:tcPr>
            <w:tcW w:w="370" w:type="pct"/>
            <w:tcBorders>
              <w:top w:val="nil"/>
              <w:left w:val="nil"/>
              <w:bottom w:val="nil"/>
              <w:right w:val="nil"/>
            </w:tcBorders>
            <w:noWrap/>
            <w:vAlign w:val="bottom"/>
          </w:tcPr>
          <w:p w:rsidR="002B593F" w:rsidRPr="0040394E" w:rsidRDefault="002B593F" w:rsidP="00D36A89">
            <w:pPr>
              <w:jc w:val="center"/>
              <w:rPr>
                <w:sz w:val="18"/>
                <w:szCs w:val="18"/>
              </w:rPr>
            </w:pPr>
          </w:p>
        </w:tc>
        <w:tc>
          <w:tcPr>
            <w:tcW w:w="411" w:type="pct"/>
            <w:tcBorders>
              <w:top w:val="nil"/>
              <w:left w:val="nil"/>
              <w:bottom w:val="nil"/>
              <w:right w:val="nil"/>
            </w:tcBorders>
            <w:noWrap/>
            <w:vAlign w:val="bottom"/>
          </w:tcPr>
          <w:p w:rsidR="002B593F" w:rsidRPr="0040394E" w:rsidRDefault="002B593F" w:rsidP="00D36A89">
            <w:pPr>
              <w:jc w:val="center"/>
              <w:rPr>
                <w:sz w:val="18"/>
                <w:szCs w:val="18"/>
              </w:rPr>
            </w:pPr>
          </w:p>
        </w:tc>
      </w:tr>
      <w:tr w:rsidR="002B593F" w:rsidRPr="0040394E">
        <w:trPr>
          <w:trHeight w:val="255"/>
        </w:trPr>
        <w:tc>
          <w:tcPr>
            <w:tcW w:w="1837" w:type="pct"/>
            <w:tcBorders>
              <w:top w:val="nil"/>
              <w:left w:val="nil"/>
              <w:bottom w:val="nil"/>
              <w:right w:val="nil"/>
            </w:tcBorders>
            <w:noWrap/>
            <w:vAlign w:val="bottom"/>
          </w:tcPr>
          <w:p w:rsidR="002B593F" w:rsidRPr="0040394E" w:rsidRDefault="002B593F" w:rsidP="00D36A89">
            <w:pPr>
              <w:rPr>
                <w:sz w:val="18"/>
                <w:szCs w:val="18"/>
              </w:rPr>
            </w:pPr>
          </w:p>
        </w:tc>
        <w:tc>
          <w:tcPr>
            <w:tcW w:w="411" w:type="pct"/>
            <w:tcBorders>
              <w:top w:val="nil"/>
              <w:left w:val="nil"/>
              <w:bottom w:val="nil"/>
              <w:right w:val="nil"/>
            </w:tcBorders>
            <w:vAlign w:val="bottom"/>
          </w:tcPr>
          <w:p w:rsidR="002B593F" w:rsidRPr="00D47158" w:rsidRDefault="002B593F" w:rsidP="00D36A89">
            <w:pPr>
              <w:jc w:val="center"/>
              <w:rPr>
                <w:sz w:val="18"/>
                <w:szCs w:val="18"/>
              </w:rPr>
            </w:pPr>
            <w:r w:rsidRPr="00D47158">
              <w:rPr>
                <w:sz w:val="18"/>
                <w:szCs w:val="18"/>
              </w:rPr>
              <w:t>6.40</w:t>
            </w:r>
          </w:p>
        </w:tc>
        <w:tc>
          <w:tcPr>
            <w:tcW w:w="370" w:type="pct"/>
            <w:tcBorders>
              <w:top w:val="nil"/>
              <w:left w:val="nil"/>
              <w:bottom w:val="nil"/>
              <w:right w:val="nil"/>
            </w:tcBorders>
            <w:noWrap/>
            <w:vAlign w:val="bottom"/>
          </w:tcPr>
          <w:p w:rsidR="002B593F" w:rsidRPr="0040394E" w:rsidRDefault="002B593F" w:rsidP="00D36A89">
            <w:pPr>
              <w:jc w:val="center"/>
              <w:rPr>
                <w:sz w:val="18"/>
                <w:szCs w:val="18"/>
              </w:rPr>
            </w:pPr>
          </w:p>
        </w:tc>
        <w:tc>
          <w:tcPr>
            <w:tcW w:w="410" w:type="pct"/>
            <w:tcBorders>
              <w:top w:val="nil"/>
              <w:left w:val="nil"/>
              <w:bottom w:val="nil"/>
              <w:right w:val="nil"/>
            </w:tcBorders>
            <w:noWrap/>
            <w:vAlign w:val="bottom"/>
          </w:tcPr>
          <w:p w:rsidR="002B593F" w:rsidRPr="0040394E" w:rsidRDefault="002B593F" w:rsidP="00D36A89">
            <w:pPr>
              <w:jc w:val="center"/>
              <w:rPr>
                <w:sz w:val="18"/>
                <w:szCs w:val="18"/>
              </w:rPr>
            </w:pPr>
          </w:p>
        </w:tc>
        <w:tc>
          <w:tcPr>
            <w:tcW w:w="370" w:type="pct"/>
            <w:tcBorders>
              <w:top w:val="nil"/>
              <w:left w:val="nil"/>
              <w:bottom w:val="nil"/>
              <w:right w:val="nil"/>
            </w:tcBorders>
            <w:noWrap/>
            <w:vAlign w:val="bottom"/>
          </w:tcPr>
          <w:p w:rsidR="002B593F" w:rsidRPr="0040394E" w:rsidRDefault="002B593F" w:rsidP="00D36A89">
            <w:pPr>
              <w:jc w:val="center"/>
              <w:rPr>
                <w:sz w:val="18"/>
                <w:szCs w:val="18"/>
              </w:rPr>
            </w:pPr>
          </w:p>
        </w:tc>
        <w:tc>
          <w:tcPr>
            <w:tcW w:w="410" w:type="pct"/>
            <w:tcBorders>
              <w:top w:val="nil"/>
              <w:left w:val="nil"/>
              <w:bottom w:val="nil"/>
              <w:right w:val="nil"/>
            </w:tcBorders>
            <w:noWrap/>
            <w:vAlign w:val="bottom"/>
          </w:tcPr>
          <w:p w:rsidR="002B593F" w:rsidRPr="0040394E" w:rsidRDefault="002B593F" w:rsidP="00D36A89">
            <w:pPr>
              <w:jc w:val="center"/>
              <w:rPr>
                <w:sz w:val="18"/>
                <w:szCs w:val="18"/>
              </w:rPr>
            </w:pPr>
          </w:p>
        </w:tc>
        <w:tc>
          <w:tcPr>
            <w:tcW w:w="411" w:type="pct"/>
            <w:tcBorders>
              <w:top w:val="nil"/>
              <w:left w:val="nil"/>
              <w:bottom w:val="nil"/>
              <w:right w:val="nil"/>
            </w:tcBorders>
            <w:noWrap/>
            <w:vAlign w:val="bottom"/>
          </w:tcPr>
          <w:p w:rsidR="002B593F" w:rsidRPr="0040394E" w:rsidRDefault="002B593F" w:rsidP="00D36A89">
            <w:pPr>
              <w:jc w:val="center"/>
              <w:rPr>
                <w:sz w:val="18"/>
                <w:szCs w:val="18"/>
              </w:rPr>
            </w:pPr>
          </w:p>
        </w:tc>
        <w:tc>
          <w:tcPr>
            <w:tcW w:w="370" w:type="pct"/>
            <w:tcBorders>
              <w:top w:val="nil"/>
              <w:left w:val="nil"/>
              <w:bottom w:val="nil"/>
              <w:right w:val="nil"/>
            </w:tcBorders>
            <w:noWrap/>
            <w:vAlign w:val="bottom"/>
          </w:tcPr>
          <w:p w:rsidR="002B593F" w:rsidRPr="0040394E" w:rsidRDefault="002B593F" w:rsidP="00D36A89">
            <w:pPr>
              <w:jc w:val="center"/>
              <w:rPr>
                <w:sz w:val="18"/>
                <w:szCs w:val="18"/>
              </w:rPr>
            </w:pPr>
          </w:p>
        </w:tc>
        <w:tc>
          <w:tcPr>
            <w:tcW w:w="411" w:type="pct"/>
            <w:tcBorders>
              <w:top w:val="nil"/>
              <w:left w:val="nil"/>
              <w:bottom w:val="nil"/>
              <w:right w:val="nil"/>
            </w:tcBorders>
            <w:noWrap/>
            <w:vAlign w:val="bottom"/>
          </w:tcPr>
          <w:p w:rsidR="002B593F" w:rsidRPr="0040394E" w:rsidRDefault="002B593F" w:rsidP="00D36A89">
            <w:pPr>
              <w:jc w:val="center"/>
              <w:rPr>
                <w:sz w:val="18"/>
                <w:szCs w:val="18"/>
              </w:rPr>
            </w:pPr>
          </w:p>
        </w:tc>
      </w:tr>
      <w:tr w:rsidR="002B593F" w:rsidRPr="0040394E">
        <w:trPr>
          <w:trHeight w:val="255"/>
        </w:trPr>
        <w:tc>
          <w:tcPr>
            <w:tcW w:w="1837" w:type="pct"/>
            <w:tcBorders>
              <w:top w:val="nil"/>
              <w:left w:val="nil"/>
              <w:bottom w:val="nil"/>
              <w:right w:val="nil"/>
            </w:tcBorders>
            <w:noWrap/>
            <w:vAlign w:val="bottom"/>
          </w:tcPr>
          <w:p w:rsidR="002B593F" w:rsidRPr="0040394E" w:rsidRDefault="002B593F" w:rsidP="00D36A89">
            <w:pPr>
              <w:rPr>
                <w:sz w:val="18"/>
                <w:szCs w:val="18"/>
              </w:rPr>
            </w:pPr>
            <w:r>
              <w:rPr>
                <w:sz w:val="18"/>
                <w:szCs w:val="18"/>
              </w:rPr>
              <w:t>KS2 mean (averaged over 3 years) squared</w:t>
            </w:r>
          </w:p>
        </w:tc>
        <w:tc>
          <w:tcPr>
            <w:tcW w:w="411" w:type="pct"/>
            <w:tcBorders>
              <w:top w:val="nil"/>
              <w:left w:val="nil"/>
              <w:bottom w:val="nil"/>
              <w:right w:val="nil"/>
            </w:tcBorders>
            <w:vAlign w:val="bottom"/>
          </w:tcPr>
          <w:p w:rsidR="002B593F" w:rsidRPr="00D47158" w:rsidRDefault="002B593F" w:rsidP="00D36A89">
            <w:pPr>
              <w:jc w:val="center"/>
              <w:rPr>
                <w:sz w:val="18"/>
                <w:szCs w:val="18"/>
              </w:rPr>
            </w:pPr>
            <w:r w:rsidRPr="00D47158">
              <w:rPr>
                <w:sz w:val="18"/>
                <w:szCs w:val="18"/>
              </w:rPr>
              <w:t>0.957</w:t>
            </w:r>
            <w:r w:rsidRPr="00D47158">
              <w:rPr>
                <w:sz w:val="18"/>
                <w:szCs w:val="18"/>
                <w:vertAlign w:val="superscript"/>
              </w:rPr>
              <w:t>***</w:t>
            </w:r>
          </w:p>
        </w:tc>
        <w:tc>
          <w:tcPr>
            <w:tcW w:w="370" w:type="pct"/>
            <w:tcBorders>
              <w:top w:val="nil"/>
              <w:left w:val="nil"/>
              <w:bottom w:val="nil"/>
              <w:right w:val="nil"/>
            </w:tcBorders>
            <w:noWrap/>
            <w:vAlign w:val="bottom"/>
          </w:tcPr>
          <w:p w:rsidR="002B593F" w:rsidRPr="0040394E" w:rsidRDefault="002B593F" w:rsidP="00D36A89">
            <w:pPr>
              <w:jc w:val="center"/>
              <w:rPr>
                <w:sz w:val="18"/>
                <w:szCs w:val="18"/>
              </w:rPr>
            </w:pPr>
          </w:p>
        </w:tc>
        <w:tc>
          <w:tcPr>
            <w:tcW w:w="410" w:type="pct"/>
            <w:tcBorders>
              <w:top w:val="nil"/>
              <w:left w:val="nil"/>
              <w:bottom w:val="nil"/>
              <w:right w:val="nil"/>
            </w:tcBorders>
            <w:noWrap/>
            <w:vAlign w:val="bottom"/>
          </w:tcPr>
          <w:p w:rsidR="002B593F" w:rsidRPr="0040394E" w:rsidRDefault="002B593F" w:rsidP="00D36A89">
            <w:pPr>
              <w:jc w:val="center"/>
              <w:rPr>
                <w:sz w:val="18"/>
                <w:szCs w:val="18"/>
              </w:rPr>
            </w:pPr>
          </w:p>
        </w:tc>
        <w:tc>
          <w:tcPr>
            <w:tcW w:w="370" w:type="pct"/>
            <w:tcBorders>
              <w:top w:val="nil"/>
              <w:left w:val="nil"/>
              <w:bottom w:val="nil"/>
              <w:right w:val="nil"/>
            </w:tcBorders>
            <w:noWrap/>
            <w:vAlign w:val="bottom"/>
          </w:tcPr>
          <w:p w:rsidR="002B593F" w:rsidRPr="0040394E" w:rsidRDefault="002B593F" w:rsidP="00D36A89">
            <w:pPr>
              <w:jc w:val="center"/>
              <w:rPr>
                <w:sz w:val="18"/>
                <w:szCs w:val="18"/>
              </w:rPr>
            </w:pPr>
          </w:p>
        </w:tc>
        <w:tc>
          <w:tcPr>
            <w:tcW w:w="410" w:type="pct"/>
            <w:tcBorders>
              <w:top w:val="nil"/>
              <w:left w:val="nil"/>
              <w:bottom w:val="nil"/>
              <w:right w:val="nil"/>
            </w:tcBorders>
            <w:noWrap/>
            <w:vAlign w:val="bottom"/>
          </w:tcPr>
          <w:p w:rsidR="002B593F" w:rsidRPr="0040394E" w:rsidRDefault="002B593F" w:rsidP="00D36A89">
            <w:pPr>
              <w:jc w:val="center"/>
              <w:rPr>
                <w:sz w:val="18"/>
                <w:szCs w:val="18"/>
              </w:rPr>
            </w:pPr>
          </w:p>
        </w:tc>
        <w:tc>
          <w:tcPr>
            <w:tcW w:w="411" w:type="pct"/>
            <w:tcBorders>
              <w:top w:val="nil"/>
              <w:left w:val="nil"/>
              <w:bottom w:val="nil"/>
              <w:right w:val="nil"/>
            </w:tcBorders>
            <w:noWrap/>
            <w:vAlign w:val="bottom"/>
          </w:tcPr>
          <w:p w:rsidR="002B593F" w:rsidRPr="0040394E" w:rsidRDefault="002B593F" w:rsidP="00D36A89">
            <w:pPr>
              <w:jc w:val="center"/>
              <w:rPr>
                <w:sz w:val="18"/>
                <w:szCs w:val="18"/>
              </w:rPr>
            </w:pPr>
          </w:p>
        </w:tc>
        <w:tc>
          <w:tcPr>
            <w:tcW w:w="370" w:type="pct"/>
            <w:tcBorders>
              <w:top w:val="nil"/>
              <w:left w:val="nil"/>
              <w:bottom w:val="nil"/>
              <w:right w:val="nil"/>
            </w:tcBorders>
            <w:noWrap/>
            <w:vAlign w:val="bottom"/>
          </w:tcPr>
          <w:p w:rsidR="002B593F" w:rsidRPr="0040394E" w:rsidRDefault="002B593F" w:rsidP="00D36A89">
            <w:pPr>
              <w:jc w:val="center"/>
              <w:rPr>
                <w:sz w:val="18"/>
                <w:szCs w:val="18"/>
              </w:rPr>
            </w:pPr>
          </w:p>
        </w:tc>
        <w:tc>
          <w:tcPr>
            <w:tcW w:w="411" w:type="pct"/>
            <w:tcBorders>
              <w:top w:val="nil"/>
              <w:left w:val="nil"/>
              <w:bottom w:val="nil"/>
              <w:right w:val="nil"/>
            </w:tcBorders>
            <w:noWrap/>
            <w:vAlign w:val="bottom"/>
          </w:tcPr>
          <w:p w:rsidR="002B593F" w:rsidRPr="0040394E" w:rsidRDefault="002B593F" w:rsidP="00D36A89">
            <w:pPr>
              <w:jc w:val="center"/>
              <w:rPr>
                <w:sz w:val="18"/>
                <w:szCs w:val="18"/>
              </w:rPr>
            </w:pPr>
          </w:p>
        </w:tc>
      </w:tr>
      <w:tr w:rsidR="002B593F" w:rsidRPr="0040394E">
        <w:trPr>
          <w:trHeight w:val="255"/>
        </w:trPr>
        <w:tc>
          <w:tcPr>
            <w:tcW w:w="1837" w:type="pct"/>
            <w:tcBorders>
              <w:top w:val="nil"/>
              <w:left w:val="nil"/>
              <w:bottom w:val="nil"/>
              <w:right w:val="nil"/>
            </w:tcBorders>
            <w:noWrap/>
            <w:vAlign w:val="bottom"/>
          </w:tcPr>
          <w:p w:rsidR="002B593F" w:rsidRPr="0040394E" w:rsidRDefault="002B593F" w:rsidP="00D36A89">
            <w:pPr>
              <w:rPr>
                <w:sz w:val="18"/>
                <w:szCs w:val="18"/>
              </w:rPr>
            </w:pPr>
          </w:p>
        </w:tc>
        <w:tc>
          <w:tcPr>
            <w:tcW w:w="411" w:type="pct"/>
            <w:tcBorders>
              <w:top w:val="nil"/>
              <w:left w:val="nil"/>
              <w:bottom w:val="nil"/>
              <w:right w:val="nil"/>
            </w:tcBorders>
            <w:vAlign w:val="bottom"/>
          </w:tcPr>
          <w:p w:rsidR="002B593F" w:rsidRPr="00D47158" w:rsidRDefault="002B593F" w:rsidP="00D36A89">
            <w:pPr>
              <w:jc w:val="center"/>
              <w:rPr>
                <w:sz w:val="18"/>
                <w:szCs w:val="18"/>
              </w:rPr>
            </w:pPr>
            <w:r w:rsidRPr="00D47158">
              <w:rPr>
                <w:sz w:val="18"/>
                <w:szCs w:val="18"/>
              </w:rPr>
              <w:t>6.17</w:t>
            </w:r>
          </w:p>
        </w:tc>
        <w:tc>
          <w:tcPr>
            <w:tcW w:w="370" w:type="pct"/>
            <w:tcBorders>
              <w:top w:val="nil"/>
              <w:left w:val="nil"/>
              <w:bottom w:val="nil"/>
              <w:right w:val="nil"/>
            </w:tcBorders>
            <w:noWrap/>
            <w:vAlign w:val="bottom"/>
          </w:tcPr>
          <w:p w:rsidR="002B593F" w:rsidRPr="0040394E" w:rsidRDefault="002B593F" w:rsidP="00D36A89">
            <w:pPr>
              <w:jc w:val="center"/>
              <w:rPr>
                <w:sz w:val="18"/>
                <w:szCs w:val="18"/>
              </w:rPr>
            </w:pPr>
          </w:p>
        </w:tc>
        <w:tc>
          <w:tcPr>
            <w:tcW w:w="410" w:type="pct"/>
            <w:tcBorders>
              <w:top w:val="nil"/>
              <w:left w:val="nil"/>
              <w:bottom w:val="nil"/>
              <w:right w:val="nil"/>
            </w:tcBorders>
            <w:noWrap/>
            <w:vAlign w:val="bottom"/>
          </w:tcPr>
          <w:p w:rsidR="002B593F" w:rsidRPr="0040394E" w:rsidRDefault="002B593F" w:rsidP="00D36A89">
            <w:pPr>
              <w:jc w:val="center"/>
              <w:rPr>
                <w:sz w:val="18"/>
                <w:szCs w:val="18"/>
              </w:rPr>
            </w:pPr>
          </w:p>
        </w:tc>
        <w:tc>
          <w:tcPr>
            <w:tcW w:w="370" w:type="pct"/>
            <w:tcBorders>
              <w:top w:val="nil"/>
              <w:left w:val="nil"/>
              <w:bottom w:val="nil"/>
              <w:right w:val="nil"/>
            </w:tcBorders>
            <w:noWrap/>
            <w:vAlign w:val="bottom"/>
          </w:tcPr>
          <w:p w:rsidR="002B593F" w:rsidRPr="0040394E" w:rsidRDefault="002B593F" w:rsidP="00D36A89">
            <w:pPr>
              <w:jc w:val="center"/>
              <w:rPr>
                <w:sz w:val="18"/>
                <w:szCs w:val="18"/>
              </w:rPr>
            </w:pPr>
          </w:p>
        </w:tc>
        <w:tc>
          <w:tcPr>
            <w:tcW w:w="410" w:type="pct"/>
            <w:tcBorders>
              <w:top w:val="nil"/>
              <w:left w:val="nil"/>
              <w:bottom w:val="nil"/>
              <w:right w:val="nil"/>
            </w:tcBorders>
            <w:noWrap/>
            <w:vAlign w:val="bottom"/>
          </w:tcPr>
          <w:p w:rsidR="002B593F" w:rsidRPr="0040394E" w:rsidRDefault="002B593F" w:rsidP="00D36A89">
            <w:pPr>
              <w:jc w:val="center"/>
              <w:rPr>
                <w:sz w:val="18"/>
                <w:szCs w:val="18"/>
              </w:rPr>
            </w:pPr>
          </w:p>
        </w:tc>
        <w:tc>
          <w:tcPr>
            <w:tcW w:w="411" w:type="pct"/>
            <w:tcBorders>
              <w:top w:val="nil"/>
              <w:left w:val="nil"/>
              <w:bottom w:val="nil"/>
              <w:right w:val="nil"/>
            </w:tcBorders>
            <w:noWrap/>
            <w:vAlign w:val="bottom"/>
          </w:tcPr>
          <w:p w:rsidR="002B593F" w:rsidRPr="0040394E" w:rsidRDefault="002B593F" w:rsidP="00D36A89">
            <w:pPr>
              <w:jc w:val="center"/>
              <w:rPr>
                <w:sz w:val="18"/>
                <w:szCs w:val="18"/>
              </w:rPr>
            </w:pPr>
          </w:p>
        </w:tc>
        <w:tc>
          <w:tcPr>
            <w:tcW w:w="370" w:type="pct"/>
            <w:tcBorders>
              <w:top w:val="nil"/>
              <w:left w:val="nil"/>
              <w:bottom w:val="nil"/>
              <w:right w:val="nil"/>
            </w:tcBorders>
            <w:noWrap/>
            <w:vAlign w:val="bottom"/>
          </w:tcPr>
          <w:p w:rsidR="002B593F" w:rsidRPr="0040394E" w:rsidRDefault="002B593F" w:rsidP="00D36A89">
            <w:pPr>
              <w:jc w:val="center"/>
              <w:rPr>
                <w:sz w:val="18"/>
                <w:szCs w:val="18"/>
              </w:rPr>
            </w:pPr>
          </w:p>
        </w:tc>
        <w:tc>
          <w:tcPr>
            <w:tcW w:w="411" w:type="pct"/>
            <w:tcBorders>
              <w:top w:val="nil"/>
              <w:left w:val="nil"/>
              <w:bottom w:val="nil"/>
              <w:right w:val="nil"/>
            </w:tcBorders>
            <w:noWrap/>
            <w:vAlign w:val="bottom"/>
          </w:tcPr>
          <w:p w:rsidR="002B593F" w:rsidRPr="0040394E" w:rsidRDefault="002B593F" w:rsidP="00D36A89">
            <w:pPr>
              <w:jc w:val="center"/>
              <w:rPr>
                <w:sz w:val="18"/>
                <w:szCs w:val="18"/>
              </w:rPr>
            </w:pPr>
          </w:p>
        </w:tc>
      </w:tr>
      <w:tr w:rsidR="002B593F" w:rsidRPr="0040394E">
        <w:trPr>
          <w:trHeight w:val="315"/>
        </w:trPr>
        <w:tc>
          <w:tcPr>
            <w:tcW w:w="1837" w:type="pct"/>
            <w:tcBorders>
              <w:top w:val="nil"/>
              <w:left w:val="nil"/>
              <w:bottom w:val="nil"/>
              <w:right w:val="nil"/>
            </w:tcBorders>
            <w:noWrap/>
            <w:vAlign w:val="bottom"/>
          </w:tcPr>
          <w:p w:rsidR="002B593F" w:rsidRPr="0040394E" w:rsidRDefault="002B593F" w:rsidP="00D36A89">
            <w:pPr>
              <w:rPr>
                <w:sz w:val="18"/>
                <w:szCs w:val="18"/>
              </w:rPr>
            </w:pPr>
            <w:r w:rsidRPr="0040394E">
              <w:rPr>
                <w:sz w:val="18"/>
                <w:szCs w:val="18"/>
              </w:rPr>
              <w:t xml:space="preserve">Proportion with EAL </w:t>
            </w:r>
          </w:p>
        </w:tc>
        <w:tc>
          <w:tcPr>
            <w:tcW w:w="411" w:type="pct"/>
            <w:tcBorders>
              <w:top w:val="nil"/>
              <w:left w:val="nil"/>
              <w:bottom w:val="nil"/>
              <w:right w:val="nil"/>
            </w:tcBorders>
            <w:vAlign w:val="bottom"/>
          </w:tcPr>
          <w:p w:rsidR="002B593F" w:rsidRPr="00D47158" w:rsidRDefault="002B593F" w:rsidP="00D36A89">
            <w:pPr>
              <w:jc w:val="center"/>
              <w:rPr>
                <w:sz w:val="18"/>
                <w:szCs w:val="18"/>
              </w:rPr>
            </w:pPr>
            <w:r w:rsidRPr="00D47158">
              <w:rPr>
                <w:sz w:val="18"/>
                <w:szCs w:val="18"/>
              </w:rPr>
              <w:t>1.740</w:t>
            </w:r>
          </w:p>
        </w:tc>
        <w:tc>
          <w:tcPr>
            <w:tcW w:w="370" w:type="pct"/>
            <w:tcBorders>
              <w:top w:val="nil"/>
              <w:left w:val="nil"/>
              <w:bottom w:val="nil"/>
              <w:right w:val="nil"/>
            </w:tcBorders>
            <w:noWrap/>
            <w:vAlign w:val="bottom"/>
          </w:tcPr>
          <w:p w:rsidR="002B593F" w:rsidRPr="0040394E" w:rsidRDefault="002B593F" w:rsidP="00D36A89">
            <w:pPr>
              <w:jc w:val="center"/>
              <w:rPr>
                <w:sz w:val="18"/>
                <w:szCs w:val="18"/>
              </w:rPr>
            </w:pPr>
          </w:p>
        </w:tc>
        <w:tc>
          <w:tcPr>
            <w:tcW w:w="410" w:type="pct"/>
            <w:tcBorders>
              <w:top w:val="nil"/>
              <w:left w:val="nil"/>
              <w:bottom w:val="nil"/>
              <w:right w:val="nil"/>
            </w:tcBorders>
            <w:noWrap/>
            <w:vAlign w:val="bottom"/>
          </w:tcPr>
          <w:p w:rsidR="002B593F" w:rsidRPr="0040394E" w:rsidRDefault="002B593F" w:rsidP="00D36A89">
            <w:pPr>
              <w:jc w:val="center"/>
              <w:rPr>
                <w:sz w:val="18"/>
                <w:szCs w:val="18"/>
              </w:rPr>
            </w:pPr>
          </w:p>
        </w:tc>
        <w:tc>
          <w:tcPr>
            <w:tcW w:w="370" w:type="pct"/>
            <w:tcBorders>
              <w:top w:val="nil"/>
              <w:left w:val="nil"/>
              <w:bottom w:val="nil"/>
              <w:right w:val="nil"/>
            </w:tcBorders>
            <w:noWrap/>
            <w:vAlign w:val="bottom"/>
          </w:tcPr>
          <w:p w:rsidR="002B593F" w:rsidRPr="0040394E" w:rsidRDefault="002B593F" w:rsidP="00D36A89">
            <w:pPr>
              <w:jc w:val="center"/>
              <w:rPr>
                <w:sz w:val="18"/>
                <w:szCs w:val="18"/>
              </w:rPr>
            </w:pPr>
          </w:p>
        </w:tc>
        <w:tc>
          <w:tcPr>
            <w:tcW w:w="410" w:type="pct"/>
            <w:tcBorders>
              <w:top w:val="nil"/>
              <w:left w:val="nil"/>
              <w:bottom w:val="nil"/>
              <w:right w:val="nil"/>
            </w:tcBorders>
            <w:noWrap/>
            <w:vAlign w:val="bottom"/>
          </w:tcPr>
          <w:p w:rsidR="002B593F" w:rsidRPr="0040394E" w:rsidRDefault="002B593F" w:rsidP="00D36A89">
            <w:pPr>
              <w:jc w:val="center"/>
              <w:rPr>
                <w:sz w:val="18"/>
                <w:szCs w:val="18"/>
              </w:rPr>
            </w:pPr>
          </w:p>
        </w:tc>
        <w:tc>
          <w:tcPr>
            <w:tcW w:w="411" w:type="pct"/>
            <w:tcBorders>
              <w:top w:val="nil"/>
              <w:left w:val="nil"/>
              <w:bottom w:val="nil"/>
              <w:right w:val="nil"/>
            </w:tcBorders>
            <w:noWrap/>
            <w:vAlign w:val="bottom"/>
          </w:tcPr>
          <w:p w:rsidR="002B593F" w:rsidRPr="0040394E" w:rsidRDefault="002B593F" w:rsidP="00D36A89">
            <w:pPr>
              <w:jc w:val="center"/>
              <w:rPr>
                <w:sz w:val="18"/>
                <w:szCs w:val="18"/>
              </w:rPr>
            </w:pPr>
          </w:p>
        </w:tc>
        <w:tc>
          <w:tcPr>
            <w:tcW w:w="370" w:type="pct"/>
            <w:tcBorders>
              <w:top w:val="nil"/>
              <w:left w:val="nil"/>
              <w:bottom w:val="nil"/>
              <w:right w:val="nil"/>
            </w:tcBorders>
            <w:noWrap/>
            <w:vAlign w:val="bottom"/>
          </w:tcPr>
          <w:p w:rsidR="002B593F" w:rsidRPr="0040394E" w:rsidRDefault="002B593F" w:rsidP="00D36A89">
            <w:pPr>
              <w:jc w:val="center"/>
              <w:rPr>
                <w:sz w:val="18"/>
                <w:szCs w:val="18"/>
              </w:rPr>
            </w:pPr>
          </w:p>
        </w:tc>
        <w:tc>
          <w:tcPr>
            <w:tcW w:w="411" w:type="pct"/>
            <w:tcBorders>
              <w:top w:val="nil"/>
              <w:left w:val="nil"/>
              <w:bottom w:val="nil"/>
              <w:right w:val="nil"/>
            </w:tcBorders>
            <w:noWrap/>
            <w:vAlign w:val="bottom"/>
          </w:tcPr>
          <w:p w:rsidR="002B593F" w:rsidRPr="0040394E" w:rsidRDefault="002B593F" w:rsidP="00D36A89">
            <w:pPr>
              <w:jc w:val="center"/>
              <w:rPr>
                <w:sz w:val="18"/>
                <w:szCs w:val="18"/>
              </w:rPr>
            </w:pPr>
          </w:p>
        </w:tc>
      </w:tr>
      <w:tr w:rsidR="002B593F" w:rsidRPr="0040394E">
        <w:trPr>
          <w:trHeight w:val="255"/>
        </w:trPr>
        <w:tc>
          <w:tcPr>
            <w:tcW w:w="1837" w:type="pct"/>
            <w:tcBorders>
              <w:top w:val="nil"/>
              <w:left w:val="nil"/>
              <w:bottom w:val="nil"/>
              <w:right w:val="nil"/>
            </w:tcBorders>
            <w:noWrap/>
            <w:vAlign w:val="bottom"/>
          </w:tcPr>
          <w:p w:rsidR="002B593F" w:rsidRPr="0040394E" w:rsidRDefault="002B593F" w:rsidP="00D36A89">
            <w:pPr>
              <w:rPr>
                <w:sz w:val="18"/>
                <w:szCs w:val="18"/>
              </w:rPr>
            </w:pPr>
          </w:p>
        </w:tc>
        <w:tc>
          <w:tcPr>
            <w:tcW w:w="411" w:type="pct"/>
            <w:tcBorders>
              <w:top w:val="nil"/>
              <w:left w:val="nil"/>
              <w:bottom w:val="nil"/>
              <w:right w:val="nil"/>
            </w:tcBorders>
            <w:vAlign w:val="bottom"/>
          </w:tcPr>
          <w:p w:rsidR="002B593F" w:rsidRPr="00D47158" w:rsidRDefault="002B593F" w:rsidP="00D36A89">
            <w:pPr>
              <w:jc w:val="center"/>
              <w:rPr>
                <w:sz w:val="18"/>
                <w:szCs w:val="18"/>
              </w:rPr>
            </w:pPr>
            <w:r w:rsidRPr="00D47158">
              <w:rPr>
                <w:sz w:val="18"/>
                <w:szCs w:val="18"/>
              </w:rPr>
              <w:t>1.74</w:t>
            </w:r>
          </w:p>
        </w:tc>
        <w:tc>
          <w:tcPr>
            <w:tcW w:w="370" w:type="pct"/>
            <w:tcBorders>
              <w:top w:val="nil"/>
              <w:left w:val="nil"/>
              <w:bottom w:val="nil"/>
              <w:right w:val="nil"/>
            </w:tcBorders>
            <w:noWrap/>
            <w:vAlign w:val="bottom"/>
          </w:tcPr>
          <w:p w:rsidR="002B593F" w:rsidRPr="0040394E" w:rsidRDefault="002B593F" w:rsidP="00D36A89">
            <w:pPr>
              <w:jc w:val="center"/>
              <w:rPr>
                <w:sz w:val="18"/>
                <w:szCs w:val="18"/>
              </w:rPr>
            </w:pPr>
          </w:p>
        </w:tc>
        <w:tc>
          <w:tcPr>
            <w:tcW w:w="410" w:type="pct"/>
            <w:tcBorders>
              <w:top w:val="nil"/>
              <w:left w:val="nil"/>
              <w:bottom w:val="nil"/>
              <w:right w:val="nil"/>
            </w:tcBorders>
            <w:noWrap/>
            <w:vAlign w:val="bottom"/>
          </w:tcPr>
          <w:p w:rsidR="002B593F" w:rsidRPr="0040394E" w:rsidRDefault="002B593F" w:rsidP="00D36A89">
            <w:pPr>
              <w:jc w:val="center"/>
              <w:rPr>
                <w:sz w:val="18"/>
                <w:szCs w:val="18"/>
              </w:rPr>
            </w:pPr>
          </w:p>
        </w:tc>
        <w:tc>
          <w:tcPr>
            <w:tcW w:w="370" w:type="pct"/>
            <w:tcBorders>
              <w:top w:val="nil"/>
              <w:left w:val="nil"/>
              <w:bottom w:val="nil"/>
              <w:right w:val="nil"/>
            </w:tcBorders>
            <w:noWrap/>
            <w:vAlign w:val="bottom"/>
          </w:tcPr>
          <w:p w:rsidR="002B593F" w:rsidRPr="0040394E" w:rsidRDefault="002B593F" w:rsidP="00D36A89">
            <w:pPr>
              <w:jc w:val="center"/>
              <w:rPr>
                <w:sz w:val="18"/>
                <w:szCs w:val="18"/>
              </w:rPr>
            </w:pPr>
          </w:p>
        </w:tc>
        <w:tc>
          <w:tcPr>
            <w:tcW w:w="410" w:type="pct"/>
            <w:tcBorders>
              <w:top w:val="nil"/>
              <w:left w:val="nil"/>
              <w:bottom w:val="nil"/>
              <w:right w:val="nil"/>
            </w:tcBorders>
            <w:noWrap/>
            <w:vAlign w:val="bottom"/>
          </w:tcPr>
          <w:p w:rsidR="002B593F" w:rsidRPr="0040394E" w:rsidRDefault="002B593F" w:rsidP="00D36A89">
            <w:pPr>
              <w:jc w:val="center"/>
              <w:rPr>
                <w:sz w:val="18"/>
                <w:szCs w:val="18"/>
              </w:rPr>
            </w:pPr>
          </w:p>
        </w:tc>
        <w:tc>
          <w:tcPr>
            <w:tcW w:w="411" w:type="pct"/>
            <w:tcBorders>
              <w:top w:val="nil"/>
              <w:left w:val="nil"/>
              <w:bottom w:val="nil"/>
              <w:right w:val="nil"/>
            </w:tcBorders>
            <w:noWrap/>
            <w:vAlign w:val="bottom"/>
          </w:tcPr>
          <w:p w:rsidR="002B593F" w:rsidRPr="0040394E" w:rsidRDefault="002B593F" w:rsidP="00D36A89">
            <w:pPr>
              <w:jc w:val="center"/>
              <w:rPr>
                <w:sz w:val="18"/>
                <w:szCs w:val="18"/>
              </w:rPr>
            </w:pPr>
          </w:p>
        </w:tc>
        <w:tc>
          <w:tcPr>
            <w:tcW w:w="370" w:type="pct"/>
            <w:tcBorders>
              <w:top w:val="nil"/>
              <w:left w:val="nil"/>
              <w:bottom w:val="nil"/>
              <w:right w:val="nil"/>
            </w:tcBorders>
            <w:noWrap/>
            <w:vAlign w:val="bottom"/>
          </w:tcPr>
          <w:p w:rsidR="002B593F" w:rsidRPr="0040394E" w:rsidRDefault="002B593F" w:rsidP="00D36A89">
            <w:pPr>
              <w:jc w:val="center"/>
              <w:rPr>
                <w:sz w:val="18"/>
                <w:szCs w:val="18"/>
              </w:rPr>
            </w:pPr>
          </w:p>
        </w:tc>
        <w:tc>
          <w:tcPr>
            <w:tcW w:w="411" w:type="pct"/>
            <w:tcBorders>
              <w:top w:val="nil"/>
              <w:left w:val="nil"/>
              <w:bottom w:val="nil"/>
              <w:right w:val="nil"/>
            </w:tcBorders>
            <w:noWrap/>
            <w:vAlign w:val="bottom"/>
          </w:tcPr>
          <w:p w:rsidR="002B593F" w:rsidRPr="0040394E" w:rsidRDefault="002B593F" w:rsidP="00D36A89">
            <w:pPr>
              <w:jc w:val="center"/>
              <w:rPr>
                <w:sz w:val="18"/>
                <w:szCs w:val="18"/>
              </w:rPr>
            </w:pPr>
          </w:p>
        </w:tc>
      </w:tr>
      <w:tr w:rsidR="002B593F" w:rsidRPr="0040394E">
        <w:trPr>
          <w:trHeight w:val="315"/>
        </w:trPr>
        <w:tc>
          <w:tcPr>
            <w:tcW w:w="1837" w:type="pct"/>
            <w:tcBorders>
              <w:top w:val="nil"/>
              <w:left w:val="nil"/>
              <w:bottom w:val="nil"/>
              <w:right w:val="nil"/>
            </w:tcBorders>
            <w:noWrap/>
            <w:vAlign w:val="bottom"/>
          </w:tcPr>
          <w:p w:rsidR="002B593F" w:rsidRPr="0040394E" w:rsidRDefault="002B593F" w:rsidP="00D36A89">
            <w:pPr>
              <w:rPr>
                <w:sz w:val="18"/>
                <w:szCs w:val="18"/>
              </w:rPr>
            </w:pPr>
            <w:r w:rsidRPr="0040394E">
              <w:rPr>
                <w:sz w:val="18"/>
                <w:szCs w:val="18"/>
              </w:rPr>
              <w:t>Proportion White British</w:t>
            </w:r>
          </w:p>
        </w:tc>
        <w:tc>
          <w:tcPr>
            <w:tcW w:w="411" w:type="pct"/>
            <w:tcBorders>
              <w:top w:val="nil"/>
              <w:left w:val="nil"/>
              <w:bottom w:val="nil"/>
              <w:right w:val="nil"/>
            </w:tcBorders>
            <w:vAlign w:val="bottom"/>
          </w:tcPr>
          <w:p w:rsidR="002B593F" w:rsidRPr="00D47158" w:rsidRDefault="002B593F" w:rsidP="00D36A89">
            <w:pPr>
              <w:jc w:val="center"/>
              <w:rPr>
                <w:sz w:val="18"/>
                <w:szCs w:val="18"/>
              </w:rPr>
            </w:pPr>
            <w:r w:rsidRPr="00D47158">
              <w:rPr>
                <w:sz w:val="18"/>
                <w:szCs w:val="18"/>
              </w:rPr>
              <w:t>1.170</w:t>
            </w:r>
          </w:p>
        </w:tc>
        <w:tc>
          <w:tcPr>
            <w:tcW w:w="370" w:type="pct"/>
            <w:tcBorders>
              <w:top w:val="nil"/>
              <w:left w:val="nil"/>
              <w:bottom w:val="nil"/>
              <w:right w:val="nil"/>
            </w:tcBorders>
            <w:noWrap/>
            <w:vAlign w:val="bottom"/>
          </w:tcPr>
          <w:p w:rsidR="002B593F" w:rsidRPr="0040394E" w:rsidRDefault="002B593F" w:rsidP="00D36A89">
            <w:pPr>
              <w:jc w:val="center"/>
              <w:rPr>
                <w:sz w:val="18"/>
                <w:szCs w:val="18"/>
              </w:rPr>
            </w:pPr>
          </w:p>
        </w:tc>
        <w:tc>
          <w:tcPr>
            <w:tcW w:w="410" w:type="pct"/>
            <w:tcBorders>
              <w:top w:val="nil"/>
              <w:left w:val="nil"/>
              <w:bottom w:val="nil"/>
              <w:right w:val="nil"/>
            </w:tcBorders>
            <w:noWrap/>
            <w:vAlign w:val="bottom"/>
          </w:tcPr>
          <w:p w:rsidR="002B593F" w:rsidRPr="0040394E" w:rsidRDefault="002B593F" w:rsidP="00D36A89">
            <w:pPr>
              <w:jc w:val="center"/>
              <w:rPr>
                <w:sz w:val="18"/>
                <w:szCs w:val="18"/>
              </w:rPr>
            </w:pPr>
          </w:p>
        </w:tc>
        <w:tc>
          <w:tcPr>
            <w:tcW w:w="370" w:type="pct"/>
            <w:tcBorders>
              <w:top w:val="nil"/>
              <w:left w:val="nil"/>
              <w:bottom w:val="nil"/>
              <w:right w:val="nil"/>
            </w:tcBorders>
            <w:noWrap/>
            <w:vAlign w:val="bottom"/>
          </w:tcPr>
          <w:p w:rsidR="002B593F" w:rsidRPr="0040394E" w:rsidRDefault="002B593F" w:rsidP="00D36A89">
            <w:pPr>
              <w:jc w:val="center"/>
              <w:rPr>
                <w:sz w:val="18"/>
                <w:szCs w:val="18"/>
              </w:rPr>
            </w:pPr>
          </w:p>
        </w:tc>
        <w:tc>
          <w:tcPr>
            <w:tcW w:w="410" w:type="pct"/>
            <w:tcBorders>
              <w:top w:val="nil"/>
              <w:left w:val="nil"/>
              <w:bottom w:val="nil"/>
              <w:right w:val="nil"/>
            </w:tcBorders>
            <w:noWrap/>
            <w:vAlign w:val="bottom"/>
          </w:tcPr>
          <w:p w:rsidR="002B593F" w:rsidRPr="0040394E" w:rsidRDefault="002B593F" w:rsidP="00D36A89">
            <w:pPr>
              <w:jc w:val="center"/>
              <w:rPr>
                <w:sz w:val="18"/>
                <w:szCs w:val="18"/>
              </w:rPr>
            </w:pPr>
          </w:p>
        </w:tc>
        <w:tc>
          <w:tcPr>
            <w:tcW w:w="411" w:type="pct"/>
            <w:tcBorders>
              <w:top w:val="nil"/>
              <w:left w:val="nil"/>
              <w:bottom w:val="nil"/>
              <w:right w:val="nil"/>
            </w:tcBorders>
            <w:noWrap/>
            <w:vAlign w:val="bottom"/>
          </w:tcPr>
          <w:p w:rsidR="002B593F" w:rsidRPr="0040394E" w:rsidRDefault="002B593F" w:rsidP="00D36A89">
            <w:pPr>
              <w:jc w:val="center"/>
              <w:rPr>
                <w:sz w:val="18"/>
                <w:szCs w:val="18"/>
              </w:rPr>
            </w:pPr>
          </w:p>
        </w:tc>
        <w:tc>
          <w:tcPr>
            <w:tcW w:w="370" w:type="pct"/>
            <w:tcBorders>
              <w:top w:val="nil"/>
              <w:left w:val="nil"/>
              <w:bottom w:val="nil"/>
              <w:right w:val="nil"/>
            </w:tcBorders>
            <w:noWrap/>
            <w:vAlign w:val="bottom"/>
          </w:tcPr>
          <w:p w:rsidR="002B593F" w:rsidRPr="0040394E" w:rsidRDefault="002B593F" w:rsidP="00D36A89">
            <w:pPr>
              <w:jc w:val="center"/>
              <w:rPr>
                <w:sz w:val="18"/>
                <w:szCs w:val="18"/>
              </w:rPr>
            </w:pPr>
          </w:p>
        </w:tc>
        <w:tc>
          <w:tcPr>
            <w:tcW w:w="411" w:type="pct"/>
            <w:tcBorders>
              <w:top w:val="nil"/>
              <w:left w:val="nil"/>
              <w:bottom w:val="nil"/>
              <w:right w:val="nil"/>
            </w:tcBorders>
            <w:noWrap/>
            <w:vAlign w:val="bottom"/>
          </w:tcPr>
          <w:p w:rsidR="002B593F" w:rsidRPr="0040394E" w:rsidRDefault="002B593F" w:rsidP="00D36A89">
            <w:pPr>
              <w:jc w:val="center"/>
              <w:rPr>
                <w:sz w:val="18"/>
                <w:szCs w:val="18"/>
              </w:rPr>
            </w:pPr>
          </w:p>
        </w:tc>
      </w:tr>
      <w:tr w:rsidR="002B593F" w:rsidRPr="0040394E">
        <w:trPr>
          <w:trHeight w:val="255"/>
        </w:trPr>
        <w:tc>
          <w:tcPr>
            <w:tcW w:w="1837" w:type="pct"/>
            <w:tcBorders>
              <w:top w:val="nil"/>
              <w:left w:val="nil"/>
              <w:bottom w:val="nil"/>
              <w:right w:val="nil"/>
            </w:tcBorders>
            <w:noWrap/>
            <w:vAlign w:val="bottom"/>
          </w:tcPr>
          <w:p w:rsidR="002B593F" w:rsidRPr="0040394E" w:rsidRDefault="002B593F" w:rsidP="00D36A89">
            <w:pPr>
              <w:rPr>
                <w:sz w:val="18"/>
                <w:szCs w:val="18"/>
              </w:rPr>
            </w:pPr>
          </w:p>
        </w:tc>
        <w:tc>
          <w:tcPr>
            <w:tcW w:w="411" w:type="pct"/>
            <w:tcBorders>
              <w:top w:val="nil"/>
              <w:left w:val="nil"/>
              <w:bottom w:val="nil"/>
              <w:right w:val="nil"/>
            </w:tcBorders>
            <w:vAlign w:val="bottom"/>
          </w:tcPr>
          <w:p w:rsidR="002B593F" w:rsidRPr="00D47158" w:rsidRDefault="002B593F" w:rsidP="00D36A89">
            <w:pPr>
              <w:jc w:val="center"/>
              <w:rPr>
                <w:sz w:val="18"/>
                <w:szCs w:val="18"/>
              </w:rPr>
            </w:pPr>
            <w:r w:rsidRPr="00D47158">
              <w:rPr>
                <w:sz w:val="18"/>
                <w:szCs w:val="18"/>
              </w:rPr>
              <w:t>0.52</w:t>
            </w:r>
          </w:p>
        </w:tc>
        <w:tc>
          <w:tcPr>
            <w:tcW w:w="370" w:type="pct"/>
            <w:tcBorders>
              <w:top w:val="nil"/>
              <w:left w:val="nil"/>
              <w:bottom w:val="nil"/>
              <w:right w:val="nil"/>
            </w:tcBorders>
            <w:noWrap/>
            <w:vAlign w:val="bottom"/>
          </w:tcPr>
          <w:p w:rsidR="002B593F" w:rsidRPr="0040394E" w:rsidRDefault="002B593F" w:rsidP="00D36A89">
            <w:pPr>
              <w:jc w:val="center"/>
              <w:rPr>
                <w:sz w:val="18"/>
                <w:szCs w:val="18"/>
              </w:rPr>
            </w:pPr>
          </w:p>
        </w:tc>
        <w:tc>
          <w:tcPr>
            <w:tcW w:w="410" w:type="pct"/>
            <w:tcBorders>
              <w:top w:val="nil"/>
              <w:left w:val="nil"/>
              <w:bottom w:val="nil"/>
              <w:right w:val="nil"/>
            </w:tcBorders>
            <w:noWrap/>
            <w:vAlign w:val="bottom"/>
          </w:tcPr>
          <w:p w:rsidR="002B593F" w:rsidRPr="0040394E" w:rsidRDefault="002B593F" w:rsidP="00D36A89">
            <w:pPr>
              <w:jc w:val="center"/>
              <w:rPr>
                <w:sz w:val="18"/>
                <w:szCs w:val="18"/>
              </w:rPr>
            </w:pPr>
          </w:p>
        </w:tc>
        <w:tc>
          <w:tcPr>
            <w:tcW w:w="370" w:type="pct"/>
            <w:tcBorders>
              <w:top w:val="nil"/>
              <w:left w:val="nil"/>
              <w:bottom w:val="nil"/>
              <w:right w:val="nil"/>
            </w:tcBorders>
            <w:noWrap/>
            <w:vAlign w:val="bottom"/>
          </w:tcPr>
          <w:p w:rsidR="002B593F" w:rsidRPr="0040394E" w:rsidRDefault="002B593F" w:rsidP="00D36A89">
            <w:pPr>
              <w:jc w:val="center"/>
              <w:rPr>
                <w:sz w:val="18"/>
                <w:szCs w:val="18"/>
              </w:rPr>
            </w:pPr>
          </w:p>
        </w:tc>
        <w:tc>
          <w:tcPr>
            <w:tcW w:w="410" w:type="pct"/>
            <w:tcBorders>
              <w:top w:val="nil"/>
              <w:left w:val="nil"/>
              <w:bottom w:val="nil"/>
              <w:right w:val="nil"/>
            </w:tcBorders>
            <w:noWrap/>
            <w:vAlign w:val="bottom"/>
          </w:tcPr>
          <w:p w:rsidR="002B593F" w:rsidRPr="0040394E" w:rsidRDefault="002B593F" w:rsidP="00D36A89">
            <w:pPr>
              <w:jc w:val="center"/>
              <w:rPr>
                <w:sz w:val="18"/>
                <w:szCs w:val="18"/>
              </w:rPr>
            </w:pPr>
          </w:p>
        </w:tc>
        <w:tc>
          <w:tcPr>
            <w:tcW w:w="411" w:type="pct"/>
            <w:tcBorders>
              <w:top w:val="nil"/>
              <w:left w:val="nil"/>
              <w:bottom w:val="nil"/>
              <w:right w:val="nil"/>
            </w:tcBorders>
            <w:noWrap/>
            <w:vAlign w:val="bottom"/>
          </w:tcPr>
          <w:p w:rsidR="002B593F" w:rsidRPr="0040394E" w:rsidRDefault="002B593F" w:rsidP="00D36A89">
            <w:pPr>
              <w:jc w:val="center"/>
              <w:rPr>
                <w:sz w:val="18"/>
                <w:szCs w:val="18"/>
              </w:rPr>
            </w:pPr>
          </w:p>
        </w:tc>
        <w:tc>
          <w:tcPr>
            <w:tcW w:w="370" w:type="pct"/>
            <w:tcBorders>
              <w:top w:val="nil"/>
              <w:left w:val="nil"/>
              <w:bottom w:val="nil"/>
              <w:right w:val="nil"/>
            </w:tcBorders>
            <w:noWrap/>
            <w:vAlign w:val="bottom"/>
          </w:tcPr>
          <w:p w:rsidR="002B593F" w:rsidRPr="0040394E" w:rsidRDefault="002B593F" w:rsidP="00D36A89">
            <w:pPr>
              <w:jc w:val="center"/>
              <w:rPr>
                <w:sz w:val="18"/>
                <w:szCs w:val="18"/>
              </w:rPr>
            </w:pPr>
          </w:p>
        </w:tc>
        <w:tc>
          <w:tcPr>
            <w:tcW w:w="411" w:type="pct"/>
            <w:tcBorders>
              <w:top w:val="nil"/>
              <w:left w:val="nil"/>
              <w:bottom w:val="nil"/>
              <w:right w:val="nil"/>
            </w:tcBorders>
            <w:noWrap/>
            <w:vAlign w:val="bottom"/>
          </w:tcPr>
          <w:p w:rsidR="002B593F" w:rsidRPr="0040394E" w:rsidRDefault="002B593F" w:rsidP="00D36A89">
            <w:pPr>
              <w:jc w:val="center"/>
              <w:rPr>
                <w:sz w:val="18"/>
                <w:szCs w:val="18"/>
              </w:rPr>
            </w:pPr>
          </w:p>
        </w:tc>
      </w:tr>
      <w:tr w:rsidR="002B593F" w:rsidRPr="0040394E">
        <w:trPr>
          <w:trHeight w:val="315"/>
        </w:trPr>
        <w:tc>
          <w:tcPr>
            <w:tcW w:w="1837" w:type="pct"/>
            <w:tcBorders>
              <w:top w:val="nil"/>
              <w:left w:val="nil"/>
              <w:bottom w:val="nil"/>
              <w:right w:val="nil"/>
            </w:tcBorders>
            <w:noWrap/>
            <w:vAlign w:val="bottom"/>
          </w:tcPr>
          <w:p w:rsidR="002B593F" w:rsidRPr="0040394E" w:rsidRDefault="002B593F" w:rsidP="00D36A89">
            <w:pPr>
              <w:rPr>
                <w:sz w:val="18"/>
                <w:szCs w:val="18"/>
              </w:rPr>
            </w:pPr>
            <w:r w:rsidRPr="0040394E">
              <w:rPr>
                <w:sz w:val="18"/>
                <w:szCs w:val="18"/>
              </w:rPr>
              <w:t>Proportion with some level of SEN</w:t>
            </w:r>
          </w:p>
        </w:tc>
        <w:tc>
          <w:tcPr>
            <w:tcW w:w="411" w:type="pct"/>
            <w:tcBorders>
              <w:top w:val="nil"/>
              <w:left w:val="nil"/>
              <w:bottom w:val="nil"/>
              <w:right w:val="nil"/>
            </w:tcBorders>
            <w:vAlign w:val="bottom"/>
          </w:tcPr>
          <w:p w:rsidR="002B593F" w:rsidRPr="00D47158" w:rsidRDefault="002B593F" w:rsidP="00D36A89">
            <w:pPr>
              <w:jc w:val="center"/>
              <w:rPr>
                <w:sz w:val="18"/>
                <w:szCs w:val="18"/>
              </w:rPr>
            </w:pPr>
            <w:r w:rsidRPr="00D47158">
              <w:rPr>
                <w:sz w:val="18"/>
                <w:szCs w:val="18"/>
              </w:rPr>
              <w:t>0.694</w:t>
            </w:r>
          </w:p>
        </w:tc>
        <w:tc>
          <w:tcPr>
            <w:tcW w:w="370" w:type="pct"/>
            <w:tcBorders>
              <w:top w:val="nil"/>
              <w:left w:val="nil"/>
              <w:bottom w:val="nil"/>
              <w:right w:val="nil"/>
            </w:tcBorders>
            <w:noWrap/>
            <w:vAlign w:val="bottom"/>
          </w:tcPr>
          <w:p w:rsidR="002B593F" w:rsidRPr="0040394E" w:rsidRDefault="002B593F" w:rsidP="00D36A89">
            <w:pPr>
              <w:jc w:val="center"/>
              <w:rPr>
                <w:sz w:val="18"/>
                <w:szCs w:val="18"/>
              </w:rPr>
            </w:pPr>
          </w:p>
        </w:tc>
        <w:tc>
          <w:tcPr>
            <w:tcW w:w="410" w:type="pct"/>
            <w:tcBorders>
              <w:top w:val="nil"/>
              <w:left w:val="nil"/>
              <w:bottom w:val="nil"/>
              <w:right w:val="nil"/>
            </w:tcBorders>
            <w:noWrap/>
            <w:vAlign w:val="bottom"/>
          </w:tcPr>
          <w:p w:rsidR="002B593F" w:rsidRPr="0040394E" w:rsidRDefault="002B593F" w:rsidP="00D36A89">
            <w:pPr>
              <w:jc w:val="center"/>
              <w:rPr>
                <w:sz w:val="18"/>
                <w:szCs w:val="18"/>
              </w:rPr>
            </w:pPr>
          </w:p>
        </w:tc>
        <w:tc>
          <w:tcPr>
            <w:tcW w:w="370" w:type="pct"/>
            <w:tcBorders>
              <w:top w:val="nil"/>
              <w:left w:val="nil"/>
              <w:bottom w:val="nil"/>
              <w:right w:val="nil"/>
            </w:tcBorders>
            <w:noWrap/>
            <w:vAlign w:val="bottom"/>
          </w:tcPr>
          <w:p w:rsidR="002B593F" w:rsidRPr="0040394E" w:rsidRDefault="002B593F" w:rsidP="00D36A89">
            <w:pPr>
              <w:jc w:val="center"/>
              <w:rPr>
                <w:sz w:val="18"/>
                <w:szCs w:val="18"/>
              </w:rPr>
            </w:pPr>
          </w:p>
        </w:tc>
        <w:tc>
          <w:tcPr>
            <w:tcW w:w="410" w:type="pct"/>
            <w:tcBorders>
              <w:top w:val="nil"/>
              <w:left w:val="nil"/>
              <w:bottom w:val="nil"/>
              <w:right w:val="nil"/>
            </w:tcBorders>
            <w:noWrap/>
            <w:vAlign w:val="bottom"/>
          </w:tcPr>
          <w:p w:rsidR="002B593F" w:rsidRPr="0040394E" w:rsidRDefault="002B593F" w:rsidP="00D36A89">
            <w:pPr>
              <w:jc w:val="center"/>
              <w:rPr>
                <w:sz w:val="18"/>
                <w:szCs w:val="18"/>
              </w:rPr>
            </w:pPr>
          </w:p>
        </w:tc>
        <w:tc>
          <w:tcPr>
            <w:tcW w:w="411" w:type="pct"/>
            <w:tcBorders>
              <w:top w:val="nil"/>
              <w:left w:val="nil"/>
              <w:bottom w:val="nil"/>
              <w:right w:val="nil"/>
            </w:tcBorders>
            <w:noWrap/>
            <w:vAlign w:val="bottom"/>
          </w:tcPr>
          <w:p w:rsidR="002B593F" w:rsidRPr="0040394E" w:rsidRDefault="002B593F" w:rsidP="00D36A89">
            <w:pPr>
              <w:jc w:val="center"/>
              <w:rPr>
                <w:sz w:val="18"/>
                <w:szCs w:val="18"/>
              </w:rPr>
            </w:pPr>
          </w:p>
        </w:tc>
        <w:tc>
          <w:tcPr>
            <w:tcW w:w="370" w:type="pct"/>
            <w:tcBorders>
              <w:top w:val="nil"/>
              <w:left w:val="nil"/>
              <w:bottom w:val="nil"/>
              <w:right w:val="nil"/>
            </w:tcBorders>
            <w:noWrap/>
            <w:vAlign w:val="bottom"/>
          </w:tcPr>
          <w:p w:rsidR="002B593F" w:rsidRPr="0040394E" w:rsidRDefault="002B593F" w:rsidP="00D36A89">
            <w:pPr>
              <w:jc w:val="center"/>
              <w:rPr>
                <w:sz w:val="18"/>
                <w:szCs w:val="18"/>
              </w:rPr>
            </w:pPr>
          </w:p>
        </w:tc>
        <w:tc>
          <w:tcPr>
            <w:tcW w:w="411" w:type="pct"/>
            <w:tcBorders>
              <w:top w:val="nil"/>
              <w:left w:val="nil"/>
              <w:bottom w:val="nil"/>
              <w:right w:val="nil"/>
            </w:tcBorders>
            <w:noWrap/>
            <w:vAlign w:val="bottom"/>
          </w:tcPr>
          <w:p w:rsidR="002B593F" w:rsidRPr="0040394E" w:rsidRDefault="002B593F" w:rsidP="00D36A89">
            <w:pPr>
              <w:jc w:val="center"/>
              <w:rPr>
                <w:sz w:val="18"/>
                <w:szCs w:val="18"/>
              </w:rPr>
            </w:pPr>
          </w:p>
        </w:tc>
      </w:tr>
      <w:tr w:rsidR="002B593F" w:rsidRPr="0040394E">
        <w:trPr>
          <w:trHeight w:val="255"/>
        </w:trPr>
        <w:tc>
          <w:tcPr>
            <w:tcW w:w="1837" w:type="pct"/>
            <w:tcBorders>
              <w:top w:val="nil"/>
              <w:left w:val="nil"/>
              <w:bottom w:val="nil"/>
              <w:right w:val="nil"/>
            </w:tcBorders>
            <w:noWrap/>
            <w:vAlign w:val="bottom"/>
          </w:tcPr>
          <w:p w:rsidR="002B593F" w:rsidRPr="0040394E" w:rsidRDefault="002B593F" w:rsidP="00D36A89">
            <w:pPr>
              <w:rPr>
                <w:sz w:val="18"/>
                <w:szCs w:val="18"/>
              </w:rPr>
            </w:pPr>
          </w:p>
        </w:tc>
        <w:tc>
          <w:tcPr>
            <w:tcW w:w="411" w:type="pct"/>
            <w:tcBorders>
              <w:top w:val="nil"/>
              <w:left w:val="nil"/>
              <w:bottom w:val="nil"/>
              <w:right w:val="nil"/>
            </w:tcBorders>
            <w:vAlign w:val="bottom"/>
          </w:tcPr>
          <w:p w:rsidR="002B593F" w:rsidRPr="00D47158" w:rsidRDefault="002B593F" w:rsidP="00D36A89">
            <w:pPr>
              <w:jc w:val="center"/>
              <w:rPr>
                <w:sz w:val="18"/>
                <w:szCs w:val="18"/>
              </w:rPr>
            </w:pPr>
            <w:r w:rsidRPr="00D47158">
              <w:rPr>
                <w:sz w:val="18"/>
                <w:szCs w:val="18"/>
              </w:rPr>
              <w:t>1.31</w:t>
            </w:r>
          </w:p>
        </w:tc>
        <w:tc>
          <w:tcPr>
            <w:tcW w:w="370" w:type="pct"/>
            <w:tcBorders>
              <w:top w:val="nil"/>
              <w:left w:val="nil"/>
              <w:bottom w:val="nil"/>
              <w:right w:val="nil"/>
            </w:tcBorders>
            <w:noWrap/>
            <w:vAlign w:val="bottom"/>
          </w:tcPr>
          <w:p w:rsidR="002B593F" w:rsidRPr="0040394E" w:rsidRDefault="002B593F" w:rsidP="00D36A89">
            <w:pPr>
              <w:jc w:val="center"/>
              <w:rPr>
                <w:sz w:val="18"/>
                <w:szCs w:val="18"/>
              </w:rPr>
            </w:pPr>
          </w:p>
        </w:tc>
        <w:tc>
          <w:tcPr>
            <w:tcW w:w="410" w:type="pct"/>
            <w:tcBorders>
              <w:top w:val="nil"/>
              <w:left w:val="nil"/>
              <w:bottom w:val="nil"/>
              <w:right w:val="nil"/>
            </w:tcBorders>
            <w:noWrap/>
            <w:vAlign w:val="bottom"/>
          </w:tcPr>
          <w:p w:rsidR="002B593F" w:rsidRPr="0040394E" w:rsidRDefault="002B593F" w:rsidP="00D36A89">
            <w:pPr>
              <w:jc w:val="center"/>
              <w:rPr>
                <w:sz w:val="18"/>
                <w:szCs w:val="18"/>
              </w:rPr>
            </w:pPr>
          </w:p>
        </w:tc>
        <w:tc>
          <w:tcPr>
            <w:tcW w:w="370" w:type="pct"/>
            <w:tcBorders>
              <w:top w:val="nil"/>
              <w:left w:val="nil"/>
              <w:bottom w:val="nil"/>
              <w:right w:val="nil"/>
            </w:tcBorders>
            <w:noWrap/>
            <w:vAlign w:val="bottom"/>
          </w:tcPr>
          <w:p w:rsidR="002B593F" w:rsidRPr="0040394E" w:rsidRDefault="002B593F" w:rsidP="00D36A89">
            <w:pPr>
              <w:jc w:val="center"/>
              <w:rPr>
                <w:sz w:val="18"/>
                <w:szCs w:val="18"/>
              </w:rPr>
            </w:pPr>
          </w:p>
        </w:tc>
        <w:tc>
          <w:tcPr>
            <w:tcW w:w="410" w:type="pct"/>
            <w:tcBorders>
              <w:top w:val="nil"/>
              <w:left w:val="nil"/>
              <w:bottom w:val="nil"/>
              <w:right w:val="nil"/>
            </w:tcBorders>
            <w:noWrap/>
            <w:vAlign w:val="bottom"/>
          </w:tcPr>
          <w:p w:rsidR="002B593F" w:rsidRPr="0040394E" w:rsidRDefault="002B593F" w:rsidP="00D36A89">
            <w:pPr>
              <w:jc w:val="center"/>
              <w:rPr>
                <w:sz w:val="18"/>
                <w:szCs w:val="18"/>
              </w:rPr>
            </w:pPr>
          </w:p>
        </w:tc>
        <w:tc>
          <w:tcPr>
            <w:tcW w:w="411" w:type="pct"/>
            <w:tcBorders>
              <w:top w:val="nil"/>
              <w:left w:val="nil"/>
              <w:bottom w:val="nil"/>
              <w:right w:val="nil"/>
            </w:tcBorders>
            <w:noWrap/>
            <w:vAlign w:val="bottom"/>
          </w:tcPr>
          <w:p w:rsidR="002B593F" w:rsidRPr="0040394E" w:rsidRDefault="002B593F" w:rsidP="00D36A89">
            <w:pPr>
              <w:jc w:val="center"/>
              <w:rPr>
                <w:sz w:val="18"/>
                <w:szCs w:val="18"/>
              </w:rPr>
            </w:pPr>
          </w:p>
        </w:tc>
        <w:tc>
          <w:tcPr>
            <w:tcW w:w="370" w:type="pct"/>
            <w:tcBorders>
              <w:top w:val="nil"/>
              <w:left w:val="nil"/>
              <w:bottom w:val="nil"/>
              <w:right w:val="nil"/>
            </w:tcBorders>
            <w:noWrap/>
            <w:vAlign w:val="bottom"/>
          </w:tcPr>
          <w:p w:rsidR="002B593F" w:rsidRPr="0040394E" w:rsidRDefault="002B593F" w:rsidP="00D36A89">
            <w:pPr>
              <w:jc w:val="center"/>
              <w:rPr>
                <w:sz w:val="18"/>
                <w:szCs w:val="18"/>
              </w:rPr>
            </w:pPr>
          </w:p>
        </w:tc>
        <w:tc>
          <w:tcPr>
            <w:tcW w:w="411" w:type="pct"/>
            <w:tcBorders>
              <w:top w:val="nil"/>
              <w:left w:val="nil"/>
              <w:bottom w:val="nil"/>
              <w:right w:val="nil"/>
            </w:tcBorders>
            <w:noWrap/>
            <w:vAlign w:val="bottom"/>
          </w:tcPr>
          <w:p w:rsidR="002B593F" w:rsidRPr="0040394E" w:rsidRDefault="002B593F" w:rsidP="00D36A89">
            <w:pPr>
              <w:jc w:val="center"/>
              <w:rPr>
                <w:sz w:val="18"/>
                <w:szCs w:val="18"/>
              </w:rPr>
            </w:pPr>
          </w:p>
        </w:tc>
      </w:tr>
      <w:tr w:rsidR="002B593F" w:rsidRPr="0040394E">
        <w:trPr>
          <w:trHeight w:val="375"/>
        </w:trPr>
        <w:tc>
          <w:tcPr>
            <w:tcW w:w="1837" w:type="pct"/>
            <w:tcBorders>
              <w:top w:val="nil"/>
              <w:left w:val="nil"/>
              <w:bottom w:val="nil"/>
              <w:right w:val="nil"/>
            </w:tcBorders>
            <w:noWrap/>
            <w:vAlign w:val="bottom"/>
          </w:tcPr>
          <w:p w:rsidR="002B593F" w:rsidRPr="0040394E" w:rsidRDefault="002B593F" w:rsidP="00D36A89">
            <w:pPr>
              <w:rPr>
                <w:sz w:val="18"/>
                <w:szCs w:val="18"/>
              </w:rPr>
            </w:pPr>
            <w:r w:rsidRPr="0040394E">
              <w:rPr>
                <w:sz w:val="18"/>
                <w:szCs w:val="18"/>
              </w:rPr>
              <w:t>Distance rank</w:t>
            </w:r>
          </w:p>
        </w:tc>
        <w:tc>
          <w:tcPr>
            <w:tcW w:w="411" w:type="pct"/>
            <w:tcBorders>
              <w:top w:val="nil"/>
              <w:left w:val="nil"/>
              <w:bottom w:val="nil"/>
              <w:right w:val="nil"/>
            </w:tcBorders>
            <w:vAlign w:val="bottom"/>
          </w:tcPr>
          <w:p w:rsidR="002B593F" w:rsidRPr="00D47158" w:rsidRDefault="002B593F" w:rsidP="00D36A89">
            <w:pPr>
              <w:jc w:val="center"/>
              <w:rPr>
                <w:sz w:val="18"/>
                <w:szCs w:val="18"/>
              </w:rPr>
            </w:pPr>
            <w:r w:rsidRPr="00D47158">
              <w:rPr>
                <w:sz w:val="18"/>
                <w:szCs w:val="18"/>
              </w:rPr>
              <w:t>0.567</w:t>
            </w:r>
            <w:r w:rsidRPr="00D47158">
              <w:rPr>
                <w:sz w:val="18"/>
                <w:szCs w:val="18"/>
                <w:vertAlign w:val="superscript"/>
              </w:rPr>
              <w:t>***</w:t>
            </w:r>
          </w:p>
        </w:tc>
        <w:tc>
          <w:tcPr>
            <w:tcW w:w="370" w:type="pct"/>
            <w:tcBorders>
              <w:top w:val="nil"/>
              <w:left w:val="nil"/>
              <w:bottom w:val="nil"/>
              <w:right w:val="nil"/>
            </w:tcBorders>
            <w:noWrap/>
            <w:vAlign w:val="bottom"/>
          </w:tcPr>
          <w:p w:rsidR="002B593F" w:rsidRPr="0040394E" w:rsidRDefault="002B593F" w:rsidP="00D36A89">
            <w:pPr>
              <w:jc w:val="center"/>
              <w:rPr>
                <w:sz w:val="18"/>
                <w:szCs w:val="18"/>
              </w:rPr>
            </w:pPr>
          </w:p>
        </w:tc>
        <w:tc>
          <w:tcPr>
            <w:tcW w:w="410" w:type="pct"/>
            <w:tcBorders>
              <w:top w:val="nil"/>
              <w:left w:val="nil"/>
              <w:bottom w:val="nil"/>
              <w:right w:val="nil"/>
            </w:tcBorders>
            <w:noWrap/>
            <w:vAlign w:val="bottom"/>
          </w:tcPr>
          <w:p w:rsidR="002B593F" w:rsidRPr="0040394E" w:rsidRDefault="002B593F" w:rsidP="00D36A89">
            <w:pPr>
              <w:jc w:val="center"/>
              <w:rPr>
                <w:sz w:val="18"/>
                <w:szCs w:val="18"/>
              </w:rPr>
            </w:pPr>
          </w:p>
        </w:tc>
        <w:tc>
          <w:tcPr>
            <w:tcW w:w="370" w:type="pct"/>
            <w:tcBorders>
              <w:top w:val="nil"/>
              <w:left w:val="nil"/>
              <w:bottom w:val="nil"/>
              <w:right w:val="nil"/>
            </w:tcBorders>
            <w:noWrap/>
            <w:vAlign w:val="bottom"/>
          </w:tcPr>
          <w:p w:rsidR="002B593F" w:rsidRPr="0040394E" w:rsidRDefault="002B593F" w:rsidP="00D36A89">
            <w:pPr>
              <w:jc w:val="center"/>
              <w:rPr>
                <w:sz w:val="18"/>
                <w:szCs w:val="18"/>
              </w:rPr>
            </w:pPr>
          </w:p>
        </w:tc>
        <w:tc>
          <w:tcPr>
            <w:tcW w:w="410" w:type="pct"/>
            <w:tcBorders>
              <w:top w:val="nil"/>
              <w:left w:val="nil"/>
              <w:bottom w:val="nil"/>
              <w:right w:val="nil"/>
            </w:tcBorders>
            <w:noWrap/>
            <w:vAlign w:val="bottom"/>
          </w:tcPr>
          <w:p w:rsidR="002B593F" w:rsidRPr="0040394E" w:rsidRDefault="002B593F" w:rsidP="00D36A89">
            <w:pPr>
              <w:jc w:val="center"/>
              <w:rPr>
                <w:sz w:val="18"/>
                <w:szCs w:val="18"/>
              </w:rPr>
            </w:pPr>
          </w:p>
        </w:tc>
        <w:tc>
          <w:tcPr>
            <w:tcW w:w="411" w:type="pct"/>
            <w:tcBorders>
              <w:top w:val="nil"/>
              <w:left w:val="nil"/>
              <w:bottom w:val="nil"/>
              <w:right w:val="nil"/>
            </w:tcBorders>
            <w:noWrap/>
            <w:vAlign w:val="bottom"/>
          </w:tcPr>
          <w:p w:rsidR="002B593F" w:rsidRPr="0040394E" w:rsidRDefault="002B593F" w:rsidP="00D36A89">
            <w:pPr>
              <w:jc w:val="center"/>
              <w:rPr>
                <w:sz w:val="18"/>
                <w:szCs w:val="18"/>
              </w:rPr>
            </w:pPr>
          </w:p>
        </w:tc>
        <w:tc>
          <w:tcPr>
            <w:tcW w:w="370" w:type="pct"/>
            <w:tcBorders>
              <w:top w:val="nil"/>
              <w:left w:val="nil"/>
              <w:bottom w:val="nil"/>
              <w:right w:val="nil"/>
            </w:tcBorders>
            <w:noWrap/>
            <w:vAlign w:val="bottom"/>
          </w:tcPr>
          <w:p w:rsidR="002B593F" w:rsidRPr="0040394E" w:rsidRDefault="002B593F" w:rsidP="00D36A89">
            <w:pPr>
              <w:jc w:val="center"/>
              <w:rPr>
                <w:sz w:val="18"/>
                <w:szCs w:val="18"/>
              </w:rPr>
            </w:pPr>
          </w:p>
        </w:tc>
        <w:tc>
          <w:tcPr>
            <w:tcW w:w="411" w:type="pct"/>
            <w:tcBorders>
              <w:top w:val="nil"/>
              <w:left w:val="nil"/>
              <w:bottom w:val="nil"/>
              <w:right w:val="nil"/>
            </w:tcBorders>
            <w:noWrap/>
            <w:vAlign w:val="bottom"/>
          </w:tcPr>
          <w:p w:rsidR="002B593F" w:rsidRPr="0040394E" w:rsidRDefault="002B593F" w:rsidP="00D36A89">
            <w:pPr>
              <w:jc w:val="center"/>
              <w:rPr>
                <w:sz w:val="18"/>
                <w:szCs w:val="18"/>
              </w:rPr>
            </w:pPr>
          </w:p>
        </w:tc>
      </w:tr>
      <w:tr w:rsidR="002B593F" w:rsidRPr="0040394E">
        <w:trPr>
          <w:trHeight w:val="255"/>
        </w:trPr>
        <w:tc>
          <w:tcPr>
            <w:tcW w:w="1837" w:type="pct"/>
            <w:tcBorders>
              <w:top w:val="nil"/>
              <w:left w:val="nil"/>
              <w:bottom w:val="nil"/>
              <w:right w:val="nil"/>
            </w:tcBorders>
            <w:noWrap/>
            <w:vAlign w:val="bottom"/>
          </w:tcPr>
          <w:p w:rsidR="002B593F" w:rsidRPr="0040394E" w:rsidRDefault="002B593F" w:rsidP="00D36A89">
            <w:pPr>
              <w:rPr>
                <w:sz w:val="18"/>
                <w:szCs w:val="18"/>
              </w:rPr>
            </w:pPr>
          </w:p>
        </w:tc>
        <w:tc>
          <w:tcPr>
            <w:tcW w:w="411" w:type="pct"/>
            <w:tcBorders>
              <w:top w:val="nil"/>
              <w:left w:val="nil"/>
              <w:bottom w:val="nil"/>
              <w:right w:val="nil"/>
            </w:tcBorders>
            <w:vAlign w:val="bottom"/>
          </w:tcPr>
          <w:p w:rsidR="002B593F" w:rsidRPr="00D47158" w:rsidRDefault="002B593F" w:rsidP="00D36A89">
            <w:pPr>
              <w:jc w:val="center"/>
              <w:rPr>
                <w:sz w:val="18"/>
                <w:szCs w:val="18"/>
              </w:rPr>
            </w:pPr>
            <w:r w:rsidRPr="00D47158">
              <w:rPr>
                <w:sz w:val="18"/>
                <w:szCs w:val="18"/>
              </w:rPr>
              <w:t>21.56</w:t>
            </w:r>
          </w:p>
        </w:tc>
        <w:tc>
          <w:tcPr>
            <w:tcW w:w="370" w:type="pct"/>
            <w:tcBorders>
              <w:top w:val="nil"/>
              <w:left w:val="nil"/>
              <w:bottom w:val="nil"/>
              <w:right w:val="nil"/>
            </w:tcBorders>
            <w:noWrap/>
            <w:vAlign w:val="bottom"/>
          </w:tcPr>
          <w:p w:rsidR="002B593F" w:rsidRPr="0040394E" w:rsidRDefault="002B593F" w:rsidP="00D36A89">
            <w:pPr>
              <w:jc w:val="center"/>
              <w:rPr>
                <w:sz w:val="18"/>
                <w:szCs w:val="18"/>
              </w:rPr>
            </w:pPr>
          </w:p>
        </w:tc>
        <w:tc>
          <w:tcPr>
            <w:tcW w:w="410" w:type="pct"/>
            <w:tcBorders>
              <w:top w:val="nil"/>
              <w:left w:val="nil"/>
              <w:bottom w:val="nil"/>
              <w:right w:val="nil"/>
            </w:tcBorders>
            <w:noWrap/>
            <w:vAlign w:val="bottom"/>
          </w:tcPr>
          <w:p w:rsidR="002B593F" w:rsidRPr="0040394E" w:rsidRDefault="002B593F" w:rsidP="00D36A89">
            <w:pPr>
              <w:jc w:val="center"/>
              <w:rPr>
                <w:sz w:val="18"/>
                <w:szCs w:val="18"/>
              </w:rPr>
            </w:pPr>
          </w:p>
        </w:tc>
        <w:tc>
          <w:tcPr>
            <w:tcW w:w="370" w:type="pct"/>
            <w:tcBorders>
              <w:top w:val="nil"/>
              <w:left w:val="nil"/>
              <w:bottom w:val="nil"/>
              <w:right w:val="nil"/>
            </w:tcBorders>
            <w:noWrap/>
            <w:vAlign w:val="bottom"/>
          </w:tcPr>
          <w:p w:rsidR="002B593F" w:rsidRPr="0040394E" w:rsidRDefault="002B593F" w:rsidP="00D36A89">
            <w:pPr>
              <w:jc w:val="center"/>
              <w:rPr>
                <w:sz w:val="18"/>
                <w:szCs w:val="18"/>
              </w:rPr>
            </w:pPr>
          </w:p>
        </w:tc>
        <w:tc>
          <w:tcPr>
            <w:tcW w:w="410" w:type="pct"/>
            <w:tcBorders>
              <w:top w:val="nil"/>
              <w:left w:val="nil"/>
              <w:bottom w:val="nil"/>
              <w:right w:val="nil"/>
            </w:tcBorders>
            <w:noWrap/>
            <w:vAlign w:val="bottom"/>
          </w:tcPr>
          <w:p w:rsidR="002B593F" w:rsidRPr="0040394E" w:rsidRDefault="002B593F" w:rsidP="00D36A89">
            <w:pPr>
              <w:jc w:val="center"/>
              <w:rPr>
                <w:sz w:val="18"/>
                <w:szCs w:val="18"/>
              </w:rPr>
            </w:pPr>
          </w:p>
        </w:tc>
        <w:tc>
          <w:tcPr>
            <w:tcW w:w="411" w:type="pct"/>
            <w:tcBorders>
              <w:top w:val="nil"/>
              <w:left w:val="nil"/>
              <w:bottom w:val="nil"/>
              <w:right w:val="nil"/>
            </w:tcBorders>
            <w:noWrap/>
            <w:vAlign w:val="bottom"/>
          </w:tcPr>
          <w:p w:rsidR="002B593F" w:rsidRPr="0040394E" w:rsidRDefault="002B593F" w:rsidP="00D36A89">
            <w:pPr>
              <w:jc w:val="center"/>
              <w:rPr>
                <w:sz w:val="18"/>
                <w:szCs w:val="18"/>
              </w:rPr>
            </w:pPr>
          </w:p>
        </w:tc>
        <w:tc>
          <w:tcPr>
            <w:tcW w:w="370" w:type="pct"/>
            <w:tcBorders>
              <w:top w:val="nil"/>
              <w:left w:val="nil"/>
              <w:bottom w:val="nil"/>
              <w:right w:val="nil"/>
            </w:tcBorders>
            <w:noWrap/>
            <w:vAlign w:val="bottom"/>
          </w:tcPr>
          <w:p w:rsidR="002B593F" w:rsidRPr="0040394E" w:rsidRDefault="002B593F" w:rsidP="00D36A89">
            <w:pPr>
              <w:jc w:val="center"/>
              <w:rPr>
                <w:sz w:val="18"/>
                <w:szCs w:val="18"/>
              </w:rPr>
            </w:pPr>
          </w:p>
        </w:tc>
        <w:tc>
          <w:tcPr>
            <w:tcW w:w="411" w:type="pct"/>
            <w:tcBorders>
              <w:top w:val="nil"/>
              <w:left w:val="nil"/>
              <w:bottom w:val="nil"/>
              <w:right w:val="nil"/>
            </w:tcBorders>
            <w:noWrap/>
            <w:vAlign w:val="bottom"/>
          </w:tcPr>
          <w:p w:rsidR="002B593F" w:rsidRPr="0040394E" w:rsidRDefault="002B593F" w:rsidP="00D36A89">
            <w:pPr>
              <w:jc w:val="center"/>
              <w:rPr>
                <w:sz w:val="18"/>
                <w:szCs w:val="18"/>
              </w:rPr>
            </w:pPr>
          </w:p>
        </w:tc>
      </w:tr>
      <w:tr w:rsidR="002B593F" w:rsidRPr="0040394E">
        <w:trPr>
          <w:trHeight w:val="255"/>
        </w:trPr>
        <w:tc>
          <w:tcPr>
            <w:tcW w:w="1837" w:type="pct"/>
            <w:tcBorders>
              <w:top w:val="nil"/>
              <w:left w:val="nil"/>
              <w:bottom w:val="nil"/>
              <w:right w:val="nil"/>
            </w:tcBorders>
            <w:noWrap/>
            <w:vAlign w:val="bottom"/>
          </w:tcPr>
          <w:p w:rsidR="002B593F" w:rsidRPr="0040394E" w:rsidRDefault="002B593F" w:rsidP="00D36A89">
            <w:pPr>
              <w:rPr>
                <w:sz w:val="18"/>
                <w:szCs w:val="18"/>
              </w:rPr>
            </w:pPr>
            <w:r>
              <w:rPr>
                <w:sz w:val="18"/>
                <w:szCs w:val="18"/>
              </w:rPr>
              <w:t>Distance rank squared</w:t>
            </w:r>
          </w:p>
        </w:tc>
        <w:tc>
          <w:tcPr>
            <w:tcW w:w="411" w:type="pct"/>
            <w:tcBorders>
              <w:top w:val="nil"/>
              <w:left w:val="nil"/>
              <w:bottom w:val="nil"/>
              <w:right w:val="nil"/>
            </w:tcBorders>
            <w:vAlign w:val="bottom"/>
          </w:tcPr>
          <w:p w:rsidR="002B593F" w:rsidRPr="00D47158" w:rsidRDefault="002B593F" w:rsidP="00D36A89">
            <w:pPr>
              <w:jc w:val="center"/>
              <w:rPr>
                <w:sz w:val="18"/>
                <w:szCs w:val="18"/>
              </w:rPr>
            </w:pPr>
            <w:r w:rsidRPr="00D47158">
              <w:rPr>
                <w:sz w:val="18"/>
                <w:szCs w:val="18"/>
              </w:rPr>
              <w:t>1.035</w:t>
            </w:r>
            <w:r w:rsidRPr="00D47158">
              <w:rPr>
                <w:sz w:val="18"/>
                <w:szCs w:val="18"/>
                <w:vertAlign w:val="superscript"/>
              </w:rPr>
              <w:t>***</w:t>
            </w:r>
          </w:p>
        </w:tc>
        <w:tc>
          <w:tcPr>
            <w:tcW w:w="370" w:type="pct"/>
            <w:tcBorders>
              <w:top w:val="nil"/>
              <w:left w:val="nil"/>
              <w:bottom w:val="nil"/>
              <w:right w:val="nil"/>
            </w:tcBorders>
            <w:noWrap/>
            <w:vAlign w:val="bottom"/>
          </w:tcPr>
          <w:p w:rsidR="002B593F" w:rsidRPr="0040394E" w:rsidRDefault="002B593F" w:rsidP="00D36A89">
            <w:pPr>
              <w:jc w:val="center"/>
              <w:rPr>
                <w:sz w:val="18"/>
                <w:szCs w:val="18"/>
              </w:rPr>
            </w:pPr>
          </w:p>
        </w:tc>
        <w:tc>
          <w:tcPr>
            <w:tcW w:w="410" w:type="pct"/>
            <w:tcBorders>
              <w:top w:val="nil"/>
              <w:left w:val="nil"/>
              <w:bottom w:val="nil"/>
              <w:right w:val="nil"/>
            </w:tcBorders>
            <w:noWrap/>
            <w:vAlign w:val="bottom"/>
          </w:tcPr>
          <w:p w:rsidR="002B593F" w:rsidRPr="0040394E" w:rsidRDefault="002B593F" w:rsidP="00D36A89">
            <w:pPr>
              <w:jc w:val="center"/>
              <w:rPr>
                <w:sz w:val="18"/>
                <w:szCs w:val="18"/>
              </w:rPr>
            </w:pPr>
          </w:p>
        </w:tc>
        <w:tc>
          <w:tcPr>
            <w:tcW w:w="370" w:type="pct"/>
            <w:tcBorders>
              <w:top w:val="nil"/>
              <w:left w:val="nil"/>
              <w:bottom w:val="nil"/>
              <w:right w:val="nil"/>
            </w:tcBorders>
            <w:noWrap/>
            <w:vAlign w:val="bottom"/>
          </w:tcPr>
          <w:p w:rsidR="002B593F" w:rsidRPr="0040394E" w:rsidRDefault="002B593F" w:rsidP="00D36A89">
            <w:pPr>
              <w:jc w:val="center"/>
              <w:rPr>
                <w:sz w:val="18"/>
                <w:szCs w:val="18"/>
              </w:rPr>
            </w:pPr>
          </w:p>
        </w:tc>
        <w:tc>
          <w:tcPr>
            <w:tcW w:w="410" w:type="pct"/>
            <w:tcBorders>
              <w:top w:val="nil"/>
              <w:left w:val="nil"/>
              <w:bottom w:val="nil"/>
              <w:right w:val="nil"/>
            </w:tcBorders>
            <w:noWrap/>
            <w:vAlign w:val="bottom"/>
          </w:tcPr>
          <w:p w:rsidR="002B593F" w:rsidRPr="0040394E" w:rsidRDefault="002B593F" w:rsidP="00D36A89">
            <w:pPr>
              <w:jc w:val="center"/>
              <w:rPr>
                <w:sz w:val="18"/>
                <w:szCs w:val="18"/>
              </w:rPr>
            </w:pPr>
          </w:p>
        </w:tc>
        <w:tc>
          <w:tcPr>
            <w:tcW w:w="411" w:type="pct"/>
            <w:tcBorders>
              <w:top w:val="nil"/>
              <w:left w:val="nil"/>
              <w:bottom w:val="nil"/>
              <w:right w:val="nil"/>
            </w:tcBorders>
            <w:noWrap/>
            <w:vAlign w:val="bottom"/>
          </w:tcPr>
          <w:p w:rsidR="002B593F" w:rsidRPr="0040394E" w:rsidRDefault="002B593F" w:rsidP="00D36A89">
            <w:pPr>
              <w:jc w:val="center"/>
              <w:rPr>
                <w:sz w:val="18"/>
                <w:szCs w:val="18"/>
              </w:rPr>
            </w:pPr>
          </w:p>
        </w:tc>
        <w:tc>
          <w:tcPr>
            <w:tcW w:w="370" w:type="pct"/>
            <w:tcBorders>
              <w:top w:val="nil"/>
              <w:left w:val="nil"/>
              <w:bottom w:val="nil"/>
              <w:right w:val="nil"/>
            </w:tcBorders>
            <w:noWrap/>
            <w:vAlign w:val="bottom"/>
          </w:tcPr>
          <w:p w:rsidR="002B593F" w:rsidRPr="0040394E" w:rsidRDefault="002B593F" w:rsidP="00D36A89">
            <w:pPr>
              <w:jc w:val="center"/>
              <w:rPr>
                <w:sz w:val="18"/>
                <w:szCs w:val="18"/>
              </w:rPr>
            </w:pPr>
          </w:p>
        </w:tc>
        <w:tc>
          <w:tcPr>
            <w:tcW w:w="411" w:type="pct"/>
            <w:tcBorders>
              <w:top w:val="nil"/>
              <w:left w:val="nil"/>
              <w:bottom w:val="nil"/>
              <w:right w:val="nil"/>
            </w:tcBorders>
            <w:noWrap/>
            <w:vAlign w:val="bottom"/>
          </w:tcPr>
          <w:p w:rsidR="002B593F" w:rsidRPr="0040394E" w:rsidRDefault="002B593F" w:rsidP="00D36A89">
            <w:pPr>
              <w:jc w:val="center"/>
              <w:rPr>
                <w:sz w:val="18"/>
                <w:szCs w:val="18"/>
              </w:rPr>
            </w:pPr>
          </w:p>
        </w:tc>
      </w:tr>
      <w:tr w:rsidR="002B593F" w:rsidRPr="0040394E">
        <w:trPr>
          <w:trHeight w:val="255"/>
        </w:trPr>
        <w:tc>
          <w:tcPr>
            <w:tcW w:w="1837" w:type="pct"/>
            <w:tcBorders>
              <w:top w:val="nil"/>
              <w:left w:val="nil"/>
              <w:bottom w:val="nil"/>
              <w:right w:val="nil"/>
            </w:tcBorders>
            <w:noWrap/>
            <w:vAlign w:val="bottom"/>
          </w:tcPr>
          <w:p w:rsidR="002B593F" w:rsidRPr="0040394E" w:rsidRDefault="002B593F" w:rsidP="00D36A89">
            <w:pPr>
              <w:rPr>
                <w:sz w:val="18"/>
                <w:szCs w:val="18"/>
              </w:rPr>
            </w:pPr>
          </w:p>
        </w:tc>
        <w:tc>
          <w:tcPr>
            <w:tcW w:w="411" w:type="pct"/>
            <w:tcBorders>
              <w:top w:val="nil"/>
              <w:left w:val="nil"/>
              <w:bottom w:val="nil"/>
              <w:right w:val="nil"/>
            </w:tcBorders>
            <w:vAlign w:val="bottom"/>
          </w:tcPr>
          <w:p w:rsidR="002B593F" w:rsidRPr="00D47158" w:rsidRDefault="002B593F" w:rsidP="00D36A89">
            <w:pPr>
              <w:jc w:val="center"/>
              <w:rPr>
                <w:sz w:val="18"/>
                <w:szCs w:val="18"/>
              </w:rPr>
            </w:pPr>
            <w:r w:rsidRPr="00D47158">
              <w:rPr>
                <w:sz w:val="18"/>
                <w:szCs w:val="18"/>
              </w:rPr>
              <w:t>11.96</w:t>
            </w:r>
          </w:p>
        </w:tc>
        <w:tc>
          <w:tcPr>
            <w:tcW w:w="370" w:type="pct"/>
            <w:tcBorders>
              <w:top w:val="nil"/>
              <w:left w:val="nil"/>
              <w:bottom w:val="nil"/>
              <w:right w:val="nil"/>
            </w:tcBorders>
            <w:noWrap/>
            <w:vAlign w:val="bottom"/>
          </w:tcPr>
          <w:p w:rsidR="002B593F" w:rsidRPr="0040394E" w:rsidRDefault="002B593F" w:rsidP="00D36A89">
            <w:pPr>
              <w:jc w:val="center"/>
              <w:rPr>
                <w:sz w:val="18"/>
                <w:szCs w:val="18"/>
              </w:rPr>
            </w:pPr>
          </w:p>
        </w:tc>
        <w:tc>
          <w:tcPr>
            <w:tcW w:w="410" w:type="pct"/>
            <w:tcBorders>
              <w:top w:val="nil"/>
              <w:left w:val="nil"/>
              <w:bottom w:val="nil"/>
              <w:right w:val="nil"/>
            </w:tcBorders>
            <w:noWrap/>
            <w:vAlign w:val="bottom"/>
          </w:tcPr>
          <w:p w:rsidR="002B593F" w:rsidRPr="0040394E" w:rsidRDefault="002B593F" w:rsidP="00D36A89">
            <w:pPr>
              <w:jc w:val="center"/>
              <w:rPr>
                <w:sz w:val="18"/>
                <w:szCs w:val="18"/>
              </w:rPr>
            </w:pPr>
          </w:p>
        </w:tc>
        <w:tc>
          <w:tcPr>
            <w:tcW w:w="370" w:type="pct"/>
            <w:tcBorders>
              <w:top w:val="nil"/>
              <w:left w:val="nil"/>
              <w:bottom w:val="nil"/>
              <w:right w:val="nil"/>
            </w:tcBorders>
            <w:noWrap/>
            <w:vAlign w:val="bottom"/>
          </w:tcPr>
          <w:p w:rsidR="002B593F" w:rsidRPr="0040394E" w:rsidRDefault="002B593F" w:rsidP="00D36A89">
            <w:pPr>
              <w:jc w:val="center"/>
              <w:rPr>
                <w:sz w:val="18"/>
                <w:szCs w:val="18"/>
              </w:rPr>
            </w:pPr>
          </w:p>
        </w:tc>
        <w:tc>
          <w:tcPr>
            <w:tcW w:w="410" w:type="pct"/>
            <w:tcBorders>
              <w:top w:val="nil"/>
              <w:left w:val="nil"/>
              <w:bottom w:val="nil"/>
              <w:right w:val="nil"/>
            </w:tcBorders>
            <w:noWrap/>
            <w:vAlign w:val="bottom"/>
          </w:tcPr>
          <w:p w:rsidR="002B593F" w:rsidRPr="0040394E" w:rsidRDefault="002B593F" w:rsidP="00D36A89">
            <w:pPr>
              <w:jc w:val="center"/>
              <w:rPr>
                <w:sz w:val="18"/>
                <w:szCs w:val="18"/>
              </w:rPr>
            </w:pPr>
          </w:p>
        </w:tc>
        <w:tc>
          <w:tcPr>
            <w:tcW w:w="411" w:type="pct"/>
            <w:tcBorders>
              <w:top w:val="nil"/>
              <w:left w:val="nil"/>
              <w:bottom w:val="nil"/>
              <w:right w:val="nil"/>
            </w:tcBorders>
            <w:noWrap/>
            <w:vAlign w:val="bottom"/>
          </w:tcPr>
          <w:p w:rsidR="002B593F" w:rsidRPr="0040394E" w:rsidRDefault="002B593F" w:rsidP="00D36A89">
            <w:pPr>
              <w:jc w:val="center"/>
              <w:rPr>
                <w:sz w:val="18"/>
                <w:szCs w:val="18"/>
              </w:rPr>
            </w:pPr>
          </w:p>
        </w:tc>
        <w:tc>
          <w:tcPr>
            <w:tcW w:w="370" w:type="pct"/>
            <w:tcBorders>
              <w:top w:val="nil"/>
              <w:left w:val="nil"/>
              <w:bottom w:val="nil"/>
              <w:right w:val="nil"/>
            </w:tcBorders>
            <w:noWrap/>
            <w:vAlign w:val="bottom"/>
          </w:tcPr>
          <w:p w:rsidR="002B593F" w:rsidRPr="0040394E" w:rsidRDefault="002B593F" w:rsidP="00D36A89">
            <w:pPr>
              <w:jc w:val="center"/>
              <w:rPr>
                <w:sz w:val="18"/>
                <w:szCs w:val="18"/>
              </w:rPr>
            </w:pPr>
          </w:p>
        </w:tc>
        <w:tc>
          <w:tcPr>
            <w:tcW w:w="411" w:type="pct"/>
            <w:tcBorders>
              <w:top w:val="nil"/>
              <w:left w:val="nil"/>
              <w:bottom w:val="nil"/>
              <w:right w:val="nil"/>
            </w:tcBorders>
            <w:noWrap/>
            <w:vAlign w:val="bottom"/>
          </w:tcPr>
          <w:p w:rsidR="002B593F" w:rsidRPr="0040394E" w:rsidRDefault="002B593F" w:rsidP="00D36A89">
            <w:pPr>
              <w:jc w:val="center"/>
              <w:rPr>
                <w:sz w:val="18"/>
                <w:szCs w:val="18"/>
              </w:rPr>
            </w:pPr>
          </w:p>
        </w:tc>
      </w:tr>
      <w:tr w:rsidR="002B593F" w:rsidRPr="0040394E">
        <w:trPr>
          <w:trHeight w:val="315"/>
        </w:trPr>
        <w:tc>
          <w:tcPr>
            <w:tcW w:w="5000" w:type="pct"/>
            <w:gridSpan w:val="9"/>
            <w:tcBorders>
              <w:top w:val="nil"/>
              <w:left w:val="nil"/>
              <w:bottom w:val="single" w:sz="4" w:space="0" w:color="auto"/>
              <w:right w:val="nil"/>
            </w:tcBorders>
            <w:noWrap/>
            <w:vAlign w:val="bottom"/>
          </w:tcPr>
          <w:p w:rsidR="002B593F" w:rsidRPr="0040394E" w:rsidRDefault="002B593F" w:rsidP="00D36A89">
            <w:pPr>
              <w:rPr>
                <w:sz w:val="18"/>
                <w:szCs w:val="18"/>
              </w:rPr>
            </w:pPr>
            <w:r w:rsidRPr="0040394E">
              <w:rPr>
                <w:sz w:val="18"/>
                <w:szCs w:val="18"/>
              </w:rPr>
              <w:t>Parent and pupil characteristics (characteristics of the choosers):</w:t>
            </w:r>
          </w:p>
        </w:tc>
      </w:tr>
      <w:tr w:rsidR="002B593F" w:rsidRPr="0040394E">
        <w:trPr>
          <w:trHeight w:val="375"/>
        </w:trPr>
        <w:tc>
          <w:tcPr>
            <w:tcW w:w="1837" w:type="pct"/>
            <w:tcBorders>
              <w:top w:val="nil"/>
              <w:left w:val="nil"/>
              <w:bottom w:val="nil"/>
              <w:right w:val="nil"/>
            </w:tcBorders>
            <w:noWrap/>
            <w:vAlign w:val="bottom"/>
          </w:tcPr>
          <w:p w:rsidR="002B593F" w:rsidRPr="0040394E" w:rsidRDefault="002B593F" w:rsidP="00D36A89">
            <w:pPr>
              <w:rPr>
                <w:sz w:val="18"/>
                <w:szCs w:val="18"/>
              </w:rPr>
            </w:pPr>
            <w:r w:rsidRPr="0040394E">
              <w:rPr>
                <w:sz w:val="18"/>
                <w:szCs w:val="18"/>
              </w:rPr>
              <w:t>Socio-economic status: 2nd quintile</w:t>
            </w:r>
          </w:p>
        </w:tc>
        <w:tc>
          <w:tcPr>
            <w:tcW w:w="411" w:type="pct"/>
            <w:tcBorders>
              <w:top w:val="nil"/>
              <w:left w:val="nil"/>
              <w:bottom w:val="nil"/>
              <w:right w:val="nil"/>
            </w:tcBorders>
            <w:noWrap/>
            <w:vAlign w:val="bottom"/>
          </w:tcPr>
          <w:p w:rsidR="002B593F" w:rsidRPr="0040394E" w:rsidRDefault="002B593F" w:rsidP="00D36A89">
            <w:pPr>
              <w:jc w:val="center"/>
              <w:rPr>
                <w:sz w:val="18"/>
                <w:szCs w:val="18"/>
              </w:rPr>
            </w:pPr>
          </w:p>
        </w:tc>
        <w:tc>
          <w:tcPr>
            <w:tcW w:w="370" w:type="pct"/>
            <w:tcBorders>
              <w:top w:val="nil"/>
              <w:left w:val="nil"/>
              <w:bottom w:val="nil"/>
              <w:right w:val="nil"/>
            </w:tcBorders>
            <w:vAlign w:val="bottom"/>
          </w:tcPr>
          <w:p w:rsidR="002B593F" w:rsidRPr="00D47158" w:rsidRDefault="002B593F" w:rsidP="00D36A89">
            <w:pPr>
              <w:jc w:val="center"/>
              <w:rPr>
                <w:sz w:val="18"/>
                <w:szCs w:val="18"/>
              </w:rPr>
            </w:pPr>
            <w:r w:rsidRPr="00D47158">
              <w:rPr>
                <w:sz w:val="18"/>
                <w:szCs w:val="18"/>
              </w:rPr>
              <w:t>1.480</w:t>
            </w:r>
          </w:p>
        </w:tc>
        <w:tc>
          <w:tcPr>
            <w:tcW w:w="410" w:type="pct"/>
            <w:tcBorders>
              <w:top w:val="nil"/>
              <w:left w:val="nil"/>
              <w:bottom w:val="nil"/>
              <w:right w:val="nil"/>
            </w:tcBorders>
            <w:vAlign w:val="bottom"/>
          </w:tcPr>
          <w:p w:rsidR="002B593F" w:rsidRPr="00D47158" w:rsidRDefault="002B593F" w:rsidP="00D36A89">
            <w:pPr>
              <w:jc w:val="center"/>
              <w:rPr>
                <w:sz w:val="18"/>
                <w:szCs w:val="18"/>
              </w:rPr>
            </w:pPr>
            <w:r w:rsidRPr="00D47158">
              <w:rPr>
                <w:sz w:val="18"/>
                <w:szCs w:val="18"/>
              </w:rPr>
              <w:t>1.526</w:t>
            </w:r>
            <w:r w:rsidRPr="00D47158">
              <w:rPr>
                <w:sz w:val="18"/>
                <w:szCs w:val="18"/>
                <w:vertAlign w:val="superscript"/>
              </w:rPr>
              <w:t>**</w:t>
            </w:r>
          </w:p>
        </w:tc>
        <w:tc>
          <w:tcPr>
            <w:tcW w:w="370" w:type="pct"/>
            <w:tcBorders>
              <w:top w:val="nil"/>
              <w:left w:val="nil"/>
              <w:bottom w:val="nil"/>
              <w:right w:val="nil"/>
            </w:tcBorders>
            <w:vAlign w:val="bottom"/>
          </w:tcPr>
          <w:p w:rsidR="002B593F" w:rsidRPr="00D47158" w:rsidRDefault="002B593F" w:rsidP="00D36A89">
            <w:pPr>
              <w:jc w:val="center"/>
              <w:rPr>
                <w:sz w:val="18"/>
                <w:szCs w:val="18"/>
              </w:rPr>
            </w:pPr>
            <w:r w:rsidRPr="00D47158">
              <w:rPr>
                <w:sz w:val="18"/>
                <w:szCs w:val="18"/>
              </w:rPr>
              <w:t>1.744</w:t>
            </w:r>
            <w:r w:rsidRPr="00D47158">
              <w:rPr>
                <w:sz w:val="18"/>
                <w:szCs w:val="18"/>
                <w:vertAlign w:val="superscript"/>
              </w:rPr>
              <w:t>**</w:t>
            </w:r>
          </w:p>
        </w:tc>
        <w:tc>
          <w:tcPr>
            <w:tcW w:w="410" w:type="pct"/>
            <w:tcBorders>
              <w:top w:val="nil"/>
              <w:left w:val="nil"/>
              <w:bottom w:val="nil"/>
              <w:right w:val="nil"/>
            </w:tcBorders>
            <w:vAlign w:val="bottom"/>
          </w:tcPr>
          <w:p w:rsidR="002B593F" w:rsidRPr="00D47158" w:rsidRDefault="002B593F" w:rsidP="00D36A89">
            <w:pPr>
              <w:jc w:val="center"/>
              <w:rPr>
                <w:sz w:val="18"/>
                <w:szCs w:val="18"/>
              </w:rPr>
            </w:pPr>
            <w:r w:rsidRPr="00D47158">
              <w:rPr>
                <w:sz w:val="18"/>
                <w:szCs w:val="18"/>
              </w:rPr>
              <w:t>0.987</w:t>
            </w:r>
          </w:p>
        </w:tc>
        <w:tc>
          <w:tcPr>
            <w:tcW w:w="411" w:type="pct"/>
            <w:tcBorders>
              <w:top w:val="nil"/>
              <w:left w:val="nil"/>
              <w:bottom w:val="nil"/>
              <w:right w:val="nil"/>
            </w:tcBorders>
            <w:vAlign w:val="bottom"/>
          </w:tcPr>
          <w:p w:rsidR="002B593F" w:rsidRPr="00D47158" w:rsidRDefault="002B593F" w:rsidP="00D36A89">
            <w:pPr>
              <w:jc w:val="center"/>
              <w:rPr>
                <w:sz w:val="18"/>
                <w:szCs w:val="18"/>
              </w:rPr>
            </w:pPr>
            <w:r w:rsidRPr="00D47158">
              <w:rPr>
                <w:sz w:val="18"/>
                <w:szCs w:val="18"/>
              </w:rPr>
              <w:t>1.198</w:t>
            </w:r>
          </w:p>
        </w:tc>
        <w:tc>
          <w:tcPr>
            <w:tcW w:w="370" w:type="pct"/>
            <w:tcBorders>
              <w:top w:val="nil"/>
              <w:left w:val="nil"/>
              <w:bottom w:val="nil"/>
              <w:right w:val="nil"/>
            </w:tcBorders>
            <w:vAlign w:val="bottom"/>
          </w:tcPr>
          <w:p w:rsidR="002B593F" w:rsidRPr="00D47158" w:rsidRDefault="002B593F" w:rsidP="00D36A89">
            <w:pPr>
              <w:jc w:val="center"/>
              <w:rPr>
                <w:sz w:val="18"/>
                <w:szCs w:val="18"/>
              </w:rPr>
            </w:pPr>
            <w:r w:rsidRPr="00D47158">
              <w:rPr>
                <w:sz w:val="18"/>
                <w:szCs w:val="18"/>
              </w:rPr>
              <w:t>0.951</w:t>
            </w:r>
          </w:p>
        </w:tc>
        <w:tc>
          <w:tcPr>
            <w:tcW w:w="411" w:type="pct"/>
            <w:tcBorders>
              <w:top w:val="nil"/>
              <w:left w:val="nil"/>
              <w:bottom w:val="nil"/>
              <w:right w:val="nil"/>
            </w:tcBorders>
            <w:vAlign w:val="bottom"/>
          </w:tcPr>
          <w:p w:rsidR="002B593F" w:rsidRPr="00D47158" w:rsidRDefault="002B593F" w:rsidP="00D36A89">
            <w:pPr>
              <w:jc w:val="center"/>
              <w:rPr>
                <w:sz w:val="18"/>
                <w:szCs w:val="18"/>
              </w:rPr>
            </w:pPr>
            <w:r w:rsidRPr="00D47158">
              <w:rPr>
                <w:sz w:val="18"/>
                <w:szCs w:val="18"/>
              </w:rPr>
              <w:t>1.070</w:t>
            </w:r>
          </w:p>
        </w:tc>
      </w:tr>
      <w:tr w:rsidR="002B593F" w:rsidRPr="0040394E">
        <w:trPr>
          <w:trHeight w:val="255"/>
        </w:trPr>
        <w:tc>
          <w:tcPr>
            <w:tcW w:w="1837" w:type="pct"/>
            <w:tcBorders>
              <w:top w:val="nil"/>
              <w:left w:val="nil"/>
              <w:bottom w:val="nil"/>
              <w:right w:val="nil"/>
            </w:tcBorders>
            <w:noWrap/>
            <w:vAlign w:val="bottom"/>
          </w:tcPr>
          <w:p w:rsidR="002B593F" w:rsidRPr="0040394E" w:rsidRDefault="002B593F" w:rsidP="00D36A89">
            <w:pPr>
              <w:rPr>
                <w:sz w:val="18"/>
                <w:szCs w:val="18"/>
              </w:rPr>
            </w:pPr>
          </w:p>
        </w:tc>
        <w:tc>
          <w:tcPr>
            <w:tcW w:w="411" w:type="pct"/>
            <w:tcBorders>
              <w:top w:val="nil"/>
              <w:left w:val="nil"/>
              <w:bottom w:val="nil"/>
              <w:right w:val="nil"/>
            </w:tcBorders>
            <w:noWrap/>
            <w:vAlign w:val="bottom"/>
          </w:tcPr>
          <w:p w:rsidR="002B593F" w:rsidRPr="0040394E" w:rsidRDefault="002B593F" w:rsidP="00D36A89">
            <w:pPr>
              <w:jc w:val="center"/>
              <w:rPr>
                <w:sz w:val="18"/>
                <w:szCs w:val="18"/>
              </w:rPr>
            </w:pPr>
          </w:p>
        </w:tc>
        <w:tc>
          <w:tcPr>
            <w:tcW w:w="370" w:type="pct"/>
            <w:tcBorders>
              <w:top w:val="nil"/>
              <w:left w:val="nil"/>
              <w:bottom w:val="nil"/>
              <w:right w:val="nil"/>
            </w:tcBorders>
            <w:vAlign w:val="bottom"/>
          </w:tcPr>
          <w:p w:rsidR="002B593F" w:rsidRPr="00D47158" w:rsidRDefault="002B593F" w:rsidP="00D36A89">
            <w:pPr>
              <w:jc w:val="center"/>
              <w:rPr>
                <w:sz w:val="18"/>
                <w:szCs w:val="18"/>
              </w:rPr>
            </w:pPr>
            <w:r w:rsidRPr="00D47158">
              <w:rPr>
                <w:sz w:val="18"/>
                <w:szCs w:val="18"/>
              </w:rPr>
              <w:t>1.91</w:t>
            </w:r>
          </w:p>
        </w:tc>
        <w:tc>
          <w:tcPr>
            <w:tcW w:w="410" w:type="pct"/>
            <w:tcBorders>
              <w:top w:val="nil"/>
              <w:left w:val="nil"/>
              <w:bottom w:val="nil"/>
              <w:right w:val="nil"/>
            </w:tcBorders>
            <w:vAlign w:val="bottom"/>
          </w:tcPr>
          <w:p w:rsidR="002B593F" w:rsidRPr="00D47158" w:rsidRDefault="002B593F" w:rsidP="00D36A89">
            <w:pPr>
              <w:jc w:val="center"/>
              <w:rPr>
                <w:sz w:val="18"/>
                <w:szCs w:val="18"/>
              </w:rPr>
            </w:pPr>
            <w:r w:rsidRPr="00D47158">
              <w:rPr>
                <w:sz w:val="18"/>
                <w:szCs w:val="18"/>
              </w:rPr>
              <w:t>2.68</w:t>
            </w:r>
          </w:p>
        </w:tc>
        <w:tc>
          <w:tcPr>
            <w:tcW w:w="370" w:type="pct"/>
            <w:tcBorders>
              <w:top w:val="nil"/>
              <w:left w:val="nil"/>
              <w:bottom w:val="nil"/>
              <w:right w:val="nil"/>
            </w:tcBorders>
            <w:vAlign w:val="bottom"/>
          </w:tcPr>
          <w:p w:rsidR="002B593F" w:rsidRPr="00D47158" w:rsidRDefault="002B593F" w:rsidP="00D36A89">
            <w:pPr>
              <w:jc w:val="center"/>
              <w:rPr>
                <w:sz w:val="18"/>
                <w:szCs w:val="18"/>
              </w:rPr>
            </w:pPr>
            <w:r w:rsidRPr="00D47158">
              <w:rPr>
                <w:sz w:val="18"/>
                <w:szCs w:val="18"/>
              </w:rPr>
              <w:t>2.96</w:t>
            </w:r>
          </w:p>
        </w:tc>
        <w:tc>
          <w:tcPr>
            <w:tcW w:w="410" w:type="pct"/>
            <w:tcBorders>
              <w:top w:val="nil"/>
              <w:left w:val="nil"/>
              <w:bottom w:val="nil"/>
              <w:right w:val="nil"/>
            </w:tcBorders>
            <w:vAlign w:val="bottom"/>
          </w:tcPr>
          <w:p w:rsidR="002B593F" w:rsidRPr="00D47158" w:rsidRDefault="002B593F" w:rsidP="00D36A89">
            <w:pPr>
              <w:jc w:val="center"/>
              <w:rPr>
                <w:sz w:val="18"/>
                <w:szCs w:val="18"/>
              </w:rPr>
            </w:pPr>
            <w:r w:rsidRPr="00D47158">
              <w:rPr>
                <w:sz w:val="18"/>
                <w:szCs w:val="18"/>
              </w:rPr>
              <w:t>-0.04</w:t>
            </w:r>
          </w:p>
        </w:tc>
        <w:tc>
          <w:tcPr>
            <w:tcW w:w="411" w:type="pct"/>
            <w:tcBorders>
              <w:top w:val="nil"/>
              <w:left w:val="nil"/>
              <w:bottom w:val="nil"/>
              <w:right w:val="nil"/>
            </w:tcBorders>
            <w:vAlign w:val="bottom"/>
          </w:tcPr>
          <w:p w:rsidR="002B593F" w:rsidRPr="00D47158" w:rsidRDefault="002B593F" w:rsidP="00D36A89">
            <w:pPr>
              <w:jc w:val="center"/>
              <w:rPr>
                <w:sz w:val="18"/>
                <w:szCs w:val="18"/>
              </w:rPr>
            </w:pPr>
            <w:r w:rsidRPr="00D47158">
              <w:rPr>
                <w:sz w:val="18"/>
                <w:szCs w:val="18"/>
              </w:rPr>
              <w:t>0.99</w:t>
            </w:r>
          </w:p>
        </w:tc>
        <w:tc>
          <w:tcPr>
            <w:tcW w:w="370" w:type="pct"/>
            <w:tcBorders>
              <w:top w:val="nil"/>
              <w:left w:val="nil"/>
              <w:bottom w:val="nil"/>
              <w:right w:val="nil"/>
            </w:tcBorders>
            <w:vAlign w:val="bottom"/>
          </w:tcPr>
          <w:p w:rsidR="002B593F" w:rsidRPr="00D47158" w:rsidRDefault="002B593F" w:rsidP="00D36A89">
            <w:pPr>
              <w:jc w:val="center"/>
              <w:rPr>
                <w:sz w:val="18"/>
                <w:szCs w:val="18"/>
              </w:rPr>
            </w:pPr>
            <w:r w:rsidRPr="00D47158">
              <w:rPr>
                <w:sz w:val="18"/>
                <w:szCs w:val="18"/>
              </w:rPr>
              <w:t>-0.23</w:t>
            </w:r>
          </w:p>
        </w:tc>
        <w:tc>
          <w:tcPr>
            <w:tcW w:w="411" w:type="pct"/>
            <w:tcBorders>
              <w:top w:val="nil"/>
              <w:left w:val="nil"/>
              <w:bottom w:val="nil"/>
              <w:right w:val="nil"/>
            </w:tcBorders>
            <w:vAlign w:val="bottom"/>
          </w:tcPr>
          <w:p w:rsidR="002B593F" w:rsidRPr="00D47158" w:rsidRDefault="002B593F" w:rsidP="00D36A89">
            <w:pPr>
              <w:jc w:val="center"/>
              <w:rPr>
                <w:sz w:val="18"/>
                <w:szCs w:val="18"/>
              </w:rPr>
            </w:pPr>
            <w:r w:rsidRPr="00D47158">
              <w:rPr>
                <w:sz w:val="18"/>
                <w:szCs w:val="18"/>
              </w:rPr>
              <w:t>0.20</w:t>
            </w:r>
          </w:p>
        </w:tc>
      </w:tr>
      <w:tr w:rsidR="002B593F" w:rsidRPr="0040394E">
        <w:trPr>
          <w:trHeight w:val="375"/>
        </w:trPr>
        <w:tc>
          <w:tcPr>
            <w:tcW w:w="1837" w:type="pct"/>
            <w:tcBorders>
              <w:top w:val="nil"/>
              <w:left w:val="nil"/>
              <w:bottom w:val="nil"/>
              <w:right w:val="nil"/>
            </w:tcBorders>
            <w:noWrap/>
            <w:vAlign w:val="bottom"/>
          </w:tcPr>
          <w:p w:rsidR="002B593F" w:rsidRPr="00F56E6A" w:rsidRDefault="002B593F" w:rsidP="00D36A89">
            <w:pPr>
              <w:rPr>
                <w:sz w:val="18"/>
                <w:szCs w:val="18"/>
                <w:lang w:val="it-IT"/>
              </w:rPr>
            </w:pPr>
            <w:r w:rsidRPr="00D71346">
              <w:rPr>
                <w:sz w:val="18"/>
                <w:szCs w:val="18"/>
                <w:lang w:val="it-IT"/>
              </w:rPr>
              <w:t>Socio-economic status: 3rd quintile</w:t>
            </w:r>
          </w:p>
        </w:tc>
        <w:tc>
          <w:tcPr>
            <w:tcW w:w="411" w:type="pct"/>
            <w:tcBorders>
              <w:top w:val="nil"/>
              <w:left w:val="nil"/>
              <w:bottom w:val="nil"/>
              <w:right w:val="nil"/>
            </w:tcBorders>
            <w:noWrap/>
            <w:vAlign w:val="bottom"/>
          </w:tcPr>
          <w:p w:rsidR="002B593F" w:rsidRPr="00F56E6A" w:rsidRDefault="002B593F" w:rsidP="00D36A89">
            <w:pPr>
              <w:jc w:val="center"/>
              <w:rPr>
                <w:sz w:val="18"/>
                <w:szCs w:val="18"/>
                <w:lang w:val="it-IT"/>
              </w:rPr>
            </w:pPr>
          </w:p>
        </w:tc>
        <w:tc>
          <w:tcPr>
            <w:tcW w:w="370" w:type="pct"/>
            <w:tcBorders>
              <w:top w:val="nil"/>
              <w:left w:val="nil"/>
              <w:bottom w:val="nil"/>
              <w:right w:val="nil"/>
            </w:tcBorders>
            <w:vAlign w:val="bottom"/>
          </w:tcPr>
          <w:p w:rsidR="002B593F" w:rsidRPr="00D47158" w:rsidRDefault="002B593F" w:rsidP="00D36A89">
            <w:pPr>
              <w:jc w:val="center"/>
              <w:rPr>
                <w:sz w:val="18"/>
                <w:szCs w:val="18"/>
              </w:rPr>
            </w:pPr>
            <w:r w:rsidRPr="00D47158">
              <w:rPr>
                <w:sz w:val="18"/>
                <w:szCs w:val="18"/>
              </w:rPr>
              <w:t>1.557*</w:t>
            </w:r>
          </w:p>
        </w:tc>
        <w:tc>
          <w:tcPr>
            <w:tcW w:w="410" w:type="pct"/>
            <w:tcBorders>
              <w:top w:val="nil"/>
              <w:left w:val="nil"/>
              <w:bottom w:val="nil"/>
              <w:right w:val="nil"/>
            </w:tcBorders>
            <w:vAlign w:val="bottom"/>
          </w:tcPr>
          <w:p w:rsidR="002B593F" w:rsidRPr="00D47158" w:rsidRDefault="002B593F" w:rsidP="00D36A89">
            <w:pPr>
              <w:jc w:val="center"/>
              <w:rPr>
                <w:sz w:val="18"/>
                <w:szCs w:val="18"/>
              </w:rPr>
            </w:pPr>
            <w:r w:rsidRPr="00D47158">
              <w:rPr>
                <w:sz w:val="18"/>
                <w:szCs w:val="18"/>
              </w:rPr>
              <w:t>1.569</w:t>
            </w:r>
            <w:r w:rsidRPr="00D47158">
              <w:rPr>
                <w:sz w:val="18"/>
                <w:szCs w:val="18"/>
                <w:vertAlign w:val="superscript"/>
              </w:rPr>
              <w:t>**</w:t>
            </w:r>
          </w:p>
        </w:tc>
        <w:tc>
          <w:tcPr>
            <w:tcW w:w="370" w:type="pct"/>
            <w:tcBorders>
              <w:top w:val="nil"/>
              <w:left w:val="nil"/>
              <w:bottom w:val="nil"/>
              <w:right w:val="nil"/>
            </w:tcBorders>
            <w:vAlign w:val="bottom"/>
          </w:tcPr>
          <w:p w:rsidR="002B593F" w:rsidRPr="00D47158" w:rsidRDefault="002B593F" w:rsidP="00D36A89">
            <w:pPr>
              <w:jc w:val="center"/>
              <w:rPr>
                <w:sz w:val="18"/>
                <w:szCs w:val="18"/>
              </w:rPr>
            </w:pPr>
            <w:r w:rsidRPr="00D47158">
              <w:rPr>
                <w:sz w:val="18"/>
                <w:szCs w:val="18"/>
              </w:rPr>
              <w:t>1.862</w:t>
            </w:r>
            <w:r w:rsidRPr="00D47158">
              <w:rPr>
                <w:sz w:val="18"/>
                <w:szCs w:val="18"/>
                <w:vertAlign w:val="superscript"/>
              </w:rPr>
              <w:t>**</w:t>
            </w:r>
          </w:p>
        </w:tc>
        <w:tc>
          <w:tcPr>
            <w:tcW w:w="410" w:type="pct"/>
            <w:tcBorders>
              <w:top w:val="nil"/>
              <w:left w:val="nil"/>
              <w:bottom w:val="nil"/>
              <w:right w:val="nil"/>
            </w:tcBorders>
            <w:vAlign w:val="bottom"/>
          </w:tcPr>
          <w:p w:rsidR="002B593F" w:rsidRPr="00D47158" w:rsidRDefault="002B593F" w:rsidP="00D36A89">
            <w:pPr>
              <w:jc w:val="center"/>
              <w:rPr>
                <w:sz w:val="18"/>
                <w:szCs w:val="18"/>
              </w:rPr>
            </w:pPr>
            <w:r w:rsidRPr="00D47158">
              <w:rPr>
                <w:sz w:val="18"/>
                <w:szCs w:val="18"/>
              </w:rPr>
              <w:t>0.908</w:t>
            </w:r>
          </w:p>
        </w:tc>
        <w:tc>
          <w:tcPr>
            <w:tcW w:w="411" w:type="pct"/>
            <w:tcBorders>
              <w:top w:val="nil"/>
              <w:left w:val="nil"/>
              <w:bottom w:val="nil"/>
              <w:right w:val="nil"/>
            </w:tcBorders>
            <w:vAlign w:val="bottom"/>
          </w:tcPr>
          <w:p w:rsidR="002B593F" w:rsidRPr="00D47158" w:rsidRDefault="002B593F" w:rsidP="00D36A89">
            <w:pPr>
              <w:jc w:val="center"/>
              <w:rPr>
                <w:sz w:val="18"/>
                <w:szCs w:val="18"/>
              </w:rPr>
            </w:pPr>
            <w:r w:rsidRPr="00D47158">
              <w:rPr>
                <w:sz w:val="18"/>
                <w:szCs w:val="18"/>
              </w:rPr>
              <w:t>1.573</w:t>
            </w:r>
            <w:r w:rsidRPr="00D47158">
              <w:rPr>
                <w:sz w:val="18"/>
                <w:szCs w:val="18"/>
                <w:vertAlign w:val="superscript"/>
              </w:rPr>
              <w:t>*</w:t>
            </w:r>
          </w:p>
        </w:tc>
        <w:tc>
          <w:tcPr>
            <w:tcW w:w="370" w:type="pct"/>
            <w:tcBorders>
              <w:top w:val="nil"/>
              <w:left w:val="nil"/>
              <w:bottom w:val="nil"/>
              <w:right w:val="nil"/>
            </w:tcBorders>
            <w:vAlign w:val="bottom"/>
          </w:tcPr>
          <w:p w:rsidR="002B593F" w:rsidRPr="00D47158" w:rsidRDefault="002B593F" w:rsidP="00D36A89">
            <w:pPr>
              <w:jc w:val="center"/>
              <w:rPr>
                <w:sz w:val="18"/>
                <w:szCs w:val="18"/>
              </w:rPr>
            </w:pPr>
            <w:r w:rsidRPr="00D47158">
              <w:rPr>
                <w:sz w:val="18"/>
                <w:szCs w:val="18"/>
              </w:rPr>
              <w:t>0.994</w:t>
            </w:r>
          </w:p>
        </w:tc>
        <w:tc>
          <w:tcPr>
            <w:tcW w:w="411" w:type="pct"/>
            <w:tcBorders>
              <w:top w:val="nil"/>
              <w:left w:val="nil"/>
              <w:bottom w:val="nil"/>
              <w:right w:val="nil"/>
            </w:tcBorders>
            <w:vAlign w:val="bottom"/>
          </w:tcPr>
          <w:p w:rsidR="002B593F" w:rsidRPr="00D47158" w:rsidRDefault="002B593F" w:rsidP="00D36A89">
            <w:pPr>
              <w:jc w:val="center"/>
              <w:rPr>
                <w:sz w:val="18"/>
                <w:szCs w:val="18"/>
              </w:rPr>
            </w:pPr>
            <w:r w:rsidRPr="00D47158">
              <w:rPr>
                <w:sz w:val="18"/>
                <w:szCs w:val="18"/>
              </w:rPr>
              <w:t>1.280</w:t>
            </w:r>
          </w:p>
        </w:tc>
      </w:tr>
      <w:tr w:rsidR="002B593F" w:rsidRPr="0040394E">
        <w:trPr>
          <w:trHeight w:val="255"/>
        </w:trPr>
        <w:tc>
          <w:tcPr>
            <w:tcW w:w="1837" w:type="pct"/>
            <w:tcBorders>
              <w:top w:val="nil"/>
              <w:left w:val="nil"/>
              <w:bottom w:val="nil"/>
              <w:right w:val="nil"/>
            </w:tcBorders>
            <w:noWrap/>
            <w:vAlign w:val="bottom"/>
          </w:tcPr>
          <w:p w:rsidR="002B593F" w:rsidRPr="0040394E" w:rsidRDefault="002B593F" w:rsidP="00D36A89">
            <w:pPr>
              <w:rPr>
                <w:sz w:val="18"/>
                <w:szCs w:val="18"/>
              </w:rPr>
            </w:pPr>
          </w:p>
        </w:tc>
        <w:tc>
          <w:tcPr>
            <w:tcW w:w="411" w:type="pct"/>
            <w:tcBorders>
              <w:top w:val="nil"/>
              <w:left w:val="nil"/>
              <w:bottom w:val="nil"/>
              <w:right w:val="nil"/>
            </w:tcBorders>
            <w:noWrap/>
            <w:vAlign w:val="bottom"/>
          </w:tcPr>
          <w:p w:rsidR="002B593F" w:rsidRPr="0040394E" w:rsidRDefault="002B593F" w:rsidP="00D36A89">
            <w:pPr>
              <w:jc w:val="center"/>
              <w:rPr>
                <w:sz w:val="18"/>
                <w:szCs w:val="18"/>
              </w:rPr>
            </w:pPr>
          </w:p>
        </w:tc>
        <w:tc>
          <w:tcPr>
            <w:tcW w:w="370" w:type="pct"/>
            <w:tcBorders>
              <w:top w:val="nil"/>
              <w:left w:val="nil"/>
              <w:bottom w:val="nil"/>
              <w:right w:val="nil"/>
            </w:tcBorders>
            <w:vAlign w:val="bottom"/>
          </w:tcPr>
          <w:p w:rsidR="002B593F" w:rsidRPr="00D47158" w:rsidRDefault="002B593F" w:rsidP="00D36A89">
            <w:pPr>
              <w:jc w:val="center"/>
              <w:rPr>
                <w:sz w:val="18"/>
                <w:szCs w:val="18"/>
              </w:rPr>
            </w:pPr>
            <w:r w:rsidRPr="00D47158">
              <w:rPr>
                <w:sz w:val="18"/>
                <w:szCs w:val="18"/>
              </w:rPr>
              <w:t>2.02</w:t>
            </w:r>
          </w:p>
        </w:tc>
        <w:tc>
          <w:tcPr>
            <w:tcW w:w="410" w:type="pct"/>
            <w:tcBorders>
              <w:top w:val="nil"/>
              <w:left w:val="nil"/>
              <w:bottom w:val="nil"/>
              <w:right w:val="nil"/>
            </w:tcBorders>
            <w:vAlign w:val="bottom"/>
          </w:tcPr>
          <w:p w:rsidR="002B593F" w:rsidRPr="00D47158" w:rsidRDefault="002B593F" w:rsidP="00D36A89">
            <w:pPr>
              <w:jc w:val="center"/>
              <w:rPr>
                <w:sz w:val="18"/>
                <w:szCs w:val="18"/>
              </w:rPr>
            </w:pPr>
            <w:r w:rsidRPr="00D47158">
              <w:rPr>
                <w:sz w:val="18"/>
                <w:szCs w:val="18"/>
              </w:rPr>
              <w:t>2.69</w:t>
            </w:r>
          </w:p>
        </w:tc>
        <w:tc>
          <w:tcPr>
            <w:tcW w:w="370" w:type="pct"/>
            <w:tcBorders>
              <w:top w:val="nil"/>
              <w:left w:val="nil"/>
              <w:bottom w:val="nil"/>
              <w:right w:val="nil"/>
            </w:tcBorders>
            <w:vAlign w:val="bottom"/>
          </w:tcPr>
          <w:p w:rsidR="002B593F" w:rsidRPr="00D47158" w:rsidRDefault="002B593F" w:rsidP="00D36A89">
            <w:pPr>
              <w:jc w:val="center"/>
              <w:rPr>
                <w:sz w:val="18"/>
                <w:szCs w:val="18"/>
              </w:rPr>
            </w:pPr>
            <w:r w:rsidRPr="00D47158">
              <w:rPr>
                <w:sz w:val="18"/>
                <w:szCs w:val="18"/>
              </w:rPr>
              <w:t>2.99</w:t>
            </w:r>
          </w:p>
        </w:tc>
        <w:tc>
          <w:tcPr>
            <w:tcW w:w="410" w:type="pct"/>
            <w:tcBorders>
              <w:top w:val="nil"/>
              <w:left w:val="nil"/>
              <w:bottom w:val="nil"/>
              <w:right w:val="nil"/>
            </w:tcBorders>
            <w:vAlign w:val="bottom"/>
          </w:tcPr>
          <w:p w:rsidR="002B593F" w:rsidRPr="00D47158" w:rsidRDefault="002B593F" w:rsidP="00D36A89">
            <w:pPr>
              <w:jc w:val="center"/>
              <w:rPr>
                <w:sz w:val="18"/>
                <w:szCs w:val="18"/>
              </w:rPr>
            </w:pPr>
            <w:r w:rsidRPr="00D47158">
              <w:rPr>
                <w:sz w:val="18"/>
                <w:szCs w:val="18"/>
              </w:rPr>
              <w:t>-0.29</w:t>
            </w:r>
          </w:p>
        </w:tc>
        <w:tc>
          <w:tcPr>
            <w:tcW w:w="411" w:type="pct"/>
            <w:tcBorders>
              <w:top w:val="nil"/>
              <w:left w:val="nil"/>
              <w:bottom w:val="nil"/>
              <w:right w:val="nil"/>
            </w:tcBorders>
            <w:vAlign w:val="bottom"/>
          </w:tcPr>
          <w:p w:rsidR="002B593F" w:rsidRPr="00D47158" w:rsidRDefault="002B593F" w:rsidP="00D36A89">
            <w:pPr>
              <w:jc w:val="center"/>
              <w:rPr>
                <w:sz w:val="18"/>
                <w:szCs w:val="18"/>
              </w:rPr>
            </w:pPr>
            <w:r w:rsidRPr="00D47158">
              <w:rPr>
                <w:sz w:val="18"/>
                <w:szCs w:val="18"/>
              </w:rPr>
              <w:t>2.37</w:t>
            </w:r>
          </w:p>
        </w:tc>
        <w:tc>
          <w:tcPr>
            <w:tcW w:w="370" w:type="pct"/>
            <w:tcBorders>
              <w:top w:val="nil"/>
              <w:left w:val="nil"/>
              <w:bottom w:val="nil"/>
              <w:right w:val="nil"/>
            </w:tcBorders>
            <w:vAlign w:val="bottom"/>
          </w:tcPr>
          <w:p w:rsidR="002B593F" w:rsidRPr="00D47158" w:rsidRDefault="002B593F" w:rsidP="00D36A89">
            <w:pPr>
              <w:jc w:val="center"/>
              <w:rPr>
                <w:sz w:val="18"/>
                <w:szCs w:val="18"/>
              </w:rPr>
            </w:pPr>
            <w:r w:rsidRPr="00D47158">
              <w:rPr>
                <w:sz w:val="18"/>
                <w:szCs w:val="18"/>
              </w:rPr>
              <w:t>-0.02</w:t>
            </w:r>
          </w:p>
        </w:tc>
        <w:tc>
          <w:tcPr>
            <w:tcW w:w="411" w:type="pct"/>
            <w:tcBorders>
              <w:top w:val="nil"/>
              <w:left w:val="nil"/>
              <w:bottom w:val="nil"/>
              <w:right w:val="nil"/>
            </w:tcBorders>
            <w:vAlign w:val="bottom"/>
          </w:tcPr>
          <w:p w:rsidR="002B593F" w:rsidRPr="00D47158" w:rsidRDefault="002B593F" w:rsidP="00D36A89">
            <w:pPr>
              <w:jc w:val="center"/>
              <w:rPr>
                <w:sz w:val="18"/>
                <w:szCs w:val="18"/>
              </w:rPr>
            </w:pPr>
            <w:r w:rsidRPr="00D47158">
              <w:rPr>
                <w:sz w:val="18"/>
                <w:szCs w:val="18"/>
              </w:rPr>
              <w:t>0.68</w:t>
            </w:r>
          </w:p>
        </w:tc>
      </w:tr>
      <w:tr w:rsidR="002B593F" w:rsidRPr="0040394E">
        <w:trPr>
          <w:trHeight w:val="375"/>
        </w:trPr>
        <w:tc>
          <w:tcPr>
            <w:tcW w:w="1837" w:type="pct"/>
            <w:tcBorders>
              <w:top w:val="nil"/>
              <w:left w:val="nil"/>
              <w:bottom w:val="nil"/>
              <w:right w:val="nil"/>
            </w:tcBorders>
            <w:noWrap/>
            <w:vAlign w:val="bottom"/>
          </w:tcPr>
          <w:p w:rsidR="002B593F" w:rsidRPr="0040394E" w:rsidRDefault="002B593F" w:rsidP="00D36A89">
            <w:pPr>
              <w:rPr>
                <w:sz w:val="18"/>
                <w:szCs w:val="18"/>
              </w:rPr>
            </w:pPr>
            <w:r w:rsidRPr="0040394E">
              <w:rPr>
                <w:sz w:val="18"/>
                <w:szCs w:val="18"/>
              </w:rPr>
              <w:t>Socio-economic status: 4th quintile</w:t>
            </w:r>
          </w:p>
        </w:tc>
        <w:tc>
          <w:tcPr>
            <w:tcW w:w="411" w:type="pct"/>
            <w:tcBorders>
              <w:top w:val="nil"/>
              <w:left w:val="nil"/>
              <w:bottom w:val="nil"/>
              <w:right w:val="nil"/>
            </w:tcBorders>
            <w:noWrap/>
            <w:vAlign w:val="bottom"/>
          </w:tcPr>
          <w:p w:rsidR="002B593F" w:rsidRPr="0040394E" w:rsidRDefault="002B593F" w:rsidP="00D36A89">
            <w:pPr>
              <w:jc w:val="center"/>
              <w:rPr>
                <w:sz w:val="18"/>
                <w:szCs w:val="18"/>
              </w:rPr>
            </w:pPr>
          </w:p>
        </w:tc>
        <w:tc>
          <w:tcPr>
            <w:tcW w:w="370" w:type="pct"/>
            <w:tcBorders>
              <w:top w:val="nil"/>
              <w:left w:val="nil"/>
              <w:bottom w:val="nil"/>
              <w:right w:val="nil"/>
            </w:tcBorders>
            <w:vAlign w:val="bottom"/>
          </w:tcPr>
          <w:p w:rsidR="002B593F" w:rsidRPr="00D47158" w:rsidRDefault="002B593F" w:rsidP="00D36A89">
            <w:pPr>
              <w:jc w:val="center"/>
              <w:rPr>
                <w:sz w:val="18"/>
                <w:szCs w:val="18"/>
              </w:rPr>
            </w:pPr>
            <w:r w:rsidRPr="00D47158">
              <w:rPr>
                <w:sz w:val="18"/>
                <w:szCs w:val="18"/>
              </w:rPr>
              <w:t>1.524</w:t>
            </w:r>
          </w:p>
        </w:tc>
        <w:tc>
          <w:tcPr>
            <w:tcW w:w="410" w:type="pct"/>
            <w:tcBorders>
              <w:top w:val="nil"/>
              <w:left w:val="nil"/>
              <w:bottom w:val="nil"/>
              <w:right w:val="nil"/>
            </w:tcBorders>
            <w:vAlign w:val="bottom"/>
          </w:tcPr>
          <w:p w:rsidR="002B593F" w:rsidRPr="00D47158" w:rsidRDefault="002B593F" w:rsidP="00D36A89">
            <w:pPr>
              <w:jc w:val="center"/>
              <w:rPr>
                <w:sz w:val="18"/>
                <w:szCs w:val="18"/>
              </w:rPr>
            </w:pPr>
            <w:r w:rsidRPr="00D47158">
              <w:rPr>
                <w:sz w:val="18"/>
                <w:szCs w:val="18"/>
              </w:rPr>
              <w:t>1.758</w:t>
            </w:r>
            <w:r w:rsidRPr="00D47158">
              <w:rPr>
                <w:sz w:val="18"/>
                <w:szCs w:val="18"/>
                <w:vertAlign w:val="superscript"/>
              </w:rPr>
              <w:t>**</w:t>
            </w:r>
          </w:p>
        </w:tc>
        <w:tc>
          <w:tcPr>
            <w:tcW w:w="370" w:type="pct"/>
            <w:tcBorders>
              <w:top w:val="nil"/>
              <w:left w:val="nil"/>
              <w:bottom w:val="nil"/>
              <w:right w:val="nil"/>
            </w:tcBorders>
            <w:vAlign w:val="bottom"/>
          </w:tcPr>
          <w:p w:rsidR="002B593F" w:rsidRPr="00D47158" w:rsidRDefault="002B593F" w:rsidP="00D36A89">
            <w:pPr>
              <w:jc w:val="center"/>
              <w:rPr>
                <w:sz w:val="18"/>
                <w:szCs w:val="18"/>
              </w:rPr>
            </w:pPr>
            <w:r w:rsidRPr="00D47158">
              <w:rPr>
                <w:sz w:val="18"/>
                <w:szCs w:val="18"/>
              </w:rPr>
              <w:t>1.590</w:t>
            </w:r>
            <w:r w:rsidRPr="00D47158">
              <w:rPr>
                <w:sz w:val="18"/>
                <w:szCs w:val="18"/>
                <w:vertAlign w:val="superscript"/>
              </w:rPr>
              <w:t>*</w:t>
            </w:r>
          </w:p>
        </w:tc>
        <w:tc>
          <w:tcPr>
            <w:tcW w:w="410" w:type="pct"/>
            <w:tcBorders>
              <w:top w:val="nil"/>
              <w:left w:val="nil"/>
              <w:bottom w:val="nil"/>
              <w:right w:val="nil"/>
            </w:tcBorders>
            <w:vAlign w:val="bottom"/>
          </w:tcPr>
          <w:p w:rsidR="002B593F" w:rsidRPr="00D47158" w:rsidRDefault="002B593F" w:rsidP="00D36A89">
            <w:pPr>
              <w:jc w:val="center"/>
              <w:rPr>
                <w:sz w:val="18"/>
                <w:szCs w:val="18"/>
              </w:rPr>
            </w:pPr>
            <w:r w:rsidRPr="00D47158">
              <w:rPr>
                <w:sz w:val="18"/>
                <w:szCs w:val="18"/>
              </w:rPr>
              <w:t>1.100</w:t>
            </w:r>
          </w:p>
        </w:tc>
        <w:tc>
          <w:tcPr>
            <w:tcW w:w="411" w:type="pct"/>
            <w:tcBorders>
              <w:top w:val="nil"/>
              <w:left w:val="nil"/>
              <w:bottom w:val="nil"/>
              <w:right w:val="nil"/>
            </w:tcBorders>
            <w:vAlign w:val="bottom"/>
          </w:tcPr>
          <w:p w:rsidR="002B593F" w:rsidRPr="00D47158" w:rsidRDefault="002B593F" w:rsidP="00D36A89">
            <w:pPr>
              <w:jc w:val="center"/>
              <w:rPr>
                <w:sz w:val="18"/>
                <w:szCs w:val="18"/>
              </w:rPr>
            </w:pPr>
            <w:r w:rsidRPr="00D47158">
              <w:rPr>
                <w:sz w:val="18"/>
                <w:szCs w:val="18"/>
              </w:rPr>
              <w:t>1.566</w:t>
            </w:r>
            <w:r w:rsidRPr="00D47158">
              <w:rPr>
                <w:sz w:val="18"/>
                <w:szCs w:val="18"/>
                <w:vertAlign w:val="superscript"/>
              </w:rPr>
              <w:t>*</w:t>
            </w:r>
          </w:p>
        </w:tc>
        <w:tc>
          <w:tcPr>
            <w:tcW w:w="370" w:type="pct"/>
            <w:tcBorders>
              <w:top w:val="nil"/>
              <w:left w:val="nil"/>
              <w:bottom w:val="nil"/>
              <w:right w:val="nil"/>
            </w:tcBorders>
            <w:vAlign w:val="bottom"/>
          </w:tcPr>
          <w:p w:rsidR="002B593F" w:rsidRPr="00D47158" w:rsidRDefault="002B593F" w:rsidP="00D36A89">
            <w:pPr>
              <w:jc w:val="center"/>
              <w:rPr>
                <w:sz w:val="18"/>
                <w:szCs w:val="18"/>
              </w:rPr>
            </w:pPr>
            <w:r w:rsidRPr="00D47158">
              <w:rPr>
                <w:sz w:val="18"/>
                <w:szCs w:val="18"/>
              </w:rPr>
              <w:t>0.894</w:t>
            </w:r>
          </w:p>
        </w:tc>
        <w:tc>
          <w:tcPr>
            <w:tcW w:w="411" w:type="pct"/>
            <w:tcBorders>
              <w:top w:val="nil"/>
              <w:left w:val="nil"/>
              <w:bottom w:val="nil"/>
              <w:right w:val="nil"/>
            </w:tcBorders>
            <w:vAlign w:val="bottom"/>
          </w:tcPr>
          <w:p w:rsidR="002B593F" w:rsidRPr="00D47158" w:rsidRDefault="002B593F" w:rsidP="00D36A89">
            <w:pPr>
              <w:jc w:val="center"/>
              <w:rPr>
                <w:sz w:val="18"/>
                <w:szCs w:val="18"/>
              </w:rPr>
            </w:pPr>
            <w:r w:rsidRPr="00D47158">
              <w:rPr>
                <w:sz w:val="18"/>
                <w:szCs w:val="18"/>
              </w:rPr>
              <w:t>1.518</w:t>
            </w:r>
          </w:p>
        </w:tc>
      </w:tr>
      <w:tr w:rsidR="002B593F" w:rsidRPr="0040394E">
        <w:trPr>
          <w:trHeight w:val="255"/>
        </w:trPr>
        <w:tc>
          <w:tcPr>
            <w:tcW w:w="1837" w:type="pct"/>
            <w:tcBorders>
              <w:top w:val="nil"/>
              <w:left w:val="nil"/>
              <w:bottom w:val="nil"/>
              <w:right w:val="nil"/>
            </w:tcBorders>
            <w:noWrap/>
            <w:vAlign w:val="bottom"/>
          </w:tcPr>
          <w:p w:rsidR="002B593F" w:rsidRPr="0040394E" w:rsidRDefault="002B593F" w:rsidP="00D36A89">
            <w:pPr>
              <w:rPr>
                <w:sz w:val="18"/>
                <w:szCs w:val="18"/>
              </w:rPr>
            </w:pPr>
          </w:p>
        </w:tc>
        <w:tc>
          <w:tcPr>
            <w:tcW w:w="411" w:type="pct"/>
            <w:tcBorders>
              <w:top w:val="nil"/>
              <w:left w:val="nil"/>
              <w:bottom w:val="nil"/>
              <w:right w:val="nil"/>
            </w:tcBorders>
            <w:noWrap/>
            <w:vAlign w:val="bottom"/>
          </w:tcPr>
          <w:p w:rsidR="002B593F" w:rsidRPr="0040394E" w:rsidRDefault="002B593F" w:rsidP="00D36A89">
            <w:pPr>
              <w:jc w:val="center"/>
              <w:rPr>
                <w:sz w:val="18"/>
                <w:szCs w:val="18"/>
              </w:rPr>
            </w:pPr>
          </w:p>
        </w:tc>
        <w:tc>
          <w:tcPr>
            <w:tcW w:w="370" w:type="pct"/>
            <w:tcBorders>
              <w:top w:val="nil"/>
              <w:left w:val="nil"/>
              <w:bottom w:val="nil"/>
              <w:right w:val="nil"/>
            </w:tcBorders>
            <w:vAlign w:val="bottom"/>
          </w:tcPr>
          <w:p w:rsidR="002B593F" w:rsidRPr="00D47158" w:rsidRDefault="002B593F" w:rsidP="00D36A89">
            <w:pPr>
              <w:jc w:val="center"/>
              <w:rPr>
                <w:sz w:val="18"/>
                <w:szCs w:val="18"/>
              </w:rPr>
            </w:pPr>
            <w:r w:rsidRPr="00D47158">
              <w:rPr>
                <w:sz w:val="18"/>
                <w:szCs w:val="18"/>
              </w:rPr>
              <w:t>1.80</w:t>
            </w:r>
          </w:p>
        </w:tc>
        <w:tc>
          <w:tcPr>
            <w:tcW w:w="410" w:type="pct"/>
            <w:tcBorders>
              <w:top w:val="nil"/>
              <w:left w:val="nil"/>
              <w:bottom w:val="nil"/>
              <w:right w:val="nil"/>
            </w:tcBorders>
            <w:vAlign w:val="bottom"/>
          </w:tcPr>
          <w:p w:rsidR="002B593F" w:rsidRPr="00D47158" w:rsidRDefault="002B593F" w:rsidP="00D36A89">
            <w:pPr>
              <w:jc w:val="center"/>
              <w:rPr>
                <w:sz w:val="18"/>
                <w:szCs w:val="18"/>
              </w:rPr>
            </w:pPr>
            <w:r w:rsidRPr="00D47158">
              <w:rPr>
                <w:sz w:val="18"/>
                <w:szCs w:val="18"/>
              </w:rPr>
              <w:t>3.18</w:t>
            </w:r>
          </w:p>
        </w:tc>
        <w:tc>
          <w:tcPr>
            <w:tcW w:w="370" w:type="pct"/>
            <w:tcBorders>
              <w:top w:val="nil"/>
              <w:left w:val="nil"/>
              <w:bottom w:val="nil"/>
              <w:right w:val="nil"/>
            </w:tcBorders>
            <w:vAlign w:val="bottom"/>
          </w:tcPr>
          <w:p w:rsidR="002B593F" w:rsidRPr="00D47158" w:rsidRDefault="002B593F" w:rsidP="00D36A89">
            <w:pPr>
              <w:jc w:val="center"/>
              <w:rPr>
                <w:sz w:val="18"/>
                <w:szCs w:val="18"/>
              </w:rPr>
            </w:pPr>
            <w:r w:rsidRPr="00D47158">
              <w:rPr>
                <w:sz w:val="18"/>
                <w:szCs w:val="18"/>
              </w:rPr>
              <w:t>2.07</w:t>
            </w:r>
          </w:p>
        </w:tc>
        <w:tc>
          <w:tcPr>
            <w:tcW w:w="410" w:type="pct"/>
            <w:tcBorders>
              <w:top w:val="nil"/>
              <w:left w:val="nil"/>
              <w:bottom w:val="nil"/>
              <w:right w:val="nil"/>
            </w:tcBorders>
            <w:vAlign w:val="bottom"/>
          </w:tcPr>
          <w:p w:rsidR="002B593F" w:rsidRPr="00D47158" w:rsidRDefault="002B593F" w:rsidP="00D36A89">
            <w:pPr>
              <w:jc w:val="center"/>
              <w:rPr>
                <w:sz w:val="18"/>
                <w:szCs w:val="18"/>
              </w:rPr>
            </w:pPr>
            <w:r w:rsidRPr="00D47158">
              <w:rPr>
                <w:sz w:val="18"/>
                <w:szCs w:val="18"/>
              </w:rPr>
              <w:t>0.28</w:t>
            </w:r>
          </w:p>
        </w:tc>
        <w:tc>
          <w:tcPr>
            <w:tcW w:w="411" w:type="pct"/>
            <w:tcBorders>
              <w:top w:val="nil"/>
              <w:left w:val="nil"/>
              <w:bottom w:val="nil"/>
              <w:right w:val="nil"/>
            </w:tcBorders>
            <w:vAlign w:val="bottom"/>
          </w:tcPr>
          <w:p w:rsidR="002B593F" w:rsidRPr="00D47158" w:rsidRDefault="002B593F" w:rsidP="00D36A89">
            <w:pPr>
              <w:jc w:val="center"/>
              <w:rPr>
                <w:sz w:val="18"/>
                <w:szCs w:val="18"/>
              </w:rPr>
            </w:pPr>
            <w:r w:rsidRPr="00D47158">
              <w:rPr>
                <w:sz w:val="18"/>
                <w:szCs w:val="18"/>
              </w:rPr>
              <w:t>2.23</w:t>
            </w:r>
          </w:p>
        </w:tc>
        <w:tc>
          <w:tcPr>
            <w:tcW w:w="370" w:type="pct"/>
            <w:tcBorders>
              <w:top w:val="nil"/>
              <w:left w:val="nil"/>
              <w:bottom w:val="nil"/>
              <w:right w:val="nil"/>
            </w:tcBorders>
            <w:vAlign w:val="bottom"/>
          </w:tcPr>
          <w:p w:rsidR="002B593F" w:rsidRPr="00D47158" w:rsidRDefault="002B593F" w:rsidP="00D36A89">
            <w:pPr>
              <w:jc w:val="center"/>
              <w:rPr>
                <w:sz w:val="18"/>
                <w:szCs w:val="18"/>
              </w:rPr>
            </w:pPr>
            <w:r w:rsidRPr="00D47158">
              <w:rPr>
                <w:sz w:val="18"/>
                <w:szCs w:val="18"/>
              </w:rPr>
              <w:t>-0.44</w:t>
            </w:r>
          </w:p>
        </w:tc>
        <w:tc>
          <w:tcPr>
            <w:tcW w:w="411" w:type="pct"/>
            <w:tcBorders>
              <w:top w:val="nil"/>
              <w:left w:val="nil"/>
              <w:bottom w:val="nil"/>
              <w:right w:val="nil"/>
            </w:tcBorders>
            <w:vAlign w:val="bottom"/>
          </w:tcPr>
          <w:p w:rsidR="002B593F" w:rsidRPr="00D47158" w:rsidRDefault="002B593F" w:rsidP="00D36A89">
            <w:pPr>
              <w:jc w:val="center"/>
              <w:rPr>
                <w:sz w:val="18"/>
                <w:szCs w:val="18"/>
              </w:rPr>
            </w:pPr>
            <w:r w:rsidRPr="00D47158">
              <w:rPr>
                <w:sz w:val="18"/>
                <w:szCs w:val="18"/>
              </w:rPr>
              <w:t>1.14</w:t>
            </w:r>
          </w:p>
        </w:tc>
      </w:tr>
      <w:tr w:rsidR="002B593F" w:rsidRPr="0040394E">
        <w:trPr>
          <w:trHeight w:val="375"/>
        </w:trPr>
        <w:tc>
          <w:tcPr>
            <w:tcW w:w="1837" w:type="pct"/>
            <w:tcBorders>
              <w:top w:val="nil"/>
              <w:left w:val="nil"/>
              <w:bottom w:val="nil"/>
              <w:right w:val="nil"/>
            </w:tcBorders>
            <w:noWrap/>
            <w:vAlign w:val="bottom"/>
          </w:tcPr>
          <w:p w:rsidR="002B593F" w:rsidRPr="0040394E" w:rsidRDefault="002B593F" w:rsidP="00D36A89">
            <w:pPr>
              <w:rPr>
                <w:sz w:val="18"/>
                <w:szCs w:val="18"/>
              </w:rPr>
            </w:pPr>
            <w:r w:rsidRPr="0040394E">
              <w:rPr>
                <w:sz w:val="18"/>
                <w:szCs w:val="18"/>
              </w:rPr>
              <w:t>Socio-economic status: highest quintile</w:t>
            </w:r>
          </w:p>
        </w:tc>
        <w:tc>
          <w:tcPr>
            <w:tcW w:w="411" w:type="pct"/>
            <w:tcBorders>
              <w:top w:val="nil"/>
              <w:left w:val="nil"/>
              <w:bottom w:val="nil"/>
              <w:right w:val="nil"/>
            </w:tcBorders>
            <w:noWrap/>
            <w:vAlign w:val="bottom"/>
          </w:tcPr>
          <w:p w:rsidR="002B593F" w:rsidRPr="0040394E" w:rsidRDefault="002B593F" w:rsidP="00D36A89">
            <w:pPr>
              <w:jc w:val="center"/>
              <w:rPr>
                <w:sz w:val="18"/>
                <w:szCs w:val="18"/>
              </w:rPr>
            </w:pPr>
          </w:p>
        </w:tc>
        <w:tc>
          <w:tcPr>
            <w:tcW w:w="370" w:type="pct"/>
            <w:tcBorders>
              <w:top w:val="nil"/>
              <w:left w:val="nil"/>
              <w:bottom w:val="nil"/>
              <w:right w:val="nil"/>
            </w:tcBorders>
            <w:vAlign w:val="bottom"/>
          </w:tcPr>
          <w:p w:rsidR="002B593F" w:rsidRPr="00D47158" w:rsidRDefault="002B593F" w:rsidP="00D36A89">
            <w:pPr>
              <w:jc w:val="center"/>
              <w:rPr>
                <w:sz w:val="18"/>
                <w:szCs w:val="18"/>
              </w:rPr>
            </w:pPr>
            <w:r w:rsidRPr="00D47158">
              <w:rPr>
                <w:sz w:val="18"/>
                <w:szCs w:val="18"/>
              </w:rPr>
              <w:t>1.952</w:t>
            </w:r>
            <w:r w:rsidRPr="00D47158">
              <w:rPr>
                <w:sz w:val="18"/>
                <w:szCs w:val="18"/>
                <w:vertAlign w:val="superscript"/>
              </w:rPr>
              <w:t>**</w:t>
            </w:r>
          </w:p>
        </w:tc>
        <w:tc>
          <w:tcPr>
            <w:tcW w:w="410" w:type="pct"/>
            <w:tcBorders>
              <w:top w:val="nil"/>
              <w:left w:val="nil"/>
              <w:bottom w:val="nil"/>
              <w:right w:val="nil"/>
            </w:tcBorders>
            <w:vAlign w:val="bottom"/>
          </w:tcPr>
          <w:p w:rsidR="002B593F" w:rsidRPr="00D47158" w:rsidRDefault="002B593F" w:rsidP="00D36A89">
            <w:pPr>
              <w:jc w:val="center"/>
              <w:rPr>
                <w:sz w:val="18"/>
                <w:szCs w:val="18"/>
              </w:rPr>
            </w:pPr>
            <w:r w:rsidRPr="00D47158">
              <w:rPr>
                <w:sz w:val="18"/>
                <w:szCs w:val="18"/>
              </w:rPr>
              <w:t>1.755</w:t>
            </w:r>
            <w:r w:rsidRPr="00D47158">
              <w:rPr>
                <w:sz w:val="18"/>
                <w:szCs w:val="18"/>
                <w:vertAlign w:val="superscript"/>
              </w:rPr>
              <w:t>**</w:t>
            </w:r>
          </w:p>
        </w:tc>
        <w:tc>
          <w:tcPr>
            <w:tcW w:w="370" w:type="pct"/>
            <w:tcBorders>
              <w:top w:val="nil"/>
              <w:left w:val="nil"/>
              <w:bottom w:val="nil"/>
              <w:right w:val="nil"/>
            </w:tcBorders>
            <w:vAlign w:val="bottom"/>
          </w:tcPr>
          <w:p w:rsidR="002B593F" w:rsidRPr="00D47158" w:rsidRDefault="002B593F" w:rsidP="00D36A89">
            <w:pPr>
              <w:jc w:val="center"/>
              <w:rPr>
                <w:sz w:val="18"/>
                <w:szCs w:val="18"/>
              </w:rPr>
            </w:pPr>
            <w:r w:rsidRPr="00D47158">
              <w:rPr>
                <w:sz w:val="18"/>
                <w:szCs w:val="18"/>
              </w:rPr>
              <w:t>1.496</w:t>
            </w:r>
          </w:p>
        </w:tc>
        <w:tc>
          <w:tcPr>
            <w:tcW w:w="410" w:type="pct"/>
            <w:tcBorders>
              <w:top w:val="nil"/>
              <w:left w:val="nil"/>
              <w:bottom w:val="nil"/>
              <w:right w:val="nil"/>
            </w:tcBorders>
            <w:vAlign w:val="bottom"/>
          </w:tcPr>
          <w:p w:rsidR="002B593F" w:rsidRPr="00D47158" w:rsidRDefault="002B593F" w:rsidP="00D36A89">
            <w:pPr>
              <w:jc w:val="center"/>
              <w:rPr>
                <w:sz w:val="18"/>
                <w:szCs w:val="18"/>
              </w:rPr>
            </w:pPr>
            <w:r w:rsidRPr="00D47158">
              <w:rPr>
                <w:sz w:val="18"/>
                <w:szCs w:val="18"/>
              </w:rPr>
              <w:t>0.817</w:t>
            </w:r>
          </w:p>
        </w:tc>
        <w:tc>
          <w:tcPr>
            <w:tcW w:w="411" w:type="pct"/>
            <w:tcBorders>
              <w:top w:val="nil"/>
              <w:left w:val="nil"/>
              <w:bottom w:val="nil"/>
              <w:right w:val="nil"/>
            </w:tcBorders>
            <w:vAlign w:val="bottom"/>
          </w:tcPr>
          <w:p w:rsidR="002B593F" w:rsidRPr="00D47158" w:rsidRDefault="002B593F" w:rsidP="00D36A89">
            <w:pPr>
              <w:jc w:val="center"/>
              <w:rPr>
                <w:sz w:val="18"/>
                <w:szCs w:val="18"/>
              </w:rPr>
            </w:pPr>
            <w:r w:rsidRPr="00D47158">
              <w:rPr>
                <w:sz w:val="18"/>
                <w:szCs w:val="18"/>
              </w:rPr>
              <w:t>1.646</w:t>
            </w:r>
            <w:r w:rsidRPr="00D47158">
              <w:rPr>
                <w:sz w:val="18"/>
                <w:szCs w:val="18"/>
                <w:vertAlign w:val="superscript"/>
              </w:rPr>
              <w:t>*</w:t>
            </w:r>
          </w:p>
        </w:tc>
        <w:tc>
          <w:tcPr>
            <w:tcW w:w="370" w:type="pct"/>
            <w:tcBorders>
              <w:top w:val="nil"/>
              <w:left w:val="nil"/>
              <w:bottom w:val="nil"/>
              <w:right w:val="nil"/>
            </w:tcBorders>
            <w:vAlign w:val="bottom"/>
          </w:tcPr>
          <w:p w:rsidR="002B593F" w:rsidRPr="00D47158" w:rsidRDefault="002B593F" w:rsidP="00D36A89">
            <w:pPr>
              <w:jc w:val="center"/>
              <w:rPr>
                <w:sz w:val="18"/>
                <w:szCs w:val="18"/>
              </w:rPr>
            </w:pPr>
            <w:r w:rsidRPr="00D47158">
              <w:rPr>
                <w:sz w:val="18"/>
                <w:szCs w:val="18"/>
              </w:rPr>
              <w:t>0.738</w:t>
            </w:r>
          </w:p>
        </w:tc>
        <w:tc>
          <w:tcPr>
            <w:tcW w:w="411" w:type="pct"/>
            <w:tcBorders>
              <w:top w:val="nil"/>
              <w:left w:val="nil"/>
              <w:bottom w:val="nil"/>
              <w:right w:val="nil"/>
            </w:tcBorders>
            <w:vAlign w:val="bottom"/>
          </w:tcPr>
          <w:p w:rsidR="002B593F" w:rsidRPr="00D47158" w:rsidRDefault="002B593F" w:rsidP="00D36A89">
            <w:pPr>
              <w:jc w:val="center"/>
              <w:rPr>
                <w:sz w:val="18"/>
                <w:szCs w:val="18"/>
              </w:rPr>
            </w:pPr>
            <w:r w:rsidRPr="00D47158">
              <w:rPr>
                <w:sz w:val="18"/>
                <w:szCs w:val="18"/>
              </w:rPr>
              <w:t>1.535</w:t>
            </w:r>
          </w:p>
        </w:tc>
      </w:tr>
      <w:tr w:rsidR="002B593F" w:rsidRPr="0040394E">
        <w:trPr>
          <w:trHeight w:val="255"/>
        </w:trPr>
        <w:tc>
          <w:tcPr>
            <w:tcW w:w="1837" w:type="pct"/>
            <w:tcBorders>
              <w:top w:val="nil"/>
              <w:left w:val="nil"/>
              <w:bottom w:val="nil"/>
              <w:right w:val="nil"/>
            </w:tcBorders>
            <w:noWrap/>
            <w:vAlign w:val="bottom"/>
          </w:tcPr>
          <w:p w:rsidR="002B593F" w:rsidRPr="0040394E" w:rsidRDefault="002B593F" w:rsidP="00D36A89">
            <w:pPr>
              <w:rPr>
                <w:sz w:val="18"/>
                <w:szCs w:val="18"/>
              </w:rPr>
            </w:pPr>
          </w:p>
        </w:tc>
        <w:tc>
          <w:tcPr>
            <w:tcW w:w="411" w:type="pct"/>
            <w:tcBorders>
              <w:top w:val="nil"/>
              <w:left w:val="nil"/>
              <w:bottom w:val="nil"/>
              <w:right w:val="nil"/>
            </w:tcBorders>
            <w:noWrap/>
            <w:vAlign w:val="bottom"/>
          </w:tcPr>
          <w:p w:rsidR="002B593F" w:rsidRPr="0040394E" w:rsidRDefault="002B593F" w:rsidP="00D36A89">
            <w:pPr>
              <w:jc w:val="center"/>
              <w:rPr>
                <w:sz w:val="18"/>
                <w:szCs w:val="18"/>
              </w:rPr>
            </w:pPr>
          </w:p>
        </w:tc>
        <w:tc>
          <w:tcPr>
            <w:tcW w:w="370" w:type="pct"/>
            <w:tcBorders>
              <w:top w:val="nil"/>
              <w:left w:val="nil"/>
              <w:bottom w:val="nil"/>
              <w:right w:val="nil"/>
            </w:tcBorders>
            <w:vAlign w:val="bottom"/>
          </w:tcPr>
          <w:p w:rsidR="002B593F" w:rsidRPr="00D47158" w:rsidRDefault="002B593F" w:rsidP="00D36A89">
            <w:pPr>
              <w:jc w:val="center"/>
              <w:rPr>
                <w:sz w:val="18"/>
                <w:szCs w:val="18"/>
              </w:rPr>
            </w:pPr>
            <w:r w:rsidRPr="00D47158">
              <w:rPr>
                <w:sz w:val="18"/>
                <w:szCs w:val="18"/>
              </w:rPr>
              <w:t>2.61</w:t>
            </w:r>
          </w:p>
        </w:tc>
        <w:tc>
          <w:tcPr>
            <w:tcW w:w="410" w:type="pct"/>
            <w:tcBorders>
              <w:top w:val="nil"/>
              <w:left w:val="nil"/>
              <w:bottom w:val="nil"/>
              <w:right w:val="nil"/>
            </w:tcBorders>
            <w:vAlign w:val="bottom"/>
          </w:tcPr>
          <w:p w:rsidR="002B593F" w:rsidRPr="00D47158" w:rsidRDefault="002B593F" w:rsidP="00D36A89">
            <w:pPr>
              <w:jc w:val="center"/>
              <w:rPr>
                <w:sz w:val="18"/>
                <w:szCs w:val="18"/>
              </w:rPr>
            </w:pPr>
            <w:r w:rsidRPr="00D47158">
              <w:rPr>
                <w:sz w:val="18"/>
                <w:szCs w:val="18"/>
              </w:rPr>
              <w:t>2.86</w:t>
            </w:r>
          </w:p>
        </w:tc>
        <w:tc>
          <w:tcPr>
            <w:tcW w:w="370" w:type="pct"/>
            <w:tcBorders>
              <w:top w:val="nil"/>
              <w:left w:val="nil"/>
              <w:bottom w:val="nil"/>
              <w:right w:val="nil"/>
            </w:tcBorders>
            <w:vAlign w:val="bottom"/>
          </w:tcPr>
          <w:p w:rsidR="002B593F" w:rsidRPr="00D47158" w:rsidRDefault="002B593F" w:rsidP="00D36A89">
            <w:pPr>
              <w:jc w:val="center"/>
              <w:rPr>
                <w:sz w:val="18"/>
                <w:szCs w:val="18"/>
              </w:rPr>
            </w:pPr>
            <w:r w:rsidRPr="00D47158">
              <w:rPr>
                <w:sz w:val="18"/>
                <w:szCs w:val="18"/>
              </w:rPr>
              <w:t>1.60</w:t>
            </w:r>
          </w:p>
        </w:tc>
        <w:tc>
          <w:tcPr>
            <w:tcW w:w="410" w:type="pct"/>
            <w:tcBorders>
              <w:top w:val="nil"/>
              <w:left w:val="nil"/>
              <w:bottom w:val="nil"/>
              <w:right w:val="nil"/>
            </w:tcBorders>
            <w:vAlign w:val="bottom"/>
          </w:tcPr>
          <w:p w:rsidR="002B593F" w:rsidRPr="00D47158" w:rsidRDefault="002B593F" w:rsidP="00D36A89">
            <w:pPr>
              <w:jc w:val="center"/>
              <w:rPr>
                <w:sz w:val="18"/>
                <w:szCs w:val="18"/>
              </w:rPr>
            </w:pPr>
            <w:r w:rsidRPr="00D47158">
              <w:rPr>
                <w:sz w:val="18"/>
                <w:szCs w:val="18"/>
              </w:rPr>
              <w:t>-0.55</w:t>
            </w:r>
          </w:p>
        </w:tc>
        <w:tc>
          <w:tcPr>
            <w:tcW w:w="411" w:type="pct"/>
            <w:tcBorders>
              <w:top w:val="nil"/>
              <w:left w:val="nil"/>
              <w:bottom w:val="nil"/>
              <w:right w:val="nil"/>
            </w:tcBorders>
            <w:vAlign w:val="bottom"/>
          </w:tcPr>
          <w:p w:rsidR="002B593F" w:rsidRPr="00D47158" w:rsidRDefault="002B593F" w:rsidP="00D36A89">
            <w:pPr>
              <w:jc w:val="center"/>
              <w:rPr>
                <w:sz w:val="18"/>
                <w:szCs w:val="18"/>
              </w:rPr>
            </w:pPr>
            <w:r w:rsidRPr="00D47158">
              <w:rPr>
                <w:sz w:val="18"/>
                <w:szCs w:val="18"/>
              </w:rPr>
              <w:t>2.29</w:t>
            </w:r>
          </w:p>
        </w:tc>
        <w:tc>
          <w:tcPr>
            <w:tcW w:w="370" w:type="pct"/>
            <w:tcBorders>
              <w:top w:val="nil"/>
              <w:left w:val="nil"/>
              <w:bottom w:val="nil"/>
              <w:right w:val="nil"/>
            </w:tcBorders>
            <w:vAlign w:val="bottom"/>
          </w:tcPr>
          <w:p w:rsidR="002B593F" w:rsidRPr="00D47158" w:rsidRDefault="002B593F" w:rsidP="00D36A89">
            <w:pPr>
              <w:jc w:val="center"/>
              <w:rPr>
                <w:sz w:val="18"/>
                <w:szCs w:val="18"/>
              </w:rPr>
            </w:pPr>
            <w:r w:rsidRPr="00D47158">
              <w:rPr>
                <w:sz w:val="18"/>
                <w:szCs w:val="18"/>
              </w:rPr>
              <w:t>-1.07</w:t>
            </w:r>
          </w:p>
        </w:tc>
        <w:tc>
          <w:tcPr>
            <w:tcW w:w="411" w:type="pct"/>
            <w:tcBorders>
              <w:top w:val="nil"/>
              <w:left w:val="nil"/>
              <w:bottom w:val="nil"/>
              <w:right w:val="nil"/>
            </w:tcBorders>
            <w:vAlign w:val="bottom"/>
          </w:tcPr>
          <w:p w:rsidR="002B593F" w:rsidRPr="00D47158" w:rsidRDefault="002B593F" w:rsidP="00D36A89">
            <w:pPr>
              <w:jc w:val="center"/>
              <w:rPr>
                <w:sz w:val="18"/>
                <w:szCs w:val="18"/>
              </w:rPr>
            </w:pPr>
            <w:r w:rsidRPr="00D47158">
              <w:rPr>
                <w:sz w:val="18"/>
                <w:szCs w:val="18"/>
              </w:rPr>
              <w:t>1.11</w:t>
            </w:r>
          </w:p>
        </w:tc>
      </w:tr>
      <w:tr w:rsidR="002B593F" w:rsidRPr="0040394E">
        <w:trPr>
          <w:trHeight w:val="315"/>
        </w:trPr>
        <w:tc>
          <w:tcPr>
            <w:tcW w:w="1837" w:type="pct"/>
            <w:tcBorders>
              <w:top w:val="nil"/>
              <w:left w:val="nil"/>
              <w:bottom w:val="nil"/>
              <w:right w:val="nil"/>
            </w:tcBorders>
            <w:noWrap/>
            <w:vAlign w:val="bottom"/>
          </w:tcPr>
          <w:p w:rsidR="002B593F" w:rsidRPr="0040394E" w:rsidRDefault="002B593F" w:rsidP="00D36A89">
            <w:pPr>
              <w:rPr>
                <w:sz w:val="18"/>
                <w:szCs w:val="18"/>
              </w:rPr>
            </w:pPr>
            <w:r w:rsidRPr="0040394E">
              <w:rPr>
                <w:sz w:val="18"/>
                <w:szCs w:val="18"/>
              </w:rPr>
              <w:t>Highest level of education: 'Other' or vocational</w:t>
            </w:r>
          </w:p>
        </w:tc>
        <w:tc>
          <w:tcPr>
            <w:tcW w:w="411" w:type="pct"/>
            <w:tcBorders>
              <w:top w:val="nil"/>
              <w:left w:val="nil"/>
              <w:bottom w:val="nil"/>
              <w:right w:val="nil"/>
            </w:tcBorders>
            <w:noWrap/>
            <w:vAlign w:val="bottom"/>
          </w:tcPr>
          <w:p w:rsidR="002B593F" w:rsidRPr="0040394E" w:rsidRDefault="002B593F" w:rsidP="00D36A89">
            <w:pPr>
              <w:jc w:val="center"/>
              <w:rPr>
                <w:sz w:val="18"/>
                <w:szCs w:val="18"/>
              </w:rPr>
            </w:pPr>
          </w:p>
        </w:tc>
        <w:tc>
          <w:tcPr>
            <w:tcW w:w="370" w:type="pct"/>
            <w:tcBorders>
              <w:top w:val="nil"/>
              <w:left w:val="nil"/>
              <w:bottom w:val="nil"/>
              <w:right w:val="nil"/>
            </w:tcBorders>
            <w:vAlign w:val="bottom"/>
          </w:tcPr>
          <w:p w:rsidR="002B593F" w:rsidRPr="00D47158" w:rsidRDefault="002B593F" w:rsidP="00D36A89">
            <w:pPr>
              <w:jc w:val="center"/>
              <w:rPr>
                <w:sz w:val="18"/>
                <w:szCs w:val="18"/>
              </w:rPr>
            </w:pPr>
            <w:r w:rsidRPr="00D47158">
              <w:rPr>
                <w:sz w:val="18"/>
                <w:szCs w:val="18"/>
              </w:rPr>
              <w:t>1.246</w:t>
            </w:r>
          </w:p>
        </w:tc>
        <w:tc>
          <w:tcPr>
            <w:tcW w:w="410" w:type="pct"/>
            <w:tcBorders>
              <w:top w:val="nil"/>
              <w:left w:val="nil"/>
              <w:bottom w:val="nil"/>
              <w:right w:val="nil"/>
            </w:tcBorders>
            <w:vAlign w:val="bottom"/>
          </w:tcPr>
          <w:p w:rsidR="002B593F" w:rsidRPr="00D47158" w:rsidRDefault="002B593F" w:rsidP="00D36A89">
            <w:pPr>
              <w:jc w:val="center"/>
              <w:rPr>
                <w:sz w:val="18"/>
                <w:szCs w:val="18"/>
              </w:rPr>
            </w:pPr>
            <w:r w:rsidRPr="00D47158">
              <w:rPr>
                <w:sz w:val="18"/>
                <w:szCs w:val="18"/>
              </w:rPr>
              <w:t>1.757*</w:t>
            </w:r>
          </w:p>
        </w:tc>
        <w:tc>
          <w:tcPr>
            <w:tcW w:w="370" w:type="pct"/>
            <w:tcBorders>
              <w:top w:val="nil"/>
              <w:left w:val="nil"/>
              <w:bottom w:val="nil"/>
              <w:right w:val="nil"/>
            </w:tcBorders>
            <w:vAlign w:val="bottom"/>
          </w:tcPr>
          <w:p w:rsidR="002B593F" w:rsidRPr="00D47158" w:rsidRDefault="002B593F" w:rsidP="00D36A89">
            <w:pPr>
              <w:jc w:val="center"/>
              <w:rPr>
                <w:sz w:val="18"/>
                <w:szCs w:val="18"/>
              </w:rPr>
            </w:pPr>
            <w:r w:rsidRPr="00D47158">
              <w:rPr>
                <w:sz w:val="18"/>
                <w:szCs w:val="18"/>
              </w:rPr>
              <w:t>1.170</w:t>
            </w:r>
          </w:p>
        </w:tc>
        <w:tc>
          <w:tcPr>
            <w:tcW w:w="410" w:type="pct"/>
            <w:tcBorders>
              <w:top w:val="nil"/>
              <w:left w:val="nil"/>
              <w:bottom w:val="nil"/>
              <w:right w:val="nil"/>
            </w:tcBorders>
            <w:vAlign w:val="bottom"/>
          </w:tcPr>
          <w:p w:rsidR="002B593F" w:rsidRPr="00D47158" w:rsidRDefault="002B593F" w:rsidP="00D36A89">
            <w:pPr>
              <w:jc w:val="center"/>
              <w:rPr>
                <w:sz w:val="18"/>
                <w:szCs w:val="18"/>
              </w:rPr>
            </w:pPr>
            <w:r w:rsidRPr="00D47158">
              <w:rPr>
                <w:sz w:val="18"/>
                <w:szCs w:val="18"/>
              </w:rPr>
              <w:t>1.958</w:t>
            </w:r>
          </w:p>
        </w:tc>
        <w:tc>
          <w:tcPr>
            <w:tcW w:w="411" w:type="pct"/>
            <w:tcBorders>
              <w:top w:val="nil"/>
              <w:left w:val="nil"/>
              <w:bottom w:val="nil"/>
              <w:right w:val="nil"/>
            </w:tcBorders>
            <w:vAlign w:val="bottom"/>
          </w:tcPr>
          <w:p w:rsidR="002B593F" w:rsidRPr="00D47158" w:rsidRDefault="002B593F" w:rsidP="00D36A89">
            <w:pPr>
              <w:jc w:val="center"/>
              <w:rPr>
                <w:sz w:val="18"/>
                <w:szCs w:val="18"/>
              </w:rPr>
            </w:pPr>
            <w:r w:rsidRPr="00D47158">
              <w:rPr>
                <w:sz w:val="18"/>
                <w:szCs w:val="18"/>
              </w:rPr>
              <w:t>0.720</w:t>
            </w:r>
          </w:p>
        </w:tc>
        <w:tc>
          <w:tcPr>
            <w:tcW w:w="370" w:type="pct"/>
            <w:tcBorders>
              <w:top w:val="nil"/>
              <w:left w:val="nil"/>
              <w:bottom w:val="nil"/>
              <w:right w:val="nil"/>
            </w:tcBorders>
            <w:vAlign w:val="bottom"/>
          </w:tcPr>
          <w:p w:rsidR="002B593F" w:rsidRPr="00D47158" w:rsidRDefault="002B593F" w:rsidP="00D36A89">
            <w:pPr>
              <w:jc w:val="center"/>
              <w:rPr>
                <w:sz w:val="18"/>
                <w:szCs w:val="18"/>
              </w:rPr>
            </w:pPr>
            <w:r w:rsidRPr="00D47158">
              <w:rPr>
                <w:sz w:val="18"/>
                <w:szCs w:val="18"/>
              </w:rPr>
              <w:t>1.109</w:t>
            </w:r>
          </w:p>
        </w:tc>
        <w:tc>
          <w:tcPr>
            <w:tcW w:w="411" w:type="pct"/>
            <w:tcBorders>
              <w:top w:val="nil"/>
              <w:left w:val="nil"/>
              <w:bottom w:val="nil"/>
              <w:right w:val="nil"/>
            </w:tcBorders>
            <w:vAlign w:val="bottom"/>
          </w:tcPr>
          <w:p w:rsidR="002B593F" w:rsidRPr="00D47158" w:rsidRDefault="002B593F" w:rsidP="00D36A89">
            <w:pPr>
              <w:jc w:val="center"/>
              <w:rPr>
                <w:sz w:val="18"/>
                <w:szCs w:val="18"/>
              </w:rPr>
            </w:pPr>
            <w:r w:rsidRPr="00D47158">
              <w:rPr>
                <w:sz w:val="18"/>
                <w:szCs w:val="18"/>
              </w:rPr>
              <w:t>1.678</w:t>
            </w:r>
          </w:p>
        </w:tc>
      </w:tr>
      <w:tr w:rsidR="002B593F" w:rsidRPr="0040394E">
        <w:trPr>
          <w:trHeight w:val="255"/>
        </w:trPr>
        <w:tc>
          <w:tcPr>
            <w:tcW w:w="1837" w:type="pct"/>
            <w:tcBorders>
              <w:top w:val="nil"/>
              <w:left w:val="nil"/>
              <w:bottom w:val="nil"/>
              <w:right w:val="nil"/>
            </w:tcBorders>
            <w:noWrap/>
            <w:vAlign w:val="bottom"/>
          </w:tcPr>
          <w:p w:rsidR="002B593F" w:rsidRPr="0040394E" w:rsidRDefault="002B593F" w:rsidP="00D36A89">
            <w:pPr>
              <w:rPr>
                <w:sz w:val="18"/>
                <w:szCs w:val="18"/>
              </w:rPr>
            </w:pPr>
          </w:p>
        </w:tc>
        <w:tc>
          <w:tcPr>
            <w:tcW w:w="411" w:type="pct"/>
            <w:tcBorders>
              <w:top w:val="nil"/>
              <w:left w:val="nil"/>
              <w:bottom w:val="nil"/>
              <w:right w:val="nil"/>
            </w:tcBorders>
            <w:noWrap/>
            <w:vAlign w:val="bottom"/>
          </w:tcPr>
          <w:p w:rsidR="002B593F" w:rsidRPr="0040394E" w:rsidRDefault="002B593F" w:rsidP="00D36A89">
            <w:pPr>
              <w:jc w:val="center"/>
              <w:rPr>
                <w:sz w:val="18"/>
                <w:szCs w:val="18"/>
              </w:rPr>
            </w:pPr>
          </w:p>
        </w:tc>
        <w:tc>
          <w:tcPr>
            <w:tcW w:w="370" w:type="pct"/>
            <w:tcBorders>
              <w:top w:val="nil"/>
              <w:left w:val="nil"/>
              <w:bottom w:val="nil"/>
              <w:right w:val="nil"/>
            </w:tcBorders>
            <w:vAlign w:val="bottom"/>
          </w:tcPr>
          <w:p w:rsidR="002B593F" w:rsidRPr="00D47158" w:rsidRDefault="002B593F" w:rsidP="00D36A89">
            <w:pPr>
              <w:jc w:val="center"/>
              <w:rPr>
                <w:sz w:val="18"/>
                <w:szCs w:val="18"/>
              </w:rPr>
            </w:pPr>
            <w:r w:rsidRPr="00D47158">
              <w:rPr>
                <w:sz w:val="18"/>
                <w:szCs w:val="18"/>
              </w:rPr>
              <w:t>0.75</w:t>
            </w:r>
          </w:p>
        </w:tc>
        <w:tc>
          <w:tcPr>
            <w:tcW w:w="410" w:type="pct"/>
            <w:tcBorders>
              <w:top w:val="nil"/>
              <w:left w:val="nil"/>
              <w:bottom w:val="nil"/>
              <w:right w:val="nil"/>
            </w:tcBorders>
            <w:vAlign w:val="bottom"/>
          </w:tcPr>
          <w:p w:rsidR="002B593F" w:rsidRPr="00D47158" w:rsidRDefault="002B593F" w:rsidP="00D36A89">
            <w:pPr>
              <w:jc w:val="center"/>
              <w:rPr>
                <w:sz w:val="18"/>
                <w:szCs w:val="18"/>
              </w:rPr>
            </w:pPr>
            <w:r w:rsidRPr="00D47158">
              <w:rPr>
                <w:sz w:val="18"/>
                <w:szCs w:val="18"/>
              </w:rPr>
              <w:t>2.31</w:t>
            </w:r>
          </w:p>
        </w:tc>
        <w:tc>
          <w:tcPr>
            <w:tcW w:w="370" w:type="pct"/>
            <w:tcBorders>
              <w:top w:val="nil"/>
              <w:left w:val="nil"/>
              <w:bottom w:val="nil"/>
              <w:right w:val="nil"/>
            </w:tcBorders>
            <w:vAlign w:val="bottom"/>
          </w:tcPr>
          <w:p w:rsidR="002B593F" w:rsidRPr="00D47158" w:rsidRDefault="002B593F" w:rsidP="00D36A89">
            <w:pPr>
              <w:jc w:val="center"/>
              <w:rPr>
                <w:sz w:val="18"/>
                <w:szCs w:val="18"/>
              </w:rPr>
            </w:pPr>
            <w:r w:rsidRPr="00D47158">
              <w:rPr>
                <w:sz w:val="18"/>
                <w:szCs w:val="18"/>
              </w:rPr>
              <w:t>0.61</w:t>
            </w:r>
          </w:p>
        </w:tc>
        <w:tc>
          <w:tcPr>
            <w:tcW w:w="410" w:type="pct"/>
            <w:tcBorders>
              <w:top w:val="nil"/>
              <w:left w:val="nil"/>
              <w:bottom w:val="nil"/>
              <w:right w:val="nil"/>
            </w:tcBorders>
            <w:vAlign w:val="bottom"/>
          </w:tcPr>
          <w:p w:rsidR="002B593F" w:rsidRPr="00D47158" w:rsidRDefault="002B593F" w:rsidP="00D36A89">
            <w:pPr>
              <w:jc w:val="center"/>
              <w:rPr>
                <w:sz w:val="18"/>
                <w:szCs w:val="18"/>
              </w:rPr>
            </w:pPr>
            <w:r w:rsidRPr="00D47158">
              <w:rPr>
                <w:sz w:val="18"/>
                <w:szCs w:val="18"/>
              </w:rPr>
              <w:t>1.44</w:t>
            </w:r>
          </w:p>
        </w:tc>
        <w:tc>
          <w:tcPr>
            <w:tcW w:w="411" w:type="pct"/>
            <w:tcBorders>
              <w:top w:val="nil"/>
              <w:left w:val="nil"/>
              <w:bottom w:val="nil"/>
              <w:right w:val="nil"/>
            </w:tcBorders>
            <w:vAlign w:val="bottom"/>
          </w:tcPr>
          <w:p w:rsidR="002B593F" w:rsidRPr="00D47158" w:rsidRDefault="002B593F" w:rsidP="00D36A89">
            <w:pPr>
              <w:jc w:val="center"/>
              <w:rPr>
                <w:sz w:val="18"/>
                <w:szCs w:val="18"/>
              </w:rPr>
            </w:pPr>
            <w:r w:rsidRPr="00D47158">
              <w:rPr>
                <w:sz w:val="18"/>
                <w:szCs w:val="18"/>
              </w:rPr>
              <w:t>-1.09</w:t>
            </w:r>
          </w:p>
        </w:tc>
        <w:tc>
          <w:tcPr>
            <w:tcW w:w="370" w:type="pct"/>
            <w:tcBorders>
              <w:top w:val="nil"/>
              <w:left w:val="nil"/>
              <w:bottom w:val="nil"/>
              <w:right w:val="nil"/>
            </w:tcBorders>
            <w:vAlign w:val="bottom"/>
          </w:tcPr>
          <w:p w:rsidR="002B593F" w:rsidRPr="00D47158" w:rsidRDefault="002B593F" w:rsidP="00D36A89">
            <w:pPr>
              <w:jc w:val="center"/>
              <w:rPr>
                <w:sz w:val="18"/>
                <w:szCs w:val="18"/>
              </w:rPr>
            </w:pPr>
            <w:r w:rsidRPr="00D47158">
              <w:rPr>
                <w:sz w:val="18"/>
                <w:szCs w:val="18"/>
              </w:rPr>
              <w:t>0.29</w:t>
            </w:r>
          </w:p>
        </w:tc>
        <w:tc>
          <w:tcPr>
            <w:tcW w:w="411" w:type="pct"/>
            <w:tcBorders>
              <w:top w:val="nil"/>
              <w:left w:val="nil"/>
              <w:bottom w:val="nil"/>
              <w:right w:val="nil"/>
            </w:tcBorders>
            <w:vAlign w:val="bottom"/>
          </w:tcPr>
          <w:p w:rsidR="002B593F" w:rsidRPr="00D47158" w:rsidRDefault="002B593F" w:rsidP="00D36A89">
            <w:pPr>
              <w:jc w:val="center"/>
              <w:rPr>
                <w:sz w:val="18"/>
                <w:szCs w:val="18"/>
              </w:rPr>
            </w:pPr>
            <w:r w:rsidRPr="00D47158">
              <w:rPr>
                <w:sz w:val="18"/>
                <w:szCs w:val="18"/>
              </w:rPr>
              <w:t>0.93</w:t>
            </w:r>
          </w:p>
        </w:tc>
      </w:tr>
      <w:tr w:rsidR="002B593F" w:rsidRPr="0040394E">
        <w:trPr>
          <w:trHeight w:val="315"/>
        </w:trPr>
        <w:tc>
          <w:tcPr>
            <w:tcW w:w="1837" w:type="pct"/>
            <w:tcBorders>
              <w:top w:val="nil"/>
              <w:left w:val="nil"/>
              <w:bottom w:val="nil"/>
              <w:right w:val="nil"/>
            </w:tcBorders>
            <w:noWrap/>
            <w:vAlign w:val="bottom"/>
          </w:tcPr>
          <w:p w:rsidR="002B593F" w:rsidRPr="0040394E" w:rsidRDefault="002B593F" w:rsidP="00D36A89">
            <w:pPr>
              <w:rPr>
                <w:sz w:val="18"/>
                <w:szCs w:val="18"/>
              </w:rPr>
            </w:pPr>
            <w:r w:rsidRPr="0040394E">
              <w:rPr>
                <w:sz w:val="18"/>
                <w:szCs w:val="18"/>
              </w:rPr>
              <w:t>Highest level of education: GCSE grades D-G</w:t>
            </w:r>
          </w:p>
        </w:tc>
        <w:tc>
          <w:tcPr>
            <w:tcW w:w="411" w:type="pct"/>
            <w:tcBorders>
              <w:top w:val="nil"/>
              <w:left w:val="nil"/>
              <w:bottom w:val="nil"/>
              <w:right w:val="nil"/>
            </w:tcBorders>
            <w:noWrap/>
            <w:vAlign w:val="bottom"/>
          </w:tcPr>
          <w:p w:rsidR="002B593F" w:rsidRPr="0040394E" w:rsidRDefault="002B593F" w:rsidP="00D36A89">
            <w:pPr>
              <w:jc w:val="center"/>
              <w:rPr>
                <w:sz w:val="18"/>
                <w:szCs w:val="18"/>
              </w:rPr>
            </w:pPr>
          </w:p>
        </w:tc>
        <w:tc>
          <w:tcPr>
            <w:tcW w:w="370" w:type="pct"/>
            <w:tcBorders>
              <w:top w:val="nil"/>
              <w:left w:val="nil"/>
              <w:bottom w:val="nil"/>
              <w:right w:val="nil"/>
            </w:tcBorders>
            <w:vAlign w:val="bottom"/>
          </w:tcPr>
          <w:p w:rsidR="002B593F" w:rsidRPr="00D47158" w:rsidRDefault="002B593F" w:rsidP="00D36A89">
            <w:pPr>
              <w:jc w:val="center"/>
              <w:rPr>
                <w:sz w:val="18"/>
                <w:szCs w:val="18"/>
              </w:rPr>
            </w:pPr>
            <w:r w:rsidRPr="00D47158">
              <w:rPr>
                <w:sz w:val="18"/>
                <w:szCs w:val="18"/>
              </w:rPr>
              <w:t>1.264</w:t>
            </w:r>
          </w:p>
        </w:tc>
        <w:tc>
          <w:tcPr>
            <w:tcW w:w="410" w:type="pct"/>
            <w:tcBorders>
              <w:top w:val="nil"/>
              <w:left w:val="nil"/>
              <w:bottom w:val="nil"/>
              <w:right w:val="nil"/>
            </w:tcBorders>
            <w:vAlign w:val="bottom"/>
          </w:tcPr>
          <w:p w:rsidR="002B593F" w:rsidRPr="00D47158" w:rsidRDefault="002B593F" w:rsidP="00D36A89">
            <w:pPr>
              <w:jc w:val="center"/>
              <w:rPr>
                <w:sz w:val="18"/>
                <w:szCs w:val="18"/>
              </w:rPr>
            </w:pPr>
            <w:r w:rsidRPr="00D47158">
              <w:rPr>
                <w:sz w:val="18"/>
                <w:szCs w:val="18"/>
              </w:rPr>
              <w:t>1.101</w:t>
            </w:r>
          </w:p>
        </w:tc>
        <w:tc>
          <w:tcPr>
            <w:tcW w:w="370" w:type="pct"/>
            <w:tcBorders>
              <w:top w:val="nil"/>
              <w:left w:val="nil"/>
              <w:bottom w:val="nil"/>
              <w:right w:val="nil"/>
            </w:tcBorders>
            <w:vAlign w:val="bottom"/>
          </w:tcPr>
          <w:p w:rsidR="002B593F" w:rsidRPr="00D47158" w:rsidRDefault="002B593F" w:rsidP="00D36A89">
            <w:pPr>
              <w:jc w:val="center"/>
              <w:rPr>
                <w:sz w:val="18"/>
                <w:szCs w:val="18"/>
              </w:rPr>
            </w:pPr>
            <w:r w:rsidRPr="00D47158">
              <w:rPr>
                <w:sz w:val="18"/>
                <w:szCs w:val="18"/>
              </w:rPr>
              <w:t>0.886</w:t>
            </w:r>
          </w:p>
        </w:tc>
        <w:tc>
          <w:tcPr>
            <w:tcW w:w="410" w:type="pct"/>
            <w:tcBorders>
              <w:top w:val="nil"/>
              <w:left w:val="nil"/>
              <w:bottom w:val="nil"/>
              <w:right w:val="nil"/>
            </w:tcBorders>
            <w:vAlign w:val="bottom"/>
          </w:tcPr>
          <w:p w:rsidR="002B593F" w:rsidRPr="00D47158" w:rsidRDefault="002B593F" w:rsidP="00D36A89">
            <w:pPr>
              <w:jc w:val="center"/>
              <w:rPr>
                <w:sz w:val="18"/>
                <w:szCs w:val="18"/>
              </w:rPr>
            </w:pPr>
            <w:r w:rsidRPr="00D47158">
              <w:rPr>
                <w:sz w:val="18"/>
                <w:szCs w:val="18"/>
              </w:rPr>
              <w:t>1.740</w:t>
            </w:r>
          </w:p>
        </w:tc>
        <w:tc>
          <w:tcPr>
            <w:tcW w:w="411" w:type="pct"/>
            <w:tcBorders>
              <w:top w:val="nil"/>
              <w:left w:val="nil"/>
              <w:bottom w:val="nil"/>
              <w:right w:val="nil"/>
            </w:tcBorders>
            <w:vAlign w:val="bottom"/>
          </w:tcPr>
          <w:p w:rsidR="002B593F" w:rsidRPr="00D47158" w:rsidRDefault="002B593F" w:rsidP="00D36A89">
            <w:pPr>
              <w:jc w:val="center"/>
              <w:rPr>
                <w:sz w:val="18"/>
                <w:szCs w:val="18"/>
              </w:rPr>
            </w:pPr>
            <w:r w:rsidRPr="00D47158">
              <w:rPr>
                <w:sz w:val="18"/>
                <w:szCs w:val="18"/>
              </w:rPr>
              <w:t>0.977</w:t>
            </w:r>
          </w:p>
        </w:tc>
        <w:tc>
          <w:tcPr>
            <w:tcW w:w="370" w:type="pct"/>
            <w:tcBorders>
              <w:top w:val="nil"/>
              <w:left w:val="nil"/>
              <w:bottom w:val="nil"/>
              <w:right w:val="nil"/>
            </w:tcBorders>
            <w:vAlign w:val="bottom"/>
          </w:tcPr>
          <w:p w:rsidR="002B593F" w:rsidRPr="00D47158" w:rsidRDefault="002B593F" w:rsidP="00D36A89">
            <w:pPr>
              <w:jc w:val="center"/>
              <w:rPr>
                <w:sz w:val="18"/>
                <w:szCs w:val="18"/>
              </w:rPr>
            </w:pPr>
            <w:r w:rsidRPr="00D47158">
              <w:rPr>
                <w:sz w:val="18"/>
                <w:szCs w:val="18"/>
              </w:rPr>
              <w:t>0.937</w:t>
            </w:r>
          </w:p>
        </w:tc>
        <w:tc>
          <w:tcPr>
            <w:tcW w:w="411" w:type="pct"/>
            <w:tcBorders>
              <w:top w:val="nil"/>
              <w:left w:val="nil"/>
              <w:bottom w:val="nil"/>
              <w:right w:val="nil"/>
            </w:tcBorders>
            <w:vAlign w:val="bottom"/>
          </w:tcPr>
          <w:p w:rsidR="002B593F" w:rsidRPr="00D47158" w:rsidRDefault="002B593F" w:rsidP="00D36A89">
            <w:pPr>
              <w:jc w:val="center"/>
              <w:rPr>
                <w:sz w:val="18"/>
                <w:szCs w:val="18"/>
              </w:rPr>
            </w:pPr>
            <w:r w:rsidRPr="00D47158">
              <w:rPr>
                <w:sz w:val="18"/>
                <w:szCs w:val="18"/>
              </w:rPr>
              <w:t>1.915</w:t>
            </w:r>
          </w:p>
        </w:tc>
      </w:tr>
      <w:tr w:rsidR="002B593F" w:rsidRPr="0040394E">
        <w:trPr>
          <w:trHeight w:val="255"/>
        </w:trPr>
        <w:tc>
          <w:tcPr>
            <w:tcW w:w="1837" w:type="pct"/>
            <w:tcBorders>
              <w:top w:val="nil"/>
              <w:left w:val="nil"/>
              <w:bottom w:val="nil"/>
              <w:right w:val="nil"/>
            </w:tcBorders>
            <w:noWrap/>
            <w:vAlign w:val="bottom"/>
          </w:tcPr>
          <w:p w:rsidR="002B593F" w:rsidRPr="0040394E" w:rsidRDefault="002B593F" w:rsidP="00D36A89">
            <w:pPr>
              <w:rPr>
                <w:sz w:val="18"/>
                <w:szCs w:val="18"/>
              </w:rPr>
            </w:pPr>
          </w:p>
        </w:tc>
        <w:tc>
          <w:tcPr>
            <w:tcW w:w="411" w:type="pct"/>
            <w:tcBorders>
              <w:top w:val="nil"/>
              <w:left w:val="nil"/>
              <w:bottom w:val="nil"/>
              <w:right w:val="nil"/>
            </w:tcBorders>
            <w:noWrap/>
            <w:vAlign w:val="bottom"/>
          </w:tcPr>
          <w:p w:rsidR="002B593F" w:rsidRPr="0040394E" w:rsidRDefault="002B593F" w:rsidP="00D36A89">
            <w:pPr>
              <w:jc w:val="center"/>
              <w:rPr>
                <w:sz w:val="18"/>
                <w:szCs w:val="18"/>
              </w:rPr>
            </w:pPr>
          </w:p>
        </w:tc>
        <w:tc>
          <w:tcPr>
            <w:tcW w:w="370" w:type="pct"/>
            <w:tcBorders>
              <w:top w:val="nil"/>
              <w:left w:val="nil"/>
              <w:bottom w:val="nil"/>
              <w:right w:val="nil"/>
            </w:tcBorders>
            <w:vAlign w:val="bottom"/>
          </w:tcPr>
          <w:p w:rsidR="002B593F" w:rsidRPr="00D47158" w:rsidRDefault="002B593F" w:rsidP="00D36A89">
            <w:pPr>
              <w:jc w:val="center"/>
              <w:rPr>
                <w:sz w:val="18"/>
                <w:szCs w:val="18"/>
              </w:rPr>
            </w:pPr>
            <w:r w:rsidRPr="00D47158">
              <w:rPr>
                <w:sz w:val="18"/>
                <w:szCs w:val="18"/>
              </w:rPr>
              <w:t>0.91</w:t>
            </w:r>
          </w:p>
        </w:tc>
        <w:tc>
          <w:tcPr>
            <w:tcW w:w="410" w:type="pct"/>
            <w:tcBorders>
              <w:top w:val="nil"/>
              <w:left w:val="nil"/>
              <w:bottom w:val="nil"/>
              <w:right w:val="nil"/>
            </w:tcBorders>
            <w:vAlign w:val="bottom"/>
          </w:tcPr>
          <w:p w:rsidR="002B593F" w:rsidRPr="00D47158" w:rsidRDefault="002B593F" w:rsidP="00D36A89">
            <w:pPr>
              <w:jc w:val="center"/>
              <w:rPr>
                <w:sz w:val="18"/>
                <w:szCs w:val="18"/>
              </w:rPr>
            </w:pPr>
            <w:r w:rsidRPr="00D47158">
              <w:rPr>
                <w:sz w:val="18"/>
                <w:szCs w:val="18"/>
              </w:rPr>
              <w:t>0.46</w:t>
            </w:r>
          </w:p>
        </w:tc>
        <w:tc>
          <w:tcPr>
            <w:tcW w:w="370" w:type="pct"/>
            <w:tcBorders>
              <w:top w:val="nil"/>
              <w:left w:val="nil"/>
              <w:bottom w:val="nil"/>
              <w:right w:val="nil"/>
            </w:tcBorders>
            <w:vAlign w:val="bottom"/>
          </w:tcPr>
          <w:p w:rsidR="002B593F" w:rsidRPr="00D47158" w:rsidRDefault="002B593F" w:rsidP="00D36A89">
            <w:pPr>
              <w:jc w:val="center"/>
              <w:rPr>
                <w:sz w:val="18"/>
                <w:szCs w:val="18"/>
              </w:rPr>
            </w:pPr>
            <w:r w:rsidRPr="00D47158">
              <w:rPr>
                <w:sz w:val="18"/>
                <w:szCs w:val="18"/>
              </w:rPr>
              <w:t>-0.52</w:t>
            </w:r>
          </w:p>
        </w:tc>
        <w:tc>
          <w:tcPr>
            <w:tcW w:w="410" w:type="pct"/>
            <w:tcBorders>
              <w:top w:val="nil"/>
              <w:left w:val="nil"/>
              <w:bottom w:val="nil"/>
              <w:right w:val="nil"/>
            </w:tcBorders>
            <w:vAlign w:val="bottom"/>
          </w:tcPr>
          <w:p w:rsidR="002B593F" w:rsidRPr="00D47158" w:rsidRDefault="002B593F" w:rsidP="00D36A89">
            <w:pPr>
              <w:jc w:val="center"/>
              <w:rPr>
                <w:sz w:val="18"/>
                <w:szCs w:val="18"/>
              </w:rPr>
            </w:pPr>
            <w:r w:rsidRPr="00D47158">
              <w:rPr>
                <w:sz w:val="18"/>
                <w:szCs w:val="18"/>
              </w:rPr>
              <w:t>1.30</w:t>
            </w:r>
          </w:p>
        </w:tc>
        <w:tc>
          <w:tcPr>
            <w:tcW w:w="411" w:type="pct"/>
            <w:tcBorders>
              <w:top w:val="nil"/>
              <w:left w:val="nil"/>
              <w:bottom w:val="nil"/>
              <w:right w:val="nil"/>
            </w:tcBorders>
            <w:vAlign w:val="bottom"/>
          </w:tcPr>
          <w:p w:rsidR="002B593F" w:rsidRPr="00D47158" w:rsidRDefault="002B593F" w:rsidP="00D36A89">
            <w:pPr>
              <w:jc w:val="center"/>
              <w:rPr>
                <w:sz w:val="18"/>
                <w:szCs w:val="18"/>
              </w:rPr>
            </w:pPr>
            <w:r w:rsidRPr="00D47158">
              <w:rPr>
                <w:sz w:val="18"/>
                <w:szCs w:val="18"/>
              </w:rPr>
              <w:t>-0.10</w:t>
            </w:r>
          </w:p>
        </w:tc>
        <w:tc>
          <w:tcPr>
            <w:tcW w:w="370" w:type="pct"/>
            <w:tcBorders>
              <w:top w:val="nil"/>
              <w:left w:val="nil"/>
              <w:bottom w:val="nil"/>
              <w:right w:val="nil"/>
            </w:tcBorders>
            <w:vAlign w:val="bottom"/>
          </w:tcPr>
          <w:p w:rsidR="002B593F" w:rsidRPr="00D47158" w:rsidRDefault="002B593F" w:rsidP="00D36A89">
            <w:pPr>
              <w:jc w:val="center"/>
              <w:rPr>
                <w:sz w:val="18"/>
                <w:szCs w:val="18"/>
              </w:rPr>
            </w:pPr>
            <w:r w:rsidRPr="00D47158">
              <w:rPr>
                <w:sz w:val="18"/>
                <w:szCs w:val="18"/>
              </w:rPr>
              <w:t>-0.22</w:t>
            </w:r>
          </w:p>
        </w:tc>
        <w:tc>
          <w:tcPr>
            <w:tcW w:w="411" w:type="pct"/>
            <w:tcBorders>
              <w:top w:val="nil"/>
              <w:left w:val="nil"/>
              <w:bottom w:val="nil"/>
              <w:right w:val="nil"/>
            </w:tcBorders>
            <w:vAlign w:val="bottom"/>
          </w:tcPr>
          <w:p w:rsidR="002B593F" w:rsidRPr="00D47158" w:rsidRDefault="002B593F" w:rsidP="00D36A89">
            <w:pPr>
              <w:jc w:val="center"/>
              <w:rPr>
                <w:sz w:val="18"/>
                <w:szCs w:val="18"/>
              </w:rPr>
            </w:pPr>
            <w:r w:rsidRPr="00D47158">
              <w:rPr>
                <w:sz w:val="18"/>
                <w:szCs w:val="18"/>
              </w:rPr>
              <w:t>1.43</w:t>
            </w:r>
          </w:p>
        </w:tc>
      </w:tr>
      <w:tr w:rsidR="002B593F" w:rsidRPr="0040394E">
        <w:trPr>
          <w:trHeight w:val="375"/>
        </w:trPr>
        <w:tc>
          <w:tcPr>
            <w:tcW w:w="1837" w:type="pct"/>
            <w:tcBorders>
              <w:top w:val="nil"/>
              <w:left w:val="nil"/>
              <w:bottom w:val="nil"/>
              <w:right w:val="nil"/>
            </w:tcBorders>
            <w:noWrap/>
            <w:vAlign w:val="bottom"/>
          </w:tcPr>
          <w:p w:rsidR="002B593F" w:rsidRPr="0040394E" w:rsidRDefault="002B593F" w:rsidP="00D36A89">
            <w:pPr>
              <w:rPr>
                <w:sz w:val="18"/>
                <w:szCs w:val="18"/>
              </w:rPr>
            </w:pPr>
            <w:r w:rsidRPr="0040394E">
              <w:rPr>
                <w:sz w:val="18"/>
                <w:szCs w:val="18"/>
              </w:rPr>
              <w:t>Highest level of education: GCSE grades A*-C</w:t>
            </w:r>
          </w:p>
        </w:tc>
        <w:tc>
          <w:tcPr>
            <w:tcW w:w="411" w:type="pct"/>
            <w:tcBorders>
              <w:top w:val="nil"/>
              <w:left w:val="nil"/>
              <w:bottom w:val="nil"/>
              <w:right w:val="nil"/>
            </w:tcBorders>
            <w:noWrap/>
            <w:vAlign w:val="bottom"/>
          </w:tcPr>
          <w:p w:rsidR="002B593F" w:rsidRPr="0040394E" w:rsidRDefault="002B593F" w:rsidP="00D36A89">
            <w:pPr>
              <w:jc w:val="center"/>
              <w:rPr>
                <w:sz w:val="18"/>
                <w:szCs w:val="18"/>
              </w:rPr>
            </w:pPr>
          </w:p>
        </w:tc>
        <w:tc>
          <w:tcPr>
            <w:tcW w:w="370" w:type="pct"/>
            <w:tcBorders>
              <w:top w:val="nil"/>
              <w:left w:val="nil"/>
              <w:bottom w:val="nil"/>
              <w:right w:val="nil"/>
            </w:tcBorders>
            <w:vAlign w:val="bottom"/>
          </w:tcPr>
          <w:p w:rsidR="002B593F" w:rsidRPr="00D47158" w:rsidRDefault="002B593F" w:rsidP="00D36A89">
            <w:pPr>
              <w:jc w:val="center"/>
              <w:rPr>
                <w:sz w:val="18"/>
                <w:szCs w:val="18"/>
              </w:rPr>
            </w:pPr>
            <w:r w:rsidRPr="00D47158">
              <w:rPr>
                <w:sz w:val="18"/>
                <w:szCs w:val="18"/>
              </w:rPr>
              <w:t>1.470</w:t>
            </w:r>
          </w:p>
        </w:tc>
        <w:tc>
          <w:tcPr>
            <w:tcW w:w="410" w:type="pct"/>
            <w:tcBorders>
              <w:top w:val="nil"/>
              <w:left w:val="nil"/>
              <w:bottom w:val="nil"/>
              <w:right w:val="nil"/>
            </w:tcBorders>
            <w:vAlign w:val="bottom"/>
          </w:tcPr>
          <w:p w:rsidR="002B593F" w:rsidRPr="00D47158" w:rsidRDefault="002B593F" w:rsidP="00D36A89">
            <w:pPr>
              <w:jc w:val="center"/>
              <w:rPr>
                <w:sz w:val="18"/>
                <w:szCs w:val="18"/>
              </w:rPr>
            </w:pPr>
            <w:r w:rsidRPr="00D47158">
              <w:rPr>
                <w:sz w:val="18"/>
                <w:szCs w:val="18"/>
              </w:rPr>
              <w:t>2.008</w:t>
            </w:r>
            <w:r w:rsidRPr="00D47158">
              <w:rPr>
                <w:sz w:val="18"/>
                <w:szCs w:val="18"/>
                <w:vertAlign w:val="superscript"/>
              </w:rPr>
              <w:t>***</w:t>
            </w:r>
          </w:p>
        </w:tc>
        <w:tc>
          <w:tcPr>
            <w:tcW w:w="370" w:type="pct"/>
            <w:tcBorders>
              <w:top w:val="nil"/>
              <w:left w:val="nil"/>
              <w:bottom w:val="nil"/>
              <w:right w:val="nil"/>
            </w:tcBorders>
            <w:vAlign w:val="bottom"/>
          </w:tcPr>
          <w:p w:rsidR="002B593F" w:rsidRPr="00D47158" w:rsidRDefault="002B593F" w:rsidP="00D36A89">
            <w:pPr>
              <w:jc w:val="center"/>
              <w:rPr>
                <w:sz w:val="18"/>
                <w:szCs w:val="18"/>
              </w:rPr>
            </w:pPr>
            <w:r w:rsidRPr="00D47158">
              <w:rPr>
                <w:sz w:val="18"/>
                <w:szCs w:val="18"/>
              </w:rPr>
              <w:t>1.097</w:t>
            </w:r>
          </w:p>
        </w:tc>
        <w:tc>
          <w:tcPr>
            <w:tcW w:w="410" w:type="pct"/>
            <w:tcBorders>
              <w:top w:val="nil"/>
              <w:left w:val="nil"/>
              <w:bottom w:val="nil"/>
              <w:right w:val="nil"/>
            </w:tcBorders>
            <w:vAlign w:val="bottom"/>
          </w:tcPr>
          <w:p w:rsidR="002B593F" w:rsidRPr="00D47158" w:rsidRDefault="002B593F" w:rsidP="00D36A89">
            <w:pPr>
              <w:jc w:val="center"/>
              <w:rPr>
                <w:sz w:val="18"/>
                <w:szCs w:val="18"/>
              </w:rPr>
            </w:pPr>
            <w:r w:rsidRPr="00D47158">
              <w:rPr>
                <w:sz w:val="18"/>
                <w:szCs w:val="18"/>
              </w:rPr>
              <w:t>1.754</w:t>
            </w:r>
          </w:p>
        </w:tc>
        <w:tc>
          <w:tcPr>
            <w:tcW w:w="411" w:type="pct"/>
            <w:tcBorders>
              <w:top w:val="nil"/>
              <w:left w:val="nil"/>
              <w:bottom w:val="nil"/>
              <w:right w:val="nil"/>
            </w:tcBorders>
            <w:vAlign w:val="bottom"/>
          </w:tcPr>
          <w:p w:rsidR="002B593F" w:rsidRPr="00D47158" w:rsidRDefault="002B593F" w:rsidP="00D36A89">
            <w:pPr>
              <w:jc w:val="center"/>
              <w:rPr>
                <w:sz w:val="18"/>
                <w:szCs w:val="18"/>
              </w:rPr>
            </w:pPr>
            <w:r w:rsidRPr="00D47158">
              <w:rPr>
                <w:sz w:val="18"/>
                <w:szCs w:val="18"/>
              </w:rPr>
              <w:t>1.333</w:t>
            </w:r>
          </w:p>
        </w:tc>
        <w:tc>
          <w:tcPr>
            <w:tcW w:w="370" w:type="pct"/>
            <w:tcBorders>
              <w:top w:val="nil"/>
              <w:left w:val="nil"/>
              <w:bottom w:val="nil"/>
              <w:right w:val="nil"/>
            </w:tcBorders>
            <w:vAlign w:val="bottom"/>
          </w:tcPr>
          <w:p w:rsidR="002B593F" w:rsidRPr="00D47158" w:rsidRDefault="002B593F" w:rsidP="00D36A89">
            <w:pPr>
              <w:jc w:val="center"/>
              <w:rPr>
                <w:sz w:val="18"/>
                <w:szCs w:val="18"/>
              </w:rPr>
            </w:pPr>
            <w:r w:rsidRPr="00D47158">
              <w:rPr>
                <w:sz w:val="18"/>
                <w:szCs w:val="18"/>
              </w:rPr>
              <w:t>1.554</w:t>
            </w:r>
          </w:p>
        </w:tc>
        <w:tc>
          <w:tcPr>
            <w:tcW w:w="411" w:type="pct"/>
            <w:tcBorders>
              <w:top w:val="nil"/>
              <w:left w:val="nil"/>
              <w:bottom w:val="nil"/>
              <w:right w:val="nil"/>
            </w:tcBorders>
            <w:vAlign w:val="bottom"/>
          </w:tcPr>
          <w:p w:rsidR="002B593F" w:rsidRPr="00D47158" w:rsidRDefault="002B593F" w:rsidP="00D36A89">
            <w:pPr>
              <w:jc w:val="center"/>
              <w:rPr>
                <w:sz w:val="18"/>
                <w:szCs w:val="18"/>
              </w:rPr>
            </w:pPr>
            <w:r w:rsidRPr="00D47158">
              <w:rPr>
                <w:sz w:val="18"/>
                <w:szCs w:val="18"/>
              </w:rPr>
              <w:t>2.297</w:t>
            </w:r>
            <w:r w:rsidRPr="00D47158">
              <w:rPr>
                <w:sz w:val="18"/>
                <w:szCs w:val="18"/>
                <w:vertAlign w:val="superscript"/>
              </w:rPr>
              <w:t>*</w:t>
            </w:r>
          </w:p>
        </w:tc>
      </w:tr>
      <w:tr w:rsidR="002B593F" w:rsidRPr="0040394E">
        <w:trPr>
          <w:trHeight w:val="255"/>
        </w:trPr>
        <w:tc>
          <w:tcPr>
            <w:tcW w:w="1837" w:type="pct"/>
            <w:tcBorders>
              <w:top w:val="nil"/>
              <w:left w:val="nil"/>
              <w:bottom w:val="nil"/>
              <w:right w:val="nil"/>
            </w:tcBorders>
            <w:noWrap/>
            <w:vAlign w:val="bottom"/>
          </w:tcPr>
          <w:p w:rsidR="002B593F" w:rsidRPr="0040394E" w:rsidRDefault="002B593F" w:rsidP="00D36A89">
            <w:pPr>
              <w:rPr>
                <w:sz w:val="18"/>
                <w:szCs w:val="18"/>
              </w:rPr>
            </w:pPr>
          </w:p>
        </w:tc>
        <w:tc>
          <w:tcPr>
            <w:tcW w:w="411" w:type="pct"/>
            <w:tcBorders>
              <w:top w:val="nil"/>
              <w:left w:val="nil"/>
              <w:bottom w:val="nil"/>
              <w:right w:val="nil"/>
            </w:tcBorders>
            <w:noWrap/>
            <w:vAlign w:val="bottom"/>
          </w:tcPr>
          <w:p w:rsidR="002B593F" w:rsidRPr="0040394E" w:rsidRDefault="002B593F" w:rsidP="00D36A89">
            <w:pPr>
              <w:jc w:val="center"/>
              <w:rPr>
                <w:sz w:val="18"/>
                <w:szCs w:val="18"/>
              </w:rPr>
            </w:pPr>
          </w:p>
        </w:tc>
        <w:tc>
          <w:tcPr>
            <w:tcW w:w="370" w:type="pct"/>
            <w:tcBorders>
              <w:top w:val="nil"/>
              <w:left w:val="nil"/>
              <w:bottom w:val="nil"/>
              <w:right w:val="nil"/>
            </w:tcBorders>
            <w:vAlign w:val="bottom"/>
          </w:tcPr>
          <w:p w:rsidR="002B593F" w:rsidRPr="00D47158" w:rsidRDefault="002B593F" w:rsidP="00D36A89">
            <w:pPr>
              <w:jc w:val="center"/>
              <w:rPr>
                <w:sz w:val="18"/>
                <w:szCs w:val="18"/>
              </w:rPr>
            </w:pPr>
            <w:r w:rsidRPr="00D47158">
              <w:rPr>
                <w:sz w:val="18"/>
                <w:szCs w:val="18"/>
              </w:rPr>
              <w:t>1.74</w:t>
            </w:r>
          </w:p>
        </w:tc>
        <w:tc>
          <w:tcPr>
            <w:tcW w:w="410" w:type="pct"/>
            <w:tcBorders>
              <w:top w:val="nil"/>
              <w:left w:val="nil"/>
              <w:bottom w:val="nil"/>
              <w:right w:val="nil"/>
            </w:tcBorders>
            <w:vAlign w:val="bottom"/>
          </w:tcPr>
          <w:p w:rsidR="002B593F" w:rsidRPr="00D47158" w:rsidRDefault="002B593F" w:rsidP="00D36A89">
            <w:pPr>
              <w:jc w:val="center"/>
              <w:rPr>
                <w:sz w:val="18"/>
                <w:szCs w:val="18"/>
              </w:rPr>
            </w:pPr>
            <w:r w:rsidRPr="00D47158">
              <w:rPr>
                <w:sz w:val="18"/>
                <w:szCs w:val="18"/>
              </w:rPr>
              <w:t>3.82</w:t>
            </w:r>
          </w:p>
        </w:tc>
        <w:tc>
          <w:tcPr>
            <w:tcW w:w="370" w:type="pct"/>
            <w:tcBorders>
              <w:top w:val="nil"/>
              <w:left w:val="nil"/>
              <w:bottom w:val="nil"/>
              <w:right w:val="nil"/>
            </w:tcBorders>
            <w:vAlign w:val="bottom"/>
          </w:tcPr>
          <w:p w:rsidR="002B593F" w:rsidRPr="00D47158" w:rsidRDefault="002B593F" w:rsidP="00D36A89">
            <w:pPr>
              <w:jc w:val="center"/>
              <w:rPr>
                <w:sz w:val="18"/>
                <w:szCs w:val="18"/>
              </w:rPr>
            </w:pPr>
            <w:r w:rsidRPr="00D47158">
              <w:rPr>
                <w:sz w:val="18"/>
                <w:szCs w:val="18"/>
              </w:rPr>
              <w:t>0.46</w:t>
            </w:r>
          </w:p>
        </w:tc>
        <w:tc>
          <w:tcPr>
            <w:tcW w:w="410" w:type="pct"/>
            <w:tcBorders>
              <w:top w:val="nil"/>
              <w:left w:val="nil"/>
              <w:bottom w:val="nil"/>
              <w:right w:val="nil"/>
            </w:tcBorders>
            <w:vAlign w:val="bottom"/>
          </w:tcPr>
          <w:p w:rsidR="002B593F" w:rsidRPr="00D47158" w:rsidRDefault="002B593F" w:rsidP="00D36A89">
            <w:pPr>
              <w:jc w:val="center"/>
              <w:rPr>
                <w:sz w:val="18"/>
                <w:szCs w:val="18"/>
              </w:rPr>
            </w:pPr>
            <w:r w:rsidRPr="00D47158">
              <w:rPr>
                <w:sz w:val="18"/>
                <w:szCs w:val="18"/>
              </w:rPr>
              <w:t>1.48</w:t>
            </w:r>
          </w:p>
        </w:tc>
        <w:tc>
          <w:tcPr>
            <w:tcW w:w="411" w:type="pct"/>
            <w:tcBorders>
              <w:top w:val="nil"/>
              <w:left w:val="nil"/>
              <w:bottom w:val="nil"/>
              <w:right w:val="nil"/>
            </w:tcBorders>
            <w:vAlign w:val="bottom"/>
          </w:tcPr>
          <w:p w:rsidR="002B593F" w:rsidRPr="00D47158" w:rsidRDefault="002B593F" w:rsidP="00D36A89">
            <w:pPr>
              <w:jc w:val="center"/>
              <w:rPr>
                <w:sz w:val="18"/>
                <w:szCs w:val="18"/>
              </w:rPr>
            </w:pPr>
            <w:r w:rsidRPr="00D47158">
              <w:rPr>
                <w:sz w:val="18"/>
                <w:szCs w:val="18"/>
              </w:rPr>
              <w:t>1.38</w:t>
            </w:r>
          </w:p>
        </w:tc>
        <w:tc>
          <w:tcPr>
            <w:tcW w:w="370" w:type="pct"/>
            <w:tcBorders>
              <w:top w:val="nil"/>
              <w:left w:val="nil"/>
              <w:bottom w:val="nil"/>
              <w:right w:val="nil"/>
            </w:tcBorders>
            <w:vAlign w:val="bottom"/>
          </w:tcPr>
          <w:p w:rsidR="002B593F" w:rsidRPr="00D47158" w:rsidRDefault="002B593F" w:rsidP="00D36A89">
            <w:pPr>
              <w:jc w:val="center"/>
              <w:rPr>
                <w:sz w:val="18"/>
                <w:szCs w:val="18"/>
              </w:rPr>
            </w:pPr>
            <w:r w:rsidRPr="00D47158">
              <w:rPr>
                <w:sz w:val="18"/>
                <w:szCs w:val="18"/>
              </w:rPr>
              <w:t>1.69</w:t>
            </w:r>
          </w:p>
        </w:tc>
        <w:tc>
          <w:tcPr>
            <w:tcW w:w="411" w:type="pct"/>
            <w:tcBorders>
              <w:top w:val="nil"/>
              <w:left w:val="nil"/>
              <w:bottom w:val="nil"/>
              <w:right w:val="nil"/>
            </w:tcBorders>
            <w:vAlign w:val="bottom"/>
          </w:tcPr>
          <w:p w:rsidR="002B593F" w:rsidRPr="00D47158" w:rsidRDefault="002B593F" w:rsidP="00D36A89">
            <w:pPr>
              <w:jc w:val="center"/>
              <w:rPr>
                <w:sz w:val="18"/>
                <w:szCs w:val="18"/>
              </w:rPr>
            </w:pPr>
            <w:r w:rsidRPr="00D47158">
              <w:rPr>
                <w:sz w:val="18"/>
                <w:szCs w:val="18"/>
              </w:rPr>
              <w:t>2.01</w:t>
            </w:r>
          </w:p>
        </w:tc>
      </w:tr>
      <w:tr w:rsidR="002B593F" w:rsidRPr="0040394E">
        <w:trPr>
          <w:trHeight w:val="375"/>
        </w:trPr>
        <w:tc>
          <w:tcPr>
            <w:tcW w:w="1837" w:type="pct"/>
            <w:tcBorders>
              <w:top w:val="nil"/>
              <w:left w:val="nil"/>
              <w:bottom w:val="nil"/>
              <w:right w:val="nil"/>
            </w:tcBorders>
            <w:noWrap/>
            <w:vAlign w:val="bottom"/>
          </w:tcPr>
          <w:p w:rsidR="002B593F" w:rsidRPr="0040394E" w:rsidRDefault="002B593F" w:rsidP="00D36A89">
            <w:pPr>
              <w:rPr>
                <w:sz w:val="18"/>
                <w:szCs w:val="18"/>
              </w:rPr>
            </w:pPr>
            <w:r w:rsidRPr="0040394E">
              <w:rPr>
                <w:sz w:val="18"/>
                <w:szCs w:val="18"/>
              </w:rPr>
              <w:t>Highest level of education: AS/A level</w:t>
            </w:r>
          </w:p>
        </w:tc>
        <w:tc>
          <w:tcPr>
            <w:tcW w:w="411" w:type="pct"/>
            <w:tcBorders>
              <w:top w:val="nil"/>
              <w:left w:val="nil"/>
              <w:bottom w:val="nil"/>
              <w:right w:val="nil"/>
            </w:tcBorders>
            <w:noWrap/>
            <w:vAlign w:val="bottom"/>
          </w:tcPr>
          <w:p w:rsidR="002B593F" w:rsidRPr="0040394E" w:rsidRDefault="002B593F" w:rsidP="00D36A89">
            <w:pPr>
              <w:jc w:val="center"/>
              <w:rPr>
                <w:sz w:val="18"/>
                <w:szCs w:val="18"/>
              </w:rPr>
            </w:pPr>
          </w:p>
        </w:tc>
        <w:tc>
          <w:tcPr>
            <w:tcW w:w="370" w:type="pct"/>
            <w:tcBorders>
              <w:top w:val="nil"/>
              <w:left w:val="nil"/>
              <w:bottom w:val="nil"/>
              <w:right w:val="nil"/>
            </w:tcBorders>
            <w:vAlign w:val="bottom"/>
          </w:tcPr>
          <w:p w:rsidR="002B593F" w:rsidRPr="00D47158" w:rsidRDefault="002B593F" w:rsidP="00D36A89">
            <w:pPr>
              <w:jc w:val="center"/>
              <w:rPr>
                <w:sz w:val="18"/>
                <w:szCs w:val="18"/>
              </w:rPr>
            </w:pPr>
            <w:r w:rsidRPr="00D47158">
              <w:rPr>
                <w:sz w:val="18"/>
                <w:szCs w:val="18"/>
              </w:rPr>
              <w:t>1.310</w:t>
            </w:r>
          </w:p>
        </w:tc>
        <w:tc>
          <w:tcPr>
            <w:tcW w:w="410" w:type="pct"/>
            <w:tcBorders>
              <w:top w:val="nil"/>
              <w:left w:val="nil"/>
              <w:bottom w:val="nil"/>
              <w:right w:val="nil"/>
            </w:tcBorders>
            <w:vAlign w:val="bottom"/>
          </w:tcPr>
          <w:p w:rsidR="002B593F" w:rsidRPr="00D47158" w:rsidRDefault="002B593F" w:rsidP="00D36A89">
            <w:pPr>
              <w:jc w:val="center"/>
              <w:rPr>
                <w:sz w:val="18"/>
                <w:szCs w:val="18"/>
              </w:rPr>
            </w:pPr>
            <w:r w:rsidRPr="00D47158">
              <w:rPr>
                <w:sz w:val="18"/>
                <w:szCs w:val="18"/>
              </w:rPr>
              <w:t>2.494</w:t>
            </w:r>
            <w:r w:rsidRPr="00D47158">
              <w:rPr>
                <w:sz w:val="18"/>
                <w:szCs w:val="18"/>
                <w:vertAlign w:val="superscript"/>
              </w:rPr>
              <w:t>***</w:t>
            </w:r>
          </w:p>
        </w:tc>
        <w:tc>
          <w:tcPr>
            <w:tcW w:w="370" w:type="pct"/>
            <w:tcBorders>
              <w:top w:val="nil"/>
              <w:left w:val="nil"/>
              <w:bottom w:val="nil"/>
              <w:right w:val="nil"/>
            </w:tcBorders>
            <w:vAlign w:val="bottom"/>
          </w:tcPr>
          <w:p w:rsidR="002B593F" w:rsidRPr="00D47158" w:rsidRDefault="002B593F" w:rsidP="00D36A89">
            <w:pPr>
              <w:jc w:val="center"/>
              <w:rPr>
                <w:sz w:val="18"/>
                <w:szCs w:val="18"/>
              </w:rPr>
            </w:pPr>
            <w:r w:rsidRPr="00D47158">
              <w:rPr>
                <w:sz w:val="18"/>
                <w:szCs w:val="18"/>
              </w:rPr>
              <w:t>1.363</w:t>
            </w:r>
          </w:p>
        </w:tc>
        <w:tc>
          <w:tcPr>
            <w:tcW w:w="410" w:type="pct"/>
            <w:tcBorders>
              <w:top w:val="nil"/>
              <w:left w:val="nil"/>
              <w:bottom w:val="nil"/>
              <w:right w:val="nil"/>
            </w:tcBorders>
            <w:vAlign w:val="bottom"/>
          </w:tcPr>
          <w:p w:rsidR="002B593F" w:rsidRPr="00D47158" w:rsidRDefault="002B593F" w:rsidP="00D36A89">
            <w:pPr>
              <w:jc w:val="center"/>
              <w:rPr>
                <w:sz w:val="18"/>
                <w:szCs w:val="18"/>
              </w:rPr>
            </w:pPr>
            <w:r w:rsidRPr="00D47158">
              <w:rPr>
                <w:sz w:val="18"/>
                <w:szCs w:val="18"/>
              </w:rPr>
              <w:t>2.039</w:t>
            </w:r>
          </w:p>
        </w:tc>
        <w:tc>
          <w:tcPr>
            <w:tcW w:w="411" w:type="pct"/>
            <w:tcBorders>
              <w:top w:val="nil"/>
              <w:left w:val="nil"/>
              <w:bottom w:val="nil"/>
              <w:right w:val="nil"/>
            </w:tcBorders>
            <w:vAlign w:val="bottom"/>
          </w:tcPr>
          <w:p w:rsidR="002B593F" w:rsidRPr="00D47158" w:rsidRDefault="002B593F" w:rsidP="00D36A89">
            <w:pPr>
              <w:jc w:val="center"/>
              <w:rPr>
                <w:sz w:val="18"/>
                <w:szCs w:val="18"/>
              </w:rPr>
            </w:pPr>
            <w:r w:rsidRPr="00D47158">
              <w:rPr>
                <w:sz w:val="18"/>
                <w:szCs w:val="18"/>
              </w:rPr>
              <w:t>1.674</w:t>
            </w:r>
            <w:r w:rsidRPr="00D47158">
              <w:rPr>
                <w:sz w:val="18"/>
                <w:szCs w:val="18"/>
                <w:vertAlign w:val="superscript"/>
              </w:rPr>
              <w:t>*</w:t>
            </w:r>
          </w:p>
        </w:tc>
        <w:tc>
          <w:tcPr>
            <w:tcW w:w="370" w:type="pct"/>
            <w:tcBorders>
              <w:top w:val="nil"/>
              <w:left w:val="nil"/>
              <w:bottom w:val="nil"/>
              <w:right w:val="nil"/>
            </w:tcBorders>
            <w:vAlign w:val="bottom"/>
          </w:tcPr>
          <w:p w:rsidR="002B593F" w:rsidRPr="00D47158" w:rsidRDefault="002B593F" w:rsidP="00D36A89">
            <w:pPr>
              <w:jc w:val="center"/>
              <w:rPr>
                <w:sz w:val="18"/>
                <w:szCs w:val="18"/>
              </w:rPr>
            </w:pPr>
            <w:r w:rsidRPr="00D47158">
              <w:rPr>
                <w:sz w:val="18"/>
                <w:szCs w:val="18"/>
              </w:rPr>
              <w:t>1.263</w:t>
            </w:r>
          </w:p>
        </w:tc>
        <w:tc>
          <w:tcPr>
            <w:tcW w:w="411" w:type="pct"/>
            <w:tcBorders>
              <w:top w:val="nil"/>
              <w:left w:val="nil"/>
              <w:bottom w:val="nil"/>
              <w:right w:val="nil"/>
            </w:tcBorders>
            <w:vAlign w:val="bottom"/>
          </w:tcPr>
          <w:p w:rsidR="002B593F" w:rsidRPr="00D47158" w:rsidRDefault="002B593F" w:rsidP="00D36A89">
            <w:pPr>
              <w:jc w:val="center"/>
              <w:rPr>
                <w:sz w:val="18"/>
                <w:szCs w:val="18"/>
              </w:rPr>
            </w:pPr>
            <w:r w:rsidRPr="00D47158">
              <w:rPr>
                <w:sz w:val="18"/>
                <w:szCs w:val="18"/>
              </w:rPr>
              <w:t>2.829</w:t>
            </w:r>
            <w:r w:rsidRPr="00D47158">
              <w:rPr>
                <w:sz w:val="18"/>
                <w:szCs w:val="18"/>
                <w:vertAlign w:val="superscript"/>
              </w:rPr>
              <w:t>*</w:t>
            </w:r>
          </w:p>
        </w:tc>
      </w:tr>
      <w:tr w:rsidR="002B593F" w:rsidRPr="0040394E">
        <w:trPr>
          <w:trHeight w:val="255"/>
        </w:trPr>
        <w:tc>
          <w:tcPr>
            <w:tcW w:w="1837" w:type="pct"/>
            <w:tcBorders>
              <w:top w:val="nil"/>
              <w:left w:val="nil"/>
              <w:bottom w:val="nil"/>
              <w:right w:val="nil"/>
            </w:tcBorders>
            <w:noWrap/>
            <w:vAlign w:val="bottom"/>
          </w:tcPr>
          <w:p w:rsidR="002B593F" w:rsidRPr="0040394E" w:rsidRDefault="002B593F" w:rsidP="00D36A89">
            <w:pPr>
              <w:rPr>
                <w:sz w:val="18"/>
                <w:szCs w:val="18"/>
              </w:rPr>
            </w:pPr>
          </w:p>
        </w:tc>
        <w:tc>
          <w:tcPr>
            <w:tcW w:w="411" w:type="pct"/>
            <w:tcBorders>
              <w:top w:val="nil"/>
              <w:left w:val="nil"/>
              <w:bottom w:val="nil"/>
              <w:right w:val="nil"/>
            </w:tcBorders>
            <w:noWrap/>
            <w:vAlign w:val="bottom"/>
          </w:tcPr>
          <w:p w:rsidR="002B593F" w:rsidRPr="0040394E" w:rsidRDefault="002B593F" w:rsidP="00D36A89">
            <w:pPr>
              <w:jc w:val="center"/>
              <w:rPr>
                <w:sz w:val="18"/>
                <w:szCs w:val="18"/>
              </w:rPr>
            </w:pPr>
          </w:p>
        </w:tc>
        <w:tc>
          <w:tcPr>
            <w:tcW w:w="370" w:type="pct"/>
            <w:tcBorders>
              <w:top w:val="nil"/>
              <w:left w:val="nil"/>
              <w:bottom w:val="nil"/>
              <w:right w:val="nil"/>
            </w:tcBorders>
            <w:vAlign w:val="bottom"/>
          </w:tcPr>
          <w:p w:rsidR="002B593F" w:rsidRPr="00D47158" w:rsidRDefault="002B593F" w:rsidP="00D36A89">
            <w:pPr>
              <w:jc w:val="center"/>
              <w:rPr>
                <w:sz w:val="18"/>
                <w:szCs w:val="18"/>
              </w:rPr>
            </w:pPr>
            <w:r w:rsidRPr="00D47158">
              <w:rPr>
                <w:sz w:val="18"/>
                <w:szCs w:val="18"/>
              </w:rPr>
              <w:t>1.08</w:t>
            </w:r>
          </w:p>
        </w:tc>
        <w:tc>
          <w:tcPr>
            <w:tcW w:w="410" w:type="pct"/>
            <w:tcBorders>
              <w:top w:val="nil"/>
              <w:left w:val="nil"/>
              <w:bottom w:val="nil"/>
              <w:right w:val="nil"/>
            </w:tcBorders>
            <w:vAlign w:val="bottom"/>
          </w:tcPr>
          <w:p w:rsidR="002B593F" w:rsidRPr="00D47158" w:rsidRDefault="002B593F" w:rsidP="00D36A89">
            <w:pPr>
              <w:jc w:val="center"/>
              <w:rPr>
                <w:sz w:val="18"/>
                <w:szCs w:val="18"/>
              </w:rPr>
            </w:pPr>
            <w:r w:rsidRPr="00D47158">
              <w:rPr>
                <w:sz w:val="18"/>
                <w:szCs w:val="18"/>
              </w:rPr>
              <w:t>4.53</w:t>
            </w:r>
          </w:p>
        </w:tc>
        <w:tc>
          <w:tcPr>
            <w:tcW w:w="370" w:type="pct"/>
            <w:tcBorders>
              <w:top w:val="nil"/>
              <w:left w:val="nil"/>
              <w:bottom w:val="nil"/>
              <w:right w:val="nil"/>
            </w:tcBorders>
            <w:vAlign w:val="bottom"/>
          </w:tcPr>
          <w:p w:rsidR="002B593F" w:rsidRPr="00D47158" w:rsidRDefault="002B593F" w:rsidP="00D36A89">
            <w:pPr>
              <w:jc w:val="center"/>
              <w:rPr>
                <w:sz w:val="18"/>
                <w:szCs w:val="18"/>
              </w:rPr>
            </w:pPr>
            <w:r w:rsidRPr="00D47158">
              <w:rPr>
                <w:sz w:val="18"/>
                <w:szCs w:val="18"/>
              </w:rPr>
              <w:t>1.38</w:t>
            </w:r>
          </w:p>
        </w:tc>
        <w:tc>
          <w:tcPr>
            <w:tcW w:w="410" w:type="pct"/>
            <w:tcBorders>
              <w:top w:val="nil"/>
              <w:left w:val="nil"/>
              <w:bottom w:val="nil"/>
              <w:right w:val="nil"/>
            </w:tcBorders>
            <w:vAlign w:val="bottom"/>
          </w:tcPr>
          <w:p w:rsidR="002B593F" w:rsidRPr="00D47158" w:rsidRDefault="002B593F" w:rsidP="00D36A89">
            <w:pPr>
              <w:jc w:val="center"/>
              <w:rPr>
                <w:sz w:val="18"/>
                <w:szCs w:val="18"/>
              </w:rPr>
            </w:pPr>
            <w:r w:rsidRPr="00D47158">
              <w:rPr>
                <w:sz w:val="18"/>
                <w:szCs w:val="18"/>
              </w:rPr>
              <w:t>1.78</w:t>
            </w:r>
          </w:p>
        </w:tc>
        <w:tc>
          <w:tcPr>
            <w:tcW w:w="411" w:type="pct"/>
            <w:tcBorders>
              <w:top w:val="nil"/>
              <w:left w:val="nil"/>
              <w:bottom w:val="nil"/>
              <w:right w:val="nil"/>
            </w:tcBorders>
            <w:vAlign w:val="bottom"/>
          </w:tcPr>
          <w:p w:rsidR="002B593F" w:rsidRPr="00D47158" w:rsidRDefault="002B593F" w:rsidP="00D36A89">
            <w:pPr>
              <w:jc w:val="center"/>
              <w:rPr>
                <w:sz w:val="18"/>
                <w:szCs w:val="18"/>
              </w:rPr>
            </w:pPr>
            <w:r w:rsidRPr="00D47158">
              <w:rPr>
                <w:sz w:val="18"/>
                <w:szCs w:val="18"/>
              </w:rPr>
              <w:t>2.27</w:t>
            </w:r>
          </w:p>
        </w:tc>
        <w:tc>
          <w:tcPr>
            <w:tcW w:w="370" w:type="pct"/>
            <w:tcBorders>
              <w:top w:val="nil"/>
              <w:left w:val="nil"/>
              <w:bottom w:val="nil"/>
              <w:right w:val="nil"/>
            </w:tcBorders>
            <w:vAlign w:val="bottom"/>
          </w:tcPr>
          <w:p w:rsidR="002B593F" w:rsidRPr="00D47158" w:rsidRDefault="002B593F" w:rsidP="00D36A89">
            <w:pPr>
              <w:jc w:val="center"/>
              <w:rPr>
                <w:sz w:val="18"/>
                <w:szCs w:val="18"/>
              </w:rPr>
            </w:pPr>
            <w:r w:rsidRPr="00D47158">
              <w:rPr>
                <w:sz w:val="18"/>
                <w:szCs w:val="18"/>
              </w:rPr>
              <w:t>0.79</w:t>
            </w:r>
          </w:p>
        </w:tc>
        <w:tc>
          <w:tcPr>
            <w:tcW w:w="411" w:type="pct"/>
            <w:tcBorders>
              <w:top w:val="nil"/>
              <w:left w:val="nil"/>
              <w:bottom w:val="nil"/>
              <w:right w:val="nil"/>
            </w:tcBorders>
            <w:vAlign w:val="bottom"/>
          </w:tcPr>
          <w:p w:rsidR="002B593F" w:rsidRPr="00D47158" w:rsidRDefault="002B593F" w:rsidP="00D36A89">
            <w:pPr>
              <w:jc w:val="center"/>
              <w:rPr>
                <w:sz w:val="18"/>
                <w:szCs w:val="18"/>
              </w:rPr>
            </w:pPr>
            <w:r w:rsidRPr="00D47158">
              <w:rPr>
                <w:sz w:val="18"/>
                <w:szCs w:val="18"/>
              </w:rPr>
              <w:t>2.36</w:t>
            </w:r>
          </w:p>
        </w:tc>
      </w:tr>
      <w:tr w:rsidR="002B593F" w:rsidRPr="0040394E">
        <w:trPr>
          <w:trHeight w:val="375"/>
        </w:trPr>
        <w:tc>
          <w:tcPr>
            <w:tcW w:w="1837" w:type="pct"/>
            <w:tcBorders>
              <w:top w:val="nil"/>
              <w:left w:val="nil"/>
              <w:bottom w:val="nil"/>
              <w:right w:val="nil"/>
            </w:tcBorders>
            <w:noWrap/>
            <w:vAlign w:val="bottom"/>
          </w:tcPr>
          <w:p w:rsidR="002B593F" w:rsidRPr="0040394E" w:rsidRDefault="002B593F" w:rsidP="00D36A89">
            <w:pPr>
              <w:rPr>
                <w:sz w:val="18"/>
                <w:szCs w:val="18"/>
              </w:rPr>
            </w:pPr>
            <w:r w:rsidRPr="0040394E">
              <w:rPr>
                <w:sz w:val="18"/>
                <w:szCs w:val="18"/>
              </w:rPr>
              <w:t>Highest level of education: Degree or higher</w:t>
            </w:r>
          </w:p>
        </w:tc>
        <w:tc>
          <w:tcPr>
            <w:tcW w:w="411" w:type="pct"/>
            <w:tcBorders>
              <w:top w:val="nil"/>
              <w:left w:val="nil"/>
              <w:bottom w:val="nil"/>
              <w:right w:val="nil"/>
            </w:tcBorders>
            <w:noWrap/>
            <w:vAlign w:val="bottom"/>
          </w:tcPr>
          <w:p w:rsidR="002B593F" w:rsidRPr="0040394E" w:rsidRDefault="002B593F" w:rsidP="00D36A89">
            <w:pPr>
              <w:jc w:val="center"/>
              <w:rPr>
                <w:sz w:val="18"/>
                <w:szCs w:val="18"/>
              </w:rPr>
            </w:pPr>
          </w:p>
        </w:tc>
        <w:tc>
          <w:tcPr>
            <w:tcW w:w="370" w:type="pct"/>
            <w:tcBorders>
              <w:top w:val="nil"/>
              <w:left w:val="nil"/>
              <w:bottom w:val="nil"/>
              <w:right w:val="nil"/>
            </w:tcBorders>
            <w:vAlign w:val="bottom"/>
          </w:tcPr>
          <w:p w:rsidR="002B593F" w:rsidRPr="00D47158" w:rsidRDefault="002B593F" w:rsidP="00D36A89">
            <w:pPr>
              <w:jc w:val="center"/>
              <w:rPr>
                <w:sz w:val="18"/>
                <w:szCs w:val="18"/>
              </w:rPr>
            </w:pPr>
            <w:r w:rsidRPr="00D47158">
              <w:rPr>
                <w:sz w:val="18"/>
                <w:szCs w:val="18"/>
              </w:rPr>
              <w:t>1.221</w:t>
            </w:r>
          </w:p>
        </w:tc>
        <w:tc>
          <w:tcPr>
            <w:tcW w:w="410" w:type="pct"/>
            <w:tcBorders>
              <w:top w:val="nil"/>
              <w:left w:val="nil"/>
              <w:bottom w:val="nil"/>
              <w:right w:val="nil"/>
            </w:tcBorders>
            <w:vAlign w:val="bottom"/>
          </w:tcPr>
          <w:p w:rsidR="002B593F" w:rsidRPr="00D47158" w:rsidRDefault="002B593F" w:rsidP="00D36A89">
            <w:pPr>
              <w:jc w:val="center"/>
              <w:rPr>
                <w:sz w:val="18"/>
                <w:szCs w:val="18"/>
              </w:rPr>
            </w:pPr>
            <w:r w:rsidRPr="00D47158">
              <w:rPr>
                <w:sz w:val="18"/>
                <w:szCs w:val="18"/>
              </w:rPr>
              <w:t>3.049</w:t>
            </w:r>
            <w:r w:rsidRPr="00D47158">
              <w:rPr>
                <w:sz w:val="18"/>
                <w:szCs w:val="18"/>
                <w:vertAlign w:val="superscript"/>
              </w:rPr>
              <w:t>***</w:t>
            </w:r>
          </w:p>
        </w:tc>
        <w:tc>
          <w:tcPr>
            <w:tcW w:w="370" w:type="pct"/>
            <w:tcBorders>
              <w:top w:val="nil"/>
              <w:left w:val="nil"/>
              <w:bottom w:val="nil"/>
              <w:right w:val="nil"/>
            </w:tcBorders>
            <w:vAlign w:val="bottom"/>
          </w:tcPr>
          <w:p w:rsidR="002B593F" w:rsidRPr="00D47158" w:rsidRDefault="002B593F" w:rsidP="00D36A89">
            <w:pPr>
              <w:jc w:val="center"/>
              <w:rPr>
                <w:sz w:val="18"/>
                <w:szCs w:val="18"/>
              </w:rPr>
            </w:pPr>
            <w:r w:rsidRPr="00D47158">
              <w:rPr>
                <w:sz w:val="18"/>
                <w:szCs w:val="18"/>
              </w:rPr>
              <w:t>1.465</w:t>
            </w:r>
          </w:p>
        </w:tc>
        <w:tc>
          <w:tcPr>
            <w:tcW w:w="410" w:type="pct"/>
            <w:tcBorders>
              <w:top w:val="nil"/>
              <w:left w:val="nil"/>
              <w:bottom w:val="nil"/>
              <w:right w:val="nil"/>
            </w:tcBorders>
            <w:vAlign w:val="bottom"/>
          </w:tcPr>
          <w:p w:rsidR="002B593F" w:rsidRPr="00D47158" w:rsidRDefault="002B593F" w:rsidP="00D36A89">
            <w:pPr>
              <w:jc w:val="center"/>
              <w:rPr>
                <w:sz w:val="18"/>
                <w:szCs w:val="18"/>
              </w:rPr>
            </w:pPr>
            <w:r w:rsidRPr="00D47158">
              <w:rPr>
                <w:sz w:val="18"/>
                <w:szCs w:val="18"/>
              </w:rPr>
              <w:t>1.650</w:t>
            </w:r>
          </w:p>
        </w:tc>
        <w:tc>
          <w:tcPr>
            <w:tcW w:w="411" w:type="pct"/>
            <w:tcBorders>
              <w:top w:val="nil"/>
              <w:left w:val="nil"/>
              <w:bottom w:val="nil"/>
              <w:right w:val="nil"/>
            </w:tcBorders>
            <w:vAlign w:val="bottom"/>
          </w:tcPr>
          <w:p w:rsidR="002B593F" w:rsidRPr="00D47158" w:rsidRDefault="002B593F" w:rsidP="00D36A89">
            <w:pPr>
              <w:jc w:val="center"/>
              <w:rPr>
                <w:sz w:val="18"/>
                <w:szCs w:val="18"/>
              </w:rPr>
            </w:pPr>
            <w:r w:rsidRPr="00D47158">
              <w:rPr>
                <w:sz w:val="18"/>
                <w:szCs w:val="18"/>
              </w:rPr>
              <w:t>1.746</w:t>
            </w:r>
            <w:r w:rsidRPr="00D47158">
              <w:rPr>
                <w:sz w:val="18"/>
                <w:szCs w:val="18"/>
                <w:vertAlign w:val="superscript"/>
              </w:rPr>
              <w:t>*</w:t>
            </w:r>
          </w:p>
        </w:tc>
        <w:tc>
          <w:tcPr>
            <w:tcW w:w="370" w:type="pct"/>
            <w:tcBorders>
              <w:top w:val="nil"/>
              <w:left w:val="nil"/>
              <w:bottom w:val="nil"/>
              <w:right w:val="nil"/>
            </w:tcBorders>
            <w:vAlign w:val="bottom"/>
          </w:tcPr>
          <w:p w:rsidR="002B593F" w:rsidRPr="00D47158" w:rsidRDefault="002B593F" w:rsidP="00D36A89">
            <w:pPr>
              <w:jc w:val="center"/>
              <w:rPr>
                <w:sz w:val="18"/>
                <w:szCs w:val="18"/>
              </w:rPr>
            </w:pPr>
            <w:r w:rsidRPr="00D47158">
              <w:rPr>
                <w:sz w:val="18"/>
                <w:szCs w:val="18"/>
              </w:rPr>
              <w:t>1.669</w:t>
            </w:r>
          </w:p>
        </w:tc>
        <w:tc>
          <w:tcPr>
            <w:tcW w:w="411" w:type="pct"/>
            <w:tcBorders>
              <w:top w:val="nil"/>
              <w:left w:val="nil"/>
              <w:bottom w:val="nil"/>
              <w:right w:val="nil"/>
            </w:tcBorders>
            <w:vAlign w:val="bottom"/>
          </w:tcPr>
          <w:p w:rsidR="002B593F" w:rsidRPr="00D47158" w:rsidRDefault="002B593F" w:rsidP="00D36A89">
            <w:pPr>
              <w:jc w:val="center"/>
              <w:rPr>
                <w:sz w:val="18"/>
                <w:szCs w:val="18"/>
              </w:rPr>
            </w:pPr>
            <w:r w:rsidRPr="00D47158">
              <w:rPr>
                <w:sz w:val="18"/>
                <w:szCs w:val="18"/>
              </w:rPr>
              <w:t>2.657</w:t>
            </w:r>
            <w:r w:rsidRPr="00D47158">
              <w:rPr>
                <w:sz w:val="18"/>
                <w:szCs w:val="18"/>
                <w:vertAlign w:val="superscript"/>
              </w:rPr>
              <w:t>*</w:t>
            </w:r>
          </w:p>
        </w:tc>
      </w:tr>
      <w:tr w:rsidR="002B593F" w:rsidRPr="0040394E">
        <w:trPr>
          <w:trHeight w:val="172"/>
        </w:trPr>
        <w:tc>
          <w:tcPr>
            <w:tcW w:w="1837" w:type="pct"/>
            <w:tcBorders>
              <w:top w:val="nil"/>
              <w:left w:val="nil"/>
              <w:bottom w:val="nil"/>
              <w:right w:val="nil"/>
            </w:tcBorders>
            <w:noWrap/>
            <w:vAlign w:val="bottom"/>
          </w:tcPr>
          <w:p w:rsidR="002B593F" w:rsidRPr="0040394E" w:rsidRDefault="002B593F" w:rsidP="00D36A89">
            <w:pPr>
              <w:rPr>
                <w:sz w:val="18"/>
                <w:szCs w:val="18"/>
              </w:rPr>
            </w:pPr>
          </w:p>
        </w:tc>
        <w:tc>
          <w:tcPr>
            <w:tcW w:w="411" w:type="pct"/>
            <w:tcBorders>
              <w:top w:val="nil"/>
              <w:left w:val="nil"/>
              <w:bottom w:val="nil"/>
              <w:right w:val="nil"/>
            </w:tcBorders>
            <w:noWrap/>
            <w:vAlign w:val="bottom"/>
          </w:tcPr>
          <w:p w:rsidR="002B593F" w:rsidRPr="0040394E" w:rsidRDefault="002B593F" w:rsidP="00D36A89">
            <w:pPr>
              <w:jc w:val="center"/>
              <w:rPr>
                <w:sz w:val="18"/>
                <w:szCs w:val="18"/>
              </w:rPr>
            </w:pPr>
          </w:p>
        </w:tc>
        <w:tc>
          <w:tcPr>
            <w:tcW w:w="370" w:type="pct"/>
            <w:tcBorders>
              <w:top w:val="nil"/>
              <w:left w:val="nil"/>
              <w:bottom w:val="nil"/>
              <w:right w:val="nil"/>
            </w:tcBorders>
            <w:vAlign w:val="bottom"/>
          </w:tcPr>
          <w:p w:rsidR="002B593F" w:rsidRPr="00D47158" w:rsidRDefault="002B593F" w:rsidP="00D36A89">
            <w:pPr>
              <w:jc w:val="center"/>
              <w:rPr>
                <w:sz w:val="18"/>
                <w:szCs w:val="18"/>
              </w:rPr>
            </w:pPr>
            <w:r w:rsidRPr="00D47158">
              <w:rPr>
                <w:sz w:val="18"/>
                <w:szCs w:val="18"/>
              </w:rPr>
              <w:t>0.74</w:t>
            </w:r>
          </w:p>
        </w:tc>
        <w:tc>
          <w:tcPr>
            <w:tcW w:w="410" w:type="pct"/>
            <w:tcBorders>
              <w:top w:val="nil"/>
              <w:left w:val="nil"/>
              <w:bottom w:val="nil"/>
              <w:right w:val="nil"/>
            </w:tcBorders>
            <w:vAlign w:val="bottom"/>
          </w:tcPr>
          <w:p w:rsidR="002B593F" w:rsidRPr="00D47158" w:rsidRDefault="002B593F" w:rsidP="00D36A89">
            <w:pPr>
              <w:jc w:val="center"/>
              <w:rPr>
                <w:sz w:val="18"/>
                <w:szCs w:val="18"/>
              </w:rPr>
            </w:pPr>
            <w:r w:rsidRPr="00D47158">
              <w:rPr>
                <w:sz w:val="18"/>
                <w:szCs w:val="18"/>
              </w:rPr>
              <w:t>5.19</w:t>
            </w:r>
          </w:p>
        </w:tc>
        <w:tc>
          <w:tcPr>
            <w:tcW w:w="370" w:type="pct"/>
            <w:tcBorders>
              <w:top w:val="nil"/>
              <w:left w:val="nil"/>
              <w:bottom w:val="nil"/>
              <w:right w:val="nil"/>
            </w:tcBorders>
            <w:vAlign w:val="bottom"/>
          </w:tcPr>
          <w:p w:rsidR="002B593F" w:rsidRPr="00D47158" w:rsidRDefault="002B593F" w:rsidP="00D36A89">
            <w:pPr>
              <w:jc w:val="center"/>
              <w:rPr>
                <w:sz w:val="18"/>
                <w:szCs w:val="18"/>
              </w:rPr>
            </w:pPr>
            <w:r w:rsidRPr="00D47158">
              <w:rPr>
                <w:sz w:val="18"/>
                <w:szCs w:val="18"/>
              </w:rPr>
              <w:t>1.54</w:t>
            </w:r>
          </w:p>
        </w:tc>
        <w:tc>
          <w:tcPr>
            <w:tcW w:w="410" w:type="pct"/>
            <w:tcBorders>
              <w:top w:val="nil"/>
              <w:left w:val="nil"/>
              <w:bottom w:val="nil"/>
              <w:right w:val="nil"/>
            </w:tcBorders>
            <w:vAlign w:val="bottom"/>
          </w:tcPr>
          <w:p w:rsidR="002B593F" w:rsidRPr="00D47158" w:rsidRDefault="002B593F" w:rsidP="00D36A89">
            <w:pPr>
              <w:jc w:val="center"/>
              <w:rPr>
                <w:sz w:val="18"/>
                <w:szCs w:val="18"/>
              </w:rPr>
            </w:pPr>
            <w:r w:rsidRPr="00D47158">
              <w:rPr>
                <w:sz w:val="18"/>
                <w:szCs w:val="18"/>
              </w:rPr>
              <w:t>1.14</w:t>
            </w:r>
          </w:p>
        </w:tc>
        <w:tc>
          <w:tcPr>
            <w:tcW w:w="411" w:type="pct"/>
            <w:tcBorders>
              <w:top w:val="nil"/>
              <w:left w:val="nil"/>
              <w:bottom w:val="nil"/>
              <w:right w:val="nil"/>
            </w:tcBorders>
            <w:vAlign w:val="bottom"/>
          </w:tcPr>
          <w:p w:rsidR="002B593F" w:rsidRPr="00D47158" w:rsidRDefault="002B593F" w:rsidP="00D36A89">
            <w:pPr>
              <w:jc w:val="center"/>
              <w:rPr>
                <w:sz w:val="18"/>
                <w:szCs w:val="18"/>
              </w:rPr>
            </w:pPr>
            <w:r w:rsidRPr="00D47158">
              <w:rPr>
                <w:sz w:val="18"/>
                <w:szCs w:val="18"/>
              </w:rPr>
              <w:t>2.31</w:t>
            </w:r>
          </w:p>
        </w:tc>
        <w:tc>
          <w:tcPr>
            <w:tcW w:w="370" w:type="pct"/>
            <w:tcBorders>
              <w:top w:val="nil"/>
              <w:left w:val="nil"/>
              <w:bottom w:val="nil"/>
              <w:right w:val="nil"/>
            </w:tcBorders>
            <w:vAlign w:val="bottom"/>
          </w:tcPr>
          <w:p w:rsidR="002B593F" w:rsidRPr="00D47158" w:rsidRDefault="002B593F" w:rsidP="00D36A89">
            <w:pPr>
              <w:jc w:val="center"/>
              <w:rPr>
                <w:sz w:val="18"/>
                <w:szCs w:val="18"/>
              </w:rPr>
            </w:pPr>
            <w:r w:rsidRPr="00D47158">
              <w:rPr>
                <w:sz w:val="18"/>
                <w:szCs w:val="18"/>
              </w:rPr>
              <w:t>1.62</w:t>
            </w:r>
          </w:p>
        </w:tc>
        <w:tc>
          <w:tcPr>
            <w:tcW w:w="411" w:type="pct"/>
            <w:tcBorders>
              <w:top w:val="nil"/>
              <w:left w:val="nil"/>
              <w:bottom w:val="nil"/>
              <w:right w:val="nil"/>
            </w:tcBorders>
            <w:vAlign w:val="bottom"/>
          </w:tcPr>
          <w:p w:rsidR="002B593F" w:rsidRPr="00D47158" w:rsidRDefault="002B593F" w:rsidP="00D36A89">
            <w:pPr>
              <w:jc w:val="center"/>
              <w:rPr>
                <w:sz w:val="18"/>
                <w:szCs w:val="18"/>
              </w:rPr>
            </w:pPr>
            <w:r w:rsidRPr="00D47158">
              <w:rPr>
                <w:sz w:val="18"/>
                <w:szCs w:val="18"/>
              </w:rPr>
              <w:t>2.13</w:t>
            </w:r>
          </w:p>
        </w:tc>
      </w:tr>
      <w:tr w:rsidR="002B593F" w:rsidRPr="0040394E">
        <w:trPr>
          <w:trHeight w:val="375"/>
        </w:trPr>
        <w:tc>
          <w:tcPr>
            <w:tcW w:w="1837" w:type="pct"/>
            <w:tcBorders>
              <w:top w:val="nil"/>
              <w:left w:val="nil"/>
              <w:bottom w:val="nil"/>
              <w:right w:val="nil"/>
            </w:tcBorders>
            <w:noWrap/>
            <w:vAlign w:val="bottom"/>
          </w:tcPr>
          <w:p w:rsidR="002B593F" w:rsidRPr="0040394E" w:rsidRDefault="002B593F" w:rsidP="00D36A89">
            <w:pPr>
              <w:rPr>
                <w:sz w:val="18"/>
                <w:szCs w:val="18"/>
              </w:rPr>
            </w:pPr>
            <w:r w:rsidRPr="0040394E">
              <w:rPr>
                <w:sz w:val="18"/>
                <w:szCs w:val="18"/>
              </w:rPr>
              <w:t>Index of Multiple Deprivation: 2nd decile</w:t>
            </w:r>
          </w:p>
        </w:tc>
        <w:tc>
          <w:tcPr>
            <w:tcW w:w="411" w:type="pct"/>
            <w:tcBorders>
              <w:top w:val="nil"/>
              <w:left w:val="nil"/>
              <w:bottom w:val="nil"/>
              <w:right w:val="nil"/>
            </w:tcBorders>
            <w:noWrap/>
            <w:vAlign w:val="bottom"/>
          </w:tcPr>
          <w:p w:rsidR="002B593F" w:rsidRPr="0040394E" w:rsidRDefault="002B593F" w:rsidP="00D36A89">
            <w:pPr>
              <w:jc w:val="center"/>
              <w:rPr>
                <w:sz w:val="18"/>
                <w:szCs w:val="18"/>
              </w:rPr>
            </w:pPr>
          </w:p>
        </w:tc>
        <w:tc>
          <w:tcPr>
            <w:tcW w:w="370" w:type="pct"/>
            <w:tcBorders>
              <w:top w:val="nil"/>
              <w:left w:val="nil"/>
              <w:bottom w:val="nil"/>
              <w:right w:val="nil"/>
            </w:tcBorders>
            <w:vAlign w:val="bottom"/>
          </w:tcPr>
          <w:p w:rsidR="002B593F" w:rsidRPr="00D47158" w:rsidRDefault="002B593F" w:rsidP="00D36A89">
            <w:pPr>
              <w:widowControl w:val="0"/>
              <w:autoSpaceDE w:val="0"/>
              <w:autoSpaceDN w:val="0"/>
              <w:adjustRightInd w:val="0"/>
              <w:jc w:val="center"/>
              <w:rPr>
                <w:sz w:val="18"/>
                <w:szCs w:val="18"/>
              </w:rPr>
            </w:pPr>
            <w:r w:rsidRPr="00D47158">
              <w:rPr>
                <w:sz w:val="18"/>
                <w:szCs w:val="18"/>
              </w:rPr>
              <w:t>0.805</w:t>
            </w:r>
          </w:p>
        </w:tc>
        <w:tc>
          <w:tcPr>
            <w:tcW w:w="410" w:type="pct"/>
            <w:tcBorders>
              <w:top w:val="nil"/>
              <w:left w:val="nil"/>
              <w:bottom w:val="nil"/>
              <w:right w:val="nil"/>
            </w:tcBorders>
            <w:vAlign w:val="bottom"/>
          </w:tcPr>
          <w:p w:rsidR="002B593F" w:rsidRPr="00D47158" w:rsidRDefault="002B593F" w:rsidP="00D36A89">
            <w:pPr>
              <w:widowControl w:val="0"/>
              <w:autoSpaceDE w:val="0"/>
              <w:autoSpaceDN w:val="0"/>
              <w:adjustRightInd w:val="0"/>
              <w:jc w:val="center"/>
              <w:rPr>
                <w:sz w:val="18"/>
                <w:szCs w:val="18"/>
              </w:rPr>
            </w:pPr>
            <w:r w:rsidRPr="00D47158">
              <w:rPr>
                <w:sz w:val="18"/>
                <w:szCs w:val="18"/>
              </w:rPr>
              <w:t>1.122</w:t>
            </w:r>
          </w:p>
        </w:tc>
        <w:tc>
          <w:tcPr>
            <w:tcW w:w="370" w:type="pct"/>
            <w:tcBorders>
              <w:top w:val="nil"/>
              <w:left w:val="nil"/>
              <w:bottom w:val="nil"/>
              <w:right w:val="nil"/>
            </w:tcBorders>
            <w:vAlign w:val="bottom"/>
          </w:tcPr>
          <w:p w:rsidR="002B593F" w:rsidRPr="00D47158" w:rsidRDefault="002B593F" w:rsidP="00D36A89">
            <w:pPr>
              <w:widowControl w:val="0"/>
              <w:autoSpaceDE w:val="0"/>
              <w:autoSpaceDN w:val="0"/>
              <w:adjustRightInd w:val="0"/>
              <w:jc w:val="center"/>
              <w:rPr>
                <w:sz w:val="18"/>
                <w:szCs w:val="18"/>
              </w:rPr>
            </w:pPr>
            <w:r w:rsidRPr="00D47158">
              <w:rPr>
                <w:sz w:val="18"/>
                <w:szCs w:val="18"/>
              </w:rPr>
              <w:t>1.147</w:t>
            </w:r>
          </w:p>
        </w:tc>
        <w:tc>
          <w:tcPr>
            <w:tcW w:w="410" w:type="pct"/>
            <w:tcBorders>
              <w:top w:val="nil"/>
              <w:left w:val="nil"/>
              <w:bottom w:val="nil"/>
              <w:right w:val="nil"/>
            </w:tcBorders>
            <w:vAlign w:val="bottom"/>
          </w:tcPr>
          <w:p w:rsidR="002B593F" w:rsidRPr="00D47158" w:rsidRDefault="002B593F" w:rsidP="00D36A89">
            <w:pPr>
              <w:widowControl w:val="0"/>
              <w:autoSpaceDE w:val="0"/>
              <w:autoSpaceDN w:val="0"/>
              <w:adjustRightInd w:val="0"/>
              <w:jc w:val="center"/>
              <w:rPr>
                <w:sz w:val="18"/>
                <w:szCs w:val="18"/>
              </w:rPr>
            </w:pPr>
            <w:r w:rsidRPr="00D47158">
              <w:rPr>
                <w:sz w:val="18"/>
                <w:szCs w:val="18"/>
              </w:rPr>
              <w:t>1.039</w:t>
            </w:r>
          </w:p>
        </w:tc>
        <w:tc>
          <w:tcPr>
            <w:tcW w:w="411" w:type="pct"/>
            <w:tcBorders>
              <w:top w:val="nil"/>
              <w:left w:val="nil"/>
              <w:bottom w:val="nil"/>
              <w:right w:val="nil"/>
            </w:tcBorders>
            <w:vAlign w:val="bottom"/>
          </w:tcPr>
          <w:p w:rsidR="002B593F" w:rsidRPr="00D47158" w:rsidRDefault="002B593F" w:rsidP="00D36A89">
            <w:pPr>
              <w:widowControl w:val="0"/>
              <w:autoSpaceDE w:val="0"/>
              <w:autoSpaceDN w:val="0"/>
              <w:adjustRightInd w:val="0"/>
              <w:jc w:val="center"/>
              <w:rPr>
                <w:sz w:val="18"/>
                <w:szCs w:val="18"/>
              </w:rPr>
            </w:pPr>
            <w:r w:rsidRPr="00D47158">
              <w:rPr>
                <w:sz w:val="18"/>
                <w:szCs w:val="18"/>
              </w:rPr>
              <w:t>0.730</w:t>
            </w:r>
          </w:p>
        </w:tc>
        <w:tc>
          <w:tcPr>
            <w:tcW w:w="370" w:type="pct"/>
            <w:tcBorders>
              <w:top w:val="nil"/>
              <w:left w:val="nil"/>
              <w:bottom w:val="nil"/>
              <w:right w:val="nil"/>
            </w:tcBorders>
            <w:vAlign w:val="bottom"/>
          </w:tcPr>
          <w:p w:rsidR="002B593F" w:rsidRPr="00D47158" w:rsidRDefault="002B593F" w:rsidP="00D36A89">
            <w:pPr>
              <w:widowControl w:val="0"/>
              <w:autoSpaceDE w:val="0"/>
              <w:autoSpaceDN w:val="0"/>
              <w:adjustRightInd w:val="0"/>
              <w:jc w:val="center"/>
              <w:rPr>
                <w:sz w:val="18"/>
                <w:szCs w:val="18"/>
              </w:rPr>
            </w:pPr>
            <w:r w:rsidRPr="00D47158">
              <w:rPr>
                <w:sz w:val="18"/>
                <w:szCs w:val="18"/>
              </w:rPr>
              <w:t>1.870</w:t>
            </w:r>
            <w:r w:rsidRPr="00D47158">
              <w:rPr>
                <w:sz w:val="18"/>
                <w:szCs w:val="18"/>
                <w:vertAlign w:val="superscript"/>
              </w:rPr>
              <w:t>*</w:t>
            </w:r>
          </w:p>
        </w:tc>
        <w:tc>
          <w:tcPr>
            <w:tcW w:w="411" w:type="pct"/>
            <w:tcBorders>
              <w:top w:val="nil"/>
              <w:left w:val="nil"/>
              <w:bottom w:val="nil"/>
              <w:right w:val="nil"/>
            </w:tcBorders>
            <w:vAlign w:val="bottom"/>
          </w:tcPr>
          <w:p w:rsidR="002B593F" w:rsidRPr="00D47158" w:rsidRDefault="002B593F" w:rsidP="00D36A89">
            <w:pPr>
              <w:widowControl w:val="0"/>
              <w:autoSpaceDE w:val="0"/>
              <w:autoSpaceDN w:val="0"/>
              <w:adjustRightInd w:val="0"/>
              <w:jc w:val="center"/>
              <w:rPr>
                <w:sz w:val="18"/>
                <w:szCs w:val="18"/>
              </w:rPr>
            </w:pPr>
            <w:r w:rsidRPr="00D47158">
              <w:rPr>
                <w:sz w:val="18"/>
                <w:szCs w:val="18"/>
              </w:rPr>
              <w:t>0.718</w:t>
            </w:r>
          </w:p>
        </w:tc>
      </w:tr>
      <w:tr w:rsidR="002B593F" w:rsidRPr="0040394E">
        <w:trPr>
          <w:trHeight w:val="255"/>
        </w:trPr>
        <w:tc>
          <w:tcPr>
            <w:tcW w:w="1837" w:type="pct"/>
            <w:tcBorders>
              <w:top w:val="nil"/>
              <w:left w:val="nil"/>
              <w:bottom w:val="nil"/>
              <w:right w:val="nil"/>
            </w:tcBorders>
            <w:noWrap/>
            <w:vAlign w:val="bottom"/>
          </w:tcPr>
          <w:p w:rsidR="002B593F" w:rsidRPr="0040394E" w:rsidRDefault="002B593F" w:rsidP="00D36A89">
            <w:pPr>
              <w:rPr>
                <w:sz w:val="18"/>
                <w:szCs w:val="18"/>
              </w:rPr>
            </w:pPr>
          </w:p>
        </w:tc>
        <w:tc>
          <w:tcPr>
            <w:tcW w:w="411" w:type="pct"/>
            <w:tcBorders>
              <w:top w:val="nil"/>
              <w:left w:val="nil"/>
              <w:bottom w:val="nil"/>
              <w:right w:val="nil"/>
            </w:tcBorders>
            <w:noWrap/>
            <w:vAlign w:val="bottom"/>
          </w:tcPr>
          <w:p w:rsidR="002B593F" w:rsidRPr="0040394E" w:rsidRDefault="002B593F" w:rsidP="00D36A89">
            <w:pPr>
              <w:jc w:val="center"/>
              <w:rPr>
                <w:sz w:val="18"/>
                <w:szCs w:val="18"/>
              </w:rPr>
            </w:pPr>
          </w:p>
        </w:tc>
        <w:tc>
          <w:tcPr>
            <w:tcW w:w="370" w:type="pct"/>
            <w:tcBorders>
              <w:top w:val="nil"/>
              <w:left w:val="nil"/>
              <w:bottom w:val="nil"/>
              <w:right w:val="nil"/>
            </w:tcBorders>
            <w:vAlign w:val="bottom"/>
          </w:tcPr>
          <w:p w:rsidR="002B593F" w:rsidRPr="00D47158" w:rsidRDefault="002B593F" w:rsidP="00D36A89">
            <w:pPr>
              <w:widowControl w:val="0"/>
              <w:autoSpaceDE w:val="0"/>
              <w:autoSpaceDN w:val="0"/>
              <w:adjustRightInd w:val="0"/>
              <w:jc w:val="center"/>
              <w:rPr>
                <w:sz w:val="18"/>
                <w:szCs w:val="18"/>
              </w:rPr>
            </w:pPr>
            <w:r w:rsidRPr="00D47158">
              <w:rPr>
                <w:sz w:val="18"/>
                <w:szCs w:val="18"/>
              </w:rPr>
              <w:t>0.89</w:t>
            </w:r>
          </w:p>
        </w:tc>
        <w:tc>
          <w:tcPr>
            <w:tcW w:w="410" w:type="pct"/>
            <w:tcBorders>
              <w:top w:val="nil"/>
              <w:left w:val="nil"/>
              <w:bottom w:val="nil"/>
              <w:right w:val="nil"/>
            </w:tcBorders>
            <w:vAlign w:val="bottom"/>
          </w:tcPr>
          <w:p w:rsidR="002B593F" w:rsidRPr="00D47158" w:rsidRDefault="002B593F" w:rsidP="00D36A89">
            <w:pPr>
              <w:widowControl w:val="0"/>
              <w:autoSpaceDE w:val="0"/>
              <w:autoSpaceDN w:val="0"/>
              <w:adjustRightInd w:val="0"/>
              <w:jc w:val="center"/>
              <w:rPr>
                <w:sz w:val="18"/>
                <w:szCs w:val="18"/>
              </w:rPr>
            </w:pPr>
            <w:r w:rsidRPr="00D47158">
              <w:rPr>
                <w:sz w:val="18"/>
                <w:szCs w:val="18"/>
              </w:rPr>
              <w:t>0.64</w:t>
            </w:r>
          </w:p>
        </w:tc>
        <w:tc>
          <w:tcPr>
            <w:tcW w:w="370" w:type="pct"/>
            <w:tcBorders>
              <w:top w:val="nil"/>
              <w:left w:val="nil"/>
              <w:bottom w:val="nil"/>
              <w:right w:val="nil"/>
            </w:tcBorders>
            <w:vAlign w:val="bottom"/>
          </w:tcPr>
          <w:p w:rsidR="002B593F" w:rsidRPr="00D47158" w:rsidRDefault="002B593F" w:rsidP="00D36A89">
            <w:pPr>
              <w:widowControl w:val="0"/>
              <w:autoSpaceDE w:val="0"/>
              <w:autoSpaceDN w:val="0"/>
              <w:adjustRightInd w:val="0"/>
              <w:jc w:val="center"/>
              <w:rPr>
                <w:sz w:val="18"/>
                <w:szCs w:val="18"/>
              </w:rPr>
            </w:pPr>
            <w:r w:rsidRPr="00D47158">
              <w:rPr>
                <w:sz w:val="18"/>
                <w:szCs w:val="18"/>
              </w:rPr>
              <w:t>0.61</w:t>
            </w:r>
          </w:p>
        </w:tc>
        <w:tc>
          <w:tcPr>
            <w:tcW w:w="410" w:type="pct"/>
            <w:tcBorders>
              <w:top w:val="nil"/>
              <w:left w:val="nil"/>
              <w:bottom w:val="nil"/>
              <w:right w:val="nil"/>
            </w:tcBorders>
            <w:vAlign w:val="bottom"/>
          </w:tcPr>
          <w:p w:rsidR="002B593F" w:rsidRPr="00D47158" w:rsidRDefault="002B593F" w:rsidP="00D36A89">
            <w:pPr>
              <w:widowControl w:val="0"/>
              <w:autoSpaceDE w:val="0"/>
              <w:autoSpaceDN w:val="0"/>
              <w:adjustRightInd w:val="0"/>
              <w:jc w:val="center"/>
              <w:rPr>
                <w:sz w:val="18"/>
                <w:szCs w:val="18"/>
              </w:rPr>
            </w:pPr>
            <w:r w:rsidRPr="00D47158">
              <w:rPr>
                <w:sz w:val="18"/>
                <w:szCs w:val="18"/>
              </w:rPr>
              <w:t>0.10</w:t>
            </w:r>
          </w:p>
        </w:tc>
        <w:tc>
          <w:tcPr>
            <w:tcW w:w="411" w:type="pct"/>
            <w:tcBorders>
              <w:top w:val="nil"/>
              <w:left w:val="nil"/>
              <w:bottom w:val="nil"/>
              <w:right w:val="nil"/>
            </w:tcBorders>
            <w:vAlign w:val="bottom"/>
          </w:tcPr>
          <w:p w:rsidR="002B593F" w:rsidRPr="00D47158" w:rsidRDefault="002B593F" w:rsidP="00D36A89">
            <w:pPr>
              <w:widowControl w:val="0"/>
              <w:autoSpaceDE w:val="0"/>
              <w:autoSpaceDN w:val="0"/>
              <w:adjustRightInd w:val="0"/>
              <w:jc w:val="center"/>
              <w:rPr>
                <w:sz w:val="18"/>
                <w:szCs w:val="18"/>
              </w:rPr>
            </w:pPr>
            <w:r w:rsidRPr="00D47158">
              <w:rPr>
                <w:sz w:val="18"/>
                <w:szCs w:val="18"/>
              </w:rPr>
              <w:t>-1.51</w:t>
            </w:r>
          </w:p>
        </w:tc>
        <w:tc>
          <w:tcPr>
            <w:tcW w:w="370" w:type="pct"/>
            <w:tcBorders>
              <w:top w:val="nil"/>
              <w:left w:val="nil"/>
              <w:bottom w:val="nil"/>
              <w:right w:val="nil"/>
            </w:tcBorders>
            <w:vAlign w:val="bottom"/>
          </w:tcPr>
          <w:p w:rsidR="002B593F" w:rsidRPr="00D47158" w:rsidRDefault="002B593F" w:rsidP="00D36A89">
            <w:pPr>
              <w:widowControl w:val="0"/>
              <w:autoSpaceDE w:val="0"/>
              <w:autoSpaceDN w:val="0"/>
              <w:adjustRightInd w:val="0"/>
              <w:jc w:val="center"/>
              <w:rPr>
                <w:sz w:val="18"/>
                <w:szCs w:val="18"/>
              </w:rPr>
            </w:pPr>
            <w:r w:rsidRPr="00D47158">
              <w:rPr>
                <w:sz w:val="18"/>
                <w:szCs w:val="18"/>
              </w:rPr>
              <w:t>2.33</w:t>
            </w:r>
          </w:p>
        </w:tc>
        <w:tc>
          <w:tcPr>
            <w:tcW w:w="411" w:type="pct"/>
            <w:tcBorders>
              <w:top w:val="nil"/>
              <w:left w:val="nil"/>
              <w:bottom w:val="nil"/>
              <w:right w:val="nil"/>
            </w:tcBorders>
            <w:vAlign w:val="bottom"/>
          </w:tcPr>
          <w:p w:rsidR="002B593F" w:rsidRPr="00D47158" w:rsidRDefault="002B593F" w:rsidP="00D36A89">
            <w:pPr>
              <w:widowControl w:val="0"/>
              <w:autoSpaceDE w:val="0"/>
              <w:autoSpaceDN w:val="0"/>
              <w:adjustRightInd w:val="0"/>
              <w:jc w:val="center"/>
              <w:rPr>
                <w:sz w:val="18"/>
                <w:szCs w:val="18"/>
              </w:rPr>
            </w:pPr>
            <w:r w:rsidRPr="00D47158">
              <w:rPr>
                <w:sz w:val="18"/>
                <w:szCs w:val="18"/>
              </w:rPr>
              <w:t>-0.88</w:t>
            </w:r>
          </w:p>
        </w:tc>
      </w:tr>
      <w:tr w:rsidR="002B593F" w:rsidRPr="0040394E">
        <w:trPr>
          <w:trHeight w:val="375"/>
        </w:trPr>
        <w:tc>
          <w:tcPr>
            <w:tcW w:w="1837" w:type="pct"/>
            <w:tcBorders>
              <w:top w:val="nil"/>
              <w:left w:val="nil"/>
              <w:bottom w:val="nil"/>
              <w:right w:val="nil"/>
            </w:tcBorders>
            <w:noWrap/>
            <w:vAlign w:val="bottom"/>
          </w:tcPr>
          <w:p w:rsidR="002B593F" w:rsidRPr="0040394E" w:rsidRDefault="002B593F" w:rsidP="00D36A89">
            <w:pPr>
              <w:rPr>
                <w:sz w:val="18"/>
                <w:szCs w:val="18"/>
              </w:rPr>
            </w:pPr>
            <w:r w:rsidRPr="0040394E">
              <w:rPr>
                <w:sz w:val="18"/>
                <w:szCs w:val="18"/>
              </w:rPr>
              <w:t>Index of Multiple Deprivation: 3rd decile</w:t>
            </w:r>
          </w:p>
        </w:tc>
        <w:tc>
          <w:tcPr>
            <w:tcW w:w="411" w:type="pct"/>
            <w:tcBorders>
              <w:top w:val="nil"/>
              <w:left w:val="nil"/>
              <w:bottom w:val="nil"/>
              <w:right w:val="nil"/>
            </w:tcBorders>
            <w:noWrap/>
            <w:vAlign w:val="bottom"/>
          </w:tcPr>
          <w:p w:rsidR="002B593F" w:rsidRPr="0040394E" w:rsidRDefault="002B593F" w:rsidP="00D36A89">
            <w:pPr>
              <w:jc w:val="center"/>
              <w:rPr>
                <w:sz w:val="18"/>
                <w:szCs w:val="18"/>
              </w:rPr>
            </w:pPr>
          </w:p>
        </w:tc>
        <w:tc>
          <w:tcPr>
            <w:tcW w:w="370" w:type="pct"/>
            <w:tcBorders>
              <w:top w:val="nil"/>
              <w:left w:val="nil"/>
              <w:bottom w:val="nil"/>
              <w:right w:val="nil"/>
            </w:tcBorders>
            <w:vAlign w:val="bottom"/>
          </w:tcPr>
          <w:p w:rsidR="002B593F" w:rsidRPr="00D47158" w:rsidRDefault="002B593F" w:rsidP="00D36A89">
            <w:pPr>
              <w:widowControl w:val="0"/>
              <w:autoSpaceDE w:val="0"/>
              <w:autoSpaceDN w:val="0"/>
              <w:adjustRightInd w:val="0"/>
              <w:jc w:val="center"/>
              <w:rPr>
                <w:sz w:val="18"/>
                <w:szCs w:val="18"/>
              </w:rPr>
            </w:pPr>
            <w:r w:rsidRPr="00D47158">
              <w:rPr>
                <w:sz w:val="18"/>
                <w:szCs w:val="18"/>
              </w:rPr>
              <w:t>1.064</w:t>
            </w:r>
          </w:p>
        </w:tc>
        <w:tc>
          <w:tcPr>
            <w:tcW w:w="410" w:type="pct"/>
            <w:tcBorders>
              <w:top w:val="nil"/>
              <w:left w:val="nil"/>
              <w:bottom w:val="nil"/>
              <w:right w:val="nil"/>
            </w:tcBorders>
            <w:vAlign w:val="bottom"/>
          </w:tcPr>
          <w:p w:rsidR="002B593F" w:rsidRPr="00D47158" w:rsidRDefault="002B593F" w:rsidP="00D36A89">
            <w:pPr>
              <w:widowControl w:val="0"/>
              <w:autoSpaceDE w:val="0"/>
              <w:autoSpaceDN w:val="0"/>
              <w:adjustRightInd w:val="0"/>
              <w:jc w:val="center"/>
              <w:rPr>
                <w:sz w:val="18"/>
                <w:szCs w:val="18"/>
              </w:rPr>
            </w:pPr>
            <w:r w:rsidRPr="00D47158">
              <w:rPr>
                <w:sz w:val="18"/>
                <w:szCs w:val="18"/>
              </w:rPr>
              <w:t>1.141</w:t>
            </w:r>
          </w:p>
        </w:tc>
        <w:tc>
          <w:tcPr>
            <w:tcW w:w="370" w:type="pct"/>
            <w:tcBorders>
              <w:top w:val="nil"/>
              <w:left w:val="nil"/>
              <w:bottom w:val="nil"/>
              <w:right w:val="nil"/>
            </w:tcBorders>
            <w:vAlign w:val="bottom"/>
          </w:tcPr>
          <w:p w:rsidR="002B593F" w:rsidRPr="00D47158" w:rsidRDefault="002B593F" w:rsidP="00D36A89">
            <w:pPr>
              <w:widowControl w:val="0"/>
              <w:autoSpaceDE w:val="0"/>
              <w:autoSpaceDN w:val="0"/>
              <w:adjustRightInd w:val="0"/>
              <w:jc w:val="center"/>
              <w:rPr>
                <w:sz w:val="18"/>
                <w:szCs w:val="18"/>
              </w:rPr>
            </w:pPr>
            <w:r w:rsidRPr="00D47158">
              <w:rPr>
                <w:sz w:val="18"/>
                <w:szCs w:val="18"/>
              </w:rPr>
              <w:t>1.100</w:t>
            </w:r>
          </w:p>
        </w:tc>
        <w:tc>
          <w:tcPr>
            <w:tcW w:w="410" w:type="pct"/>
            <w:tcBorders>
              <w:top w:val="nil"/>
              <w:left w:val="nil"/>
              <w:bottom w:val="nil"/>
              <w:right w:val="nil"/>
            </w:tcBorders>
            <w:vAlign w:val="bottom"/>
          </w:tcPr>
          <w:p w:rsidR="002B593F" w:rsidRPr="00D47158" w:rsidRDefault="002B593F" w:rsidP="00D36A89">
            <w:pPr>
              <w:widowControl w:val="0"/>
              <w:autoSpaceDE w:val="0"/>
              <w:autoSpaceDN w:val="0"/>
              <w:adjustRightInd w:val="0"/>
              <w:jc w:val="center"/>
              <w:rPr>
                <w:sz w:val="18"/>
                <w:szCs w:val="18"/>
              </w:rPr>
            </w:pPr>
            <w:r w:rsidRPr="00D47158">
              <w:rPr>
                <w:sz w:val="18"/>
                <w:szCs w:val="18"/>
              </w:rPr>
              <w:t>0.862</w:t>
            </w:r>
          </w:p>
        </w:tc>
        <w:tc>
          <w:tcPr>
            <w:tcW w:w="411" w:type="pct"/>
            <w:tcBorders>
              <w:top w:val="nil"/>
              <w:left w:val="nil"/>
              <w:bottom w:val="nil"/>
              <w:right w:val="nil"/>
            </w:tcBorders>
            <w:vAlign w:val="bottom"/>
          </w:tcPr>
          <w:p w:rsidR="002B593F" w:rsidRPr="00D47158" w:rsidRDefault="002B593F" w:rsidP="00D36A89">
            <w:pPr>
              <w:widowControl w:val="0"/>
              <w:autoSpaceDE w:val="0"/>
              <w:autoSpaceDN w:val="0"/>
              <w:adjustRightInd w:val="0"/>
              <w:jc w:val="center"/>
              <w:rPr>
                <w:sz w:val="18"/>
                <w:szCs w:val="18"/>
              </w:rPr>
            </w:pPr>
            <w:r w:rsidRPr="00D47158">
              <w:rPr>
                <w:sz w:val="18"/>
                <w:szCs w:val="18"/>
              </w:rPr>
              <w:t>0.804</w:t>
            </w:r>
          </w:p>
        </w:tc>
        <w:tc>
          <w:tcPr>
            <w:tcW w:w="370" w:type="pct"/>
            <w:tcBorders>
              <w:top w:val="nil"/>
              <w:left w:val="nil"/>
              <w:bottom w:val="nil"/>
              <w:right w:val="nil"/>
            </w:tcBorders>
            <w:vAlign w:val="bottom"/>
          </w:tcPr>
          <w:p w:rsidR="002B593F" w:rsidRPr="00D47158" w:rsidRDefault="002B593F" w:rsidP="00D36A89">
            <w:pPr>
              <w:widowControl w:val="0"/>
              <w:autoSpaceDE w:val="0"/>
              <w:autoSpaceDN w:val="0"/>
              <w:adjustRightInd w:val="0"/>
              <w:jc w:val="center"/>
              <w:rPr>
                <w:sz w:val="18"/>
                <w:szCs w:val="18"/>
              </w:rPr>
            </w:pPr>
            <w:r w:rsidRPr="00D47158">
              <w:rPr>
                <w:sz w:val="18"/>
                <w:szCs w:val="18"/>
              </w:rPr>
              <w:t>1.939</w:t>
            </w:r>
            <w:r w:rsidRPr="00D47158">
              <w:rPr>
                <w:sz w:val="18"/>
                <w:szCs w:val="18"/>
                <w:vertAlign w:val="superscript"/>
              </w:rPr>
              <w:t>*</w:t>
            </w:r>
          </w:p>
        </w:tc>
        <w:tc>
          <w:tcPr>
            <w:tcW w:w="411" w:type="pct"/>
            <w:tcBorders>
              <w:top w:val="nil"/>
              <w:left w:val="nil"/>
              <w:bottom w:val="nil"/>
              <w:right w:val="nil"/>
            </w:tcBorders>
            <w:vAlign w:val="bottom"/>
          </w:tcPr>
          <w:p w:rsidR="002B593F" w:rsidRPr="00D47158" w:rsidRDefault="002B593F" w:rsidP="00D36A89">
            <w:pPr>
              <w:widowControl w:val="0"/>
              <w:autoSpaceDE w:val="0"/>
              <w:autoSpaceDN w:val="0"/>
              <w:adjustRightInd w:val="0"/>
              <w:jc w:val="center"/>
              <w:rPr>
                <w:sz w:val="18"/>
                <w:szCs w:val="18"/>
              </w:rPr>
            </w:pPr>
            <w:r w:rsidRPr="00D47158">
              <w:rPr>
                <w:sz w:val="18"/>
                <w:szCs w:val="18"/>
              </w:rPr>
              <w:t>0.508</w:t>
            </w:r>
          </w:p>
        </w:tc>
      </w:tr>
      <w:tr w:rsidR="002B593F" w:rsidRPr="0040394E">
        <w:trPr>
          <w:trHeight w:val="255"/>
        </w:trPr>
        <w:tc>
          <w:tcPr>
            <w:tcW w:w="1837" w:type="pct"/>
            <w:tcBorders>
              <w:top w:val="nil"/>
              <w:left w:val="nil"/>
              <w:bottom w:val="nil"/>
              <w:right w:val="nil"/>
            </w:tcBorders>
            <w:noWrap/>
            <w:vAlign w:val="bottom"/>
          </w:tcPr>
          <w:p w:rsidR="002B593F" w:rsidRPr="0040394E" w:rsidRDefault="002B593F" w:rsidP="00D36A89">
            <w:pPr>
              <w:rPr>
                <w:sz w:val="18"/>
                <w:szCs w:val="18"/>
              </w:rPr>
            </w:pPr>
          </w:p>
        </w:tc>
        <w:tc>
          <w:tcPr>
            <w:tcW w:w="411" w:type="pct"/>
            <w:tcBorders>
              <w:top w:val="nil"/>
              <w:left w:val="nil"/>
              <w:bottom w:val="nil"/>
              <w:right w:val="nil"/>
            </w:tcBorders>
            <w:noWrap/>
            <w:vAlign w:val="bottom"/>
          </w:tcPr>
          <w:p w:rsidR="002B593F" w:rsidRPr="0040394E" w:rsidRDefault="002B593F" w:rsidP="00D36A89">
            <w:pPr>
              <w:jc w:val="center"/>
              <w:rPr>
                <w:sz w:val="18"/>
                <w:szCs w:val="18"/>
              </w:rPr>
            </w:pPr>
          </w:p>
        </w:tc>
        <w:tc>
          <w:tcPr>
            <w:tcW w:w="370" w:type="pct"/>
            <w:tcBorders>
              <w:top w:val="nil"/>
              <w:left w:val="nil"/>
              <w:bottom w:val="nil"/>
              <w:right w:val="nil"/>
            </w:tcBorders>
            <w:vAlign w:val="bottom"/>
          </w:tcPr>
          <w:p w:rsidR="002B593F" w:rsidRPr="00D47158" w:rsidRDefault="002B593F" w:rsidP="00D36A89">
            <w:pPr>
              <w:widowControl w:val="0"/>
              <w:autoSpaceDE w:val="0"/>
              <w:autoSpaceDN w:val="0"/>
              <w:adjustRightInd w:val="0"/>
              <w:jc w:val="center"/>
              <w:rPr>
                <w:sz w:val="18"/>
                <w:szCs w:val="18"/>
              </w:rPr>
            </w:pPr>
            <w:r w:rsidRPr="00D47158">
              <w:rPr>
                <w:sz w:val="18"/>
                <w:szCs w:val="18"/>
              </w:rPr>
              <w:t>0.26</w:t>
            </w:r>
          </w:p>
        </w:tc>
        <w:tc>
          <w:tcPr>
            <w:tcW w:w="410" w:type="pct"/>
            <w:tcBorders>
              <w:top w:val="nil"/>
              <w:left w:val="nil"/>
              <w:bottom w:val="nil"/>
              <w:right w:val="nil"/>
            </w:tcBorders>
            <w:vAlign w:val="bottom"/>
          </w:tcPr>
          <w:p w:rsidR="002B593F" w:rsidRPr="00D47158" w:rsidRDefault="002B593F" w:rsidP="00D36A89">
            <w:pPr>
              <w:widowControl w:val="0"/>
              <w:autoSpaceDE w:val="0"/>
              <w:autoSpaceDN w:val="0"/>
              <w:adjustRightInd w:val="0"/>
              <w:jc w:val="center"/>
              <w:rPr>
                <w:sz w:val="18"/>
                <w:szCs w:val="18"/>
              </w:rPr>
            </w:pPr>
            <w:r w:rsidRPr="00D47158">
              <w:rPr>
                <w:sz w:val="18"/>
                <w:szCs w:val="18"/>
              </w:rPr>
              <w:t>0.68</w:t>
            </w:r>
          </w:p>
        </w:tc>
        <w:tc>
          <w:tcPr>
            <w:tcW w:w="370" w:type="pct"/>
            <w:tcBorders>
              <w:top w:val="nil"/>
              <w:left w:val="nil"/>
              <w:bottom w:val="nil"/>
              <w:right w:val="nil"/>
            </w:tcBorders>
            <w:vAlign w:val="bottom"/>
          </w:tcPr>
          <w:p w:rsidR="002B593F" w:rsidRPr="00D47158" w:rsidRDefault="002B593F" w:rsidP="00D36A89">
            <w:pPr>
              <w:widowControl w:val="0"/>
              <w:autoSpaceDE w:val="0"/>
              <w:autoSpaceDN w:val="0"/>
              <w:adjustRightInd w:val="0"/>
              <w:jc w:val="center"/>
              <w:rPr>
                <w:sz w:val="18"/>
                <w:szCs w:val="18"/>
              </w:rPr>
            </w:pPr>
            <w:r w:rsidRPr="00D47158">
              <w:rPr>
                <w:sz w:val="18"/>
                <w:szCs w:val="18"/>
              </w:rPr>
              <w:t>0.42</w:t>
            </w:r>
          </w:p>
        </w:tc>
        <w:tc>
          <w:tcPr>
            <w:tcW w:w="410" w:type="pct"/>
            <w:tcBorders>
              <w:top w:val="nil"/>
              <w:left w:val="nil"/>
              <w:bottom w:val="nil"/>
              <w:right w:val="nil"/>
            </w:tcBorders>
            <w:vAlign w:val="bottom"/>
          </w:tcPr>
          <w:p w:rsidR="002B593F" w:rsidRPr="00D47158" w:rsidRDefault="002B593F" w:rsidP="00D36A89">
            <w:pPr>
              <w:widowControl w:val="0"/>
              <w:autoSpaceDE w:val="0"/>
              <w:autoSpaceDN w:val="0"/>
              <w:adjustRightInd w:val="0"/>
              <w:jc w:val="center"/>
              <w:rPr>
                <w:sz w:val="18"/>
                <w:szCs w:val="18"/>
              </w:rPr>
            </w:pPr>
            <w:r w:rsidRPr="00D47158">
              <w:rPr>
                <w:sz w:val="18"/>
                <w:szCs w:val="18"/>
              </w:rPr>
              <w:t>-0.39</w:t>
            </w:r>
          </w:p>
        </w:tc>
        <w:tc>
          <w:tcPr>
            <w:tcW w:w="411" w:type="pct"/>
            <w:tcBorders>
              <w:top w:val="nil"/>
              <w:left w:val="nil"/>
              <w:bottom w:val="nil"/>
              <w:right w:val="nil"/>
            </w:tcBorders>
            <w:vAlign w:val="bottom"/>
          </w:tcPr>
          <w:p w:rsidR="002B593F" w:rsidRPr="00D47158" w:rsidRDefault="002B593F" w:rsidP="00D36A89">
            <w:pPr>
              <w:widowControl w:val="0"/>
              <w:autoSpaceDE w:val="0"/>
              <w:autoSpaceDN w:val="0"/>
              <w:adjustRightInd w:val="0"/>
              <w:jc w:val="center"/>
              <w:rPr>
                <w:sz w:val="18"/>
                <w:szCs w:val="18"/>
              </w:rPr>
            </w:pPr>
            <w:r w:rsidRPr="00D47158">
              <w:rPr>
                <w:sz w:val="18"/>
                <w:szCs w:val="18"/>
              </w:rPr>
              <w:t>-1.03</w:t>
            </w:r>
          </w:p>
        </w:tc>
        <w:tc>
          <w:tcPr>
            <w:tcW w:w="370" w:type="pct"/>
            <w:tcBorders>
              <w:top w:val="nil"/>
              <w:left w:val="nil"/>
              <w:bottom w:val="nil"/>
              <w:right w:val="nil"/>
            </w:tcBorders>
            <w:vAlign w:val="bottom"/>
          </w:tcPr>
          <w:p w:rsidR="002B593F" w:rsidRPr="00D47158" w:rsidRDefault="002B593F" w:rsidP="00D36A89">
            <w:pPr>
              <w:widowControl w:val="0"/>
              <w:autoSpaceDE w:val="0"/>
              <w:autoSpaceDN w:val="0"/>
              <w:adjustRightInd w:val="0"/>
              <w:jc w:val="center"/>
              <w:rPr>
                <w:sz w:val="18"/>
                <w:szCs w:val="18"/>
              </w:rPr>
            </w:pPr>
            <w:r w:rsidRPr="00D47158">
              <w:rPr>
                <w:sz w:val="18"/>
                <w:szCs w:val="18"/>
              </w:rPr>
              <w:t>2.37</w:t>
            </w:r>
          </w:p>
        </w:tc>
        <w:tc>
          <w:tcPr>
            <w:tcW w:w="411" w:type="pct"/>
            <w:tcBorders>
              <w:top w:val="nil"/>
              <w:left w:val="nil"/>
              <w:bottom w:val="nil"/>
              <w:right w:val="nil"/>
            </w:tcBorders>
            <w:vAlign w:val="bottom"/>
          </w:tcPr>
          <w:p w:rsidR="002B593F" w:rsidRPr="00D47158" w:rsidRDefault="002B593F" w:rsidP="00D36A89">
            <w:pPr>
              <w:widowControl w:val="0"/>
              <w:autoSpaceDE w:val="0"/>
              <w:autoSpaceDN w:val="0"/>
              <w:adjustRightInd w:val="0"/>
              <w:jc w:val="center"/>
              <w:rPr>
                <w:sz w:val="18"/>
                <w:szCs w:val="18"/>
              </w:rPr>
            </w:pPr>
            <w:r w:rsidRPr="00D47158">
              <w:rPr>
                <w:sz w:val="18"/>
                <w:szCs w:val="18"/>
              </w:rPr>
              <w:t>-1.61</w:t>
            </w:r>
          </w:p>
        </w:tc>
      </w:tr>
      <w:tr w:rsidR="002B593F" w:rsidRPr="0040394E">
        <w:trPr>
          <w:trHeight w:val="315"/>
        </w:trPr>
        <w:tc>
          <w:tcPr>
            <w:tcW w:w="1837" w:type="pct"/>
            <w:tcBorders>
              <w:top w:val="nil"/>
              <w:left w:val="nil"/>
              <w:bottom w:val="nil"/>
              <w:right w:val="nil"/>
            </w:tcBorders>
            <w:noWrap/>
            <w:vAlign w:val="bottom"/>
          </w:tcPr>
          <w:p w:rsidR="002B593F" w:rsidRPr="0040394E" w:rsidRDefault="002B593F" w:rsidP="00D36A89">
            <w:pPr>
              <w:rPr>
                <w:sz w:val="18"/>
                <w:szCs w:val="18"/>
              </w:rPr>
            </w:pPr>
            <w:r w:rsidRPr="0040394E">
              <w:rPr>
                <w:sz w:val="18"/>
                <w:szCs w:val="18"/>
              </w:rPr>
              <w:t>Index of Multiple Deprivation: 4th decile</w:t>
            </w:r>
          </w:p>
        </w:tc>
        <w:tc>
          <w:tcPr>
            <w:tcW w:w="411" w:type="pct"/>
            <w:tcBorders>
              <w:top w:val="nil"/>
              <w:left w:val="nil"/>
              <w:bottom w:val="nil"/>
              <w:right w:val="nil"/>
            </w:tcBorders>
            <w:noWrap/>
            <w:vAlign w:val="bottom"/>
          </w:tcPr>
          <w:p w:rsidR="002B593F" w:rsidRPr="0040394E" w:rsidRDefault="002B593F" w:rsidP="00D36A89">
            <w:pPr>
              <w:jc w:val="center"/>
              <w:rPr>
                <w:sz w:val="18"/>
                <w:szCs w:val="18"/>
              </w:rPr>
            </w:pPr>
          </w:p>
        </w:tc>
        <w:tc>
          <w:tcPr>
            <w:tcW w:w="370" w:type="pct"/>
            <w:tcBorders>
              <w:top w:val="nil"/>
              <w:left w:val="nil"/>
              <w:bottom w:val="nil"/>
              <w:right w:val="nil"/>
            </w:tcBorders>
            <w:vAlign w:val="bottom"/>
          </w:tcPr>
          <w:p w:rsidR="002B593F" w:rsidRPr="00D47158" w:rsidRDefault="002B593F" w:rsidP="00D36A89">
            <w:pPr>
              <w:widowControl w:val="0"/>
              <w:autoSpaceDE w:val="0"/>
              <w:autoSpaceDN w:val="0"/>
              <w:adjustRightInd w:val="0"/>
              <w:jc w:val="center"/>
              <w:rPr>
                <w:sz w:val="18"/>
                <w:szCs w:val="18"/>
              </w:rPr>
            </w:pPr>
            <w:r w:rsidRPr="00D47158">
              <w:rPr>
                <w:sz w:val="18"/>
                <w:szCs w:val="18"/>
              </w:rPr>
              <w:t>0.871</w:t>
            </w:r>
          </w:p>
        </w:tc>
        <w:tc>
          <w:tcPr>
            <w:tcW w:w="410" w:type="pct"/>
            <w:tcBorders>
              <w:top w:val="nil"/>
              <w:left w:val="nil"/>
              <w:bottom w:val="nil"/>
              <w:right w:val="nil"/>
            </w:tcBorders>
            <w:vAlign w:val="bottom"/>
          </w:tcPr>
          <w:p w:rsidR="002B593F" w:rsidRPr="00D47158" w:rsidRDefault="002B593F" w:rsidP="00D36A89">
            <w:pPr>
              <w:widowControl w:val="0"/>
              <w:autoSpaceDE w:val="0"/>
              <w:autoSpaceDN w:val="0"/>
              <w:adjustRightInd w:val="0"/>
              <w:jc w:val="center"/>
              <w:rPr>
                <w:sz w:val="18"/>
                <w:szCs w:val="18"/>
              </w:rPr>
            </w:pPr>
            <w:r w:rsidRPr="00D47158">
              <w:rPr>
                <w:sz w:val="18"/>
                <w:szCs w:val="18"/>
              </w:rPr>
              <w:t>1.121</w:t>
            </w:r>
          </w:p>
        </w:tc>
        <w:tc>
          <w:tcPr>
            <w:tcW w:w="370" w:type="pct"/>
            <w:tcBorders>
              <w:top w:val="nil"/>
              <w:left w:val="nil"/>
              <w:bottom w:val="nil"/>
              <w:right w:val="nil"/>
            </w:tcBorders>
            <w:vAlign w:val="bottom"/>
          </w:tcPr>
          <w:p w:rsidR="002B593F" w:rsidRPr="00D47158" w:rsidRDefault="002B593F" w:rsidP="00D36A89">
            <w:pPr>
              <w:widowControl w:val="0"/>
              <w:autoSpaceDE w:val="0"/>
              <w:autoSpaceDN w:val="0"/>
              <w:adjustRightInd w:val="0"/>
              <w:jc w:val="center"/>
              <w:rPr>
                <w:sz w:val="18"/>
                <w:szCs w:val="18"/>
              </w:rPr>
            </w:pPr>
            <w:r w:rsidRPr="00D47158">
              <w:rPr>
                <w:sz w:val="18"/>
                <w:szCs w:val="18"/>
              </w:rPr>
              <w:t>1.057</w:t>
            </w:r>
          </w:p>
        </w:tc>
        <w:tc>
          <w:tcPr>
            <w:tcW w:w="410" w:type="pct"/>
            <w:tcBorders>
              <w:top w:val="nil"/>
              <w:left w:val="nil"/>
              <w:bottom w:val="nil"/>
              <w:right w:val="nil"/>
            </w:tcBorders>
            <w:vAlign w:val="bottom"/>
          </w:tcPr>
          <w:p w:rsidR="002B593F" w:rsidRPr="00D47158" w:rsidRDefault="002B593F" w:rsidP="00D36A89">
            <w:pPr>
              <w:widowControl w:val="0"/>
              <w:autoSpaceDE w:val="0"/>
              <w:autoSpaceDN w:val="0"/>
              <w:adjustRightInd w:val="0"/>
              <w:jc w:val="center"/>
              <w:rPr>
                <w:sz w:val="18"/>
                <w:szCs w:val="18"/>
              </w:rPr>
            </w:pPr>
            <w:r w:rsidRPr="00D47158">
              <w:rPr>
                <w:sz w:val="18"/>
                <w:szCs w:val="18"/>
              </w:rPr>
              <w:t>0.592</w:t>
            </w:r>
          </w:p>
        </w:tc>
        <w:tc>
          <w:tcPr>
            <w:tcW w:w="411" w:type="pct"/>
            <w:tcBorders>
              <w:top w:val="nil"/>
              <w:left w:val="nil"/>
              <w:bottom w:val="nil"/>
              <w:right w:val="nil"/>
            </w:tcBorders>
            <w:vAlign w:val="bottom"/>
          </w:tcPr>
          <w:p w:rsidR="002B593F" w:rsidRPr="00D47158" w:rsidRDefault="002B593F" w:rsidP="00D36A89">
            <w:pPr>
              <w:widowControl w:val="0"/>
              <w:autoSpaceDE w:val="0"/>
              <w:autoSpaceDN w:val="0"/>
              <w:adjustRightInd w:val="0"/>
              <w:jc w:val="center"/>
              <w:rPr>
                <w:sz w:val="18"/>
                <w:szCs w:val="18"/>
              </w:rPr>
            </w:pPr>
            <w:r w:rsidRPr="00D47158">
              <w:rPr>
                <w:sz w:val="18"/>
                <w:szCs w:val="18"/>
              </w:rPr>
              <w:t>0.956</w:t>
            </w:r>
          </w:p>
        </w:tc>
        <w:tc>
          <w:tcPr>
            <w:tcW w:w="370" w:type="pct"/>
            <w:tcBorders>
              <w:top w:val="nil"/>
              <w:left w:val="nil"/>
              <w:bottom w:val="nil"/>
              <w:right w:val="nil"/>
            </w:tcBorders>
            <w:vAlign w:val="bottom"/>
          </w:tcPr>
          <w:p w:rsidR="002B593F" w:rsidRPr="00D47158" w:rsidRDefault="002B593F" w:rsidP="00D36A89">
            <w:pPr>
              <w:widowControl w:val="0"/>
              <w:autoSpaceDE w:val="0"/>
              <w:autoSpaceDN w:val="0"/>
              <w:adjustRightInd w:val="0"/>
              <w:jc w:val="center"/>
              <w:rPr>
                <w:sz w:val="18"/>
                <w:szCs w:val="18"/>
              </w:rPr>
            </w:pPr>
            <w:r w:rsidRPr="00D47158">
              <w:rPr>
                <w:sz w:val="18"/>
                <w:szCs w:val="18"/>
              </w:rPr>
              <w:t>0.988</w:t>
            </w:r>
          </w:p>
        </w:tc>
        <w:tc>
          <w:tcPr>
            <w:tcW w:w="411" w:type="pct"/>
            <w:tcBorders>
              <w:top w:val="nil"/>
              <w:left w:val="nil"/>
              <w:bottom w:val="nil"/>
              <w:right w:val="nil"/>
            </w:tcBorders>
            <w:vAlign w:val="bottom"/>
          </w:tcPr>
          <w:p w:rsidR="002B593F" w:rsidRPr="00D47158" w:rsidRDefault="002B593F" w:rsidP="00D36A89">
            <w:pPr>
              <w:widowControl w:val="0"/>
              <w:autoSpaceDE w:val="0"/>
              <w:autoSpaceDN w:val="0"/>
              <w:adjustRightInd w:val="0"/>
              <w:jc w:val="center"/>
              <w:rPr>
                <w:sz w:val="18"/>
                <w:szCs w:val="18"/>
              </w:rPr>
            </w:pPr>
            <w:r w:rsidRPr="00D47158">
              <w:rPr>
                <w:sz w:val="18"/>
                <w:szCs w:val="18"/>
              </w:rPr>
              <w:t>0.863</w:t>
            </w:r>
          </w:p>
        </w:tc>
      </w:tr>
      <w:tr w:rsidR="002B593F" w:rsidRPr="0040394E">
        <w:trPr>
          <w:trHeight w:val="255"/>
        </w:trPr>
        <w:tc>
          <w:tcPr>
            <w:tcW w:w="1837" w:type="pct"/>
            <w:tcBorders>
              <w:top w:val="nil"/>
              <w:left w:val="nil"/>
              <w:bottom w:val="nil"/>
              <w:right w:val="nil"/>
            </w:tcBorders>
            <w:noWrap/>
            <w:vAlign w:val="bottom"/>
          </w:tcPr>
          <w:p w:rsidR="002B593F" w:rsidRPr="0040394E" w:rsidRDefault="002B593F" w:rsidP="00D36A89">
            <w:pPr>
              <w:rPr>
                <w:sz w:val="18"/>
                <w:szCs w:val="18"/>
              </w:rPr>
            </w:pPr>
          </w:p>
        </w:tc>
        <w:tc>
          <w:tcPr>
            <w:tcW w:w="411" w:type="pct"/>
            <w:tcBorders>
              <w:top w:val="nil"/>
              <w:left w:val="nil"/>
              <w:bottom w:val="nil"/>
              <w:right w:val="nil"/>
            </w:tcBorders>
            <w:noWrap/>
            <w:vAlign w:val="bottom"/>
          </w:tcPr>
          <w:p w:rsidR="002B593F" w:rsidRPr="0040394E" w:rsidRDefault="002B593F" w:rsidP="00D36A89">
            <w:pPr>
              <w:jc w:val="center"/>
              <w:rPr>
                <w:sz w:val="18"/>
                <w:szCs w:val="18"/>
              </w:rPr>
            </w:pPr>
          </w:p>
        </w:tc>
        <w:tc>
          <w:tcPr>
            <w:tcW w:w="370" w:type="pct"/>
            <w:tcBorders>
              <w:top w:val="nil"/>
              <w:left w:val="nil"/>
              <w:bottom w:val="nil"/>
              <w:right w:val="nil"/>
            </w:tcBorders>
            <w:vAlign w:val="bottom"/>
          </w:tcPr>
          <w:p w:rsidR="002B593F" w:rsidRPr="00D47158" w:rsidRDefault="002B593F" w:rsidP="00D36A89">
            <w:pPr>
              <w:widowControl w:val="0"/>
              <w:autoSpaceDE w:val="0"/>
              <w:autoSpaceDN w:val="0"/>
              <w:adjustRightInd w:val="0"/>
              <w:jc w:val="center"/>
              <w:rPr>
                <w:sz w:val="18"/>
                <w:szCs w:val="18"/>
              </w:rPr>
            </w:pPr>
            <w:r w:rsidRPr="00D47158">
              <w:rPr>
                <w:sz w:val="18"/>
                <w:szCs w:val="18"/>
              </w:rPr>
              <w:t>0.51</w:t>
            </w:r>
          </w:p>
        </w:tc>
        <w:tc>
          <w:tcPr>
            <w:tcW w:w="410" w:type="pct"/>
            <w:tcBorders>
              <w:top w:val="nil"/>
              <w:left w:val="nil"/>
              <w:bottom w:val="nil"/>
              <w:right w:val="nil"/>
            </w:tcBorders>
            <w:vAlign w:val="bottom"/>
          </w:tcPr>
          <w:p w:rsidR="002B593F" w:rsidRPr="00D47158" w:rsidRDefault="002B593F" w:rsidP="00D36A89">
            <w:pPr>
              <w:widowControl w:val="0"/>
              <w:autoSpaceDE w:val="0"/>
              <w:autoSpaceDN w:val="0"/>
              <w:adjustRightInd w:val="0"/>
              <w:jc w:val="center"/>
              <w:rPr>
                <w:sz w:val="18"/>
                <w:szCs w:val="18"/>
              </w:rPr>
            </w:pPr>
            <w:r w:rsidRPr="00D47158">
              <w:rPr>
                <w:sz w:val="18"/>
                <w:szCs w:val="18"/>
              </w:rPr>
              <w:t>0.56</w:t>
            </w:r>
          </w:p>
        </w:tc>
        <w:tc>
          <w:tcPr>
            <w:tcW w:w="370" w:type="pct"/>
            <w:tcBorders>
              <w:top w:val="nil"/>
              <w:left w:val="nil"/>
              <w:bottom w:val="nil"/>
              <w:right w:val="nil"/>
            </w:tcBorders>
            <w:vAlign w:val="bottom"/>
          </w:tcPr>
          <w:p w:rsidR="002B593F" w:rsidRPr="00D47158" w:rsidRDefault="002B593F" w:rsidP="00D36A89">
            <w:pPr>
              <w:widowControl w:val="0"/>
              <w:autoSpaceDE w:val="0"/>
              <w:autoSpaceDN w:val="0"/>
              <w:adjustRightInd w:val="0"/>
              <w:jc w:val="center"/>
              <w:rPr>
                <w:sz w:val="18"/>
                <w:szCs w:val="18"/>
              </w:rPr>
            </w:pPr>
            <w:r w:rsidRPr="00D47158">
              <w:rPr>
                <w:sz w:val="18"/>
                <w:szCs w:val="18"/>
              </w:rPr>
              <w:t>0.23</w:t>
            </w:r>
          </w:p>
        </w:tc>
        <w:tc>
          <w:tcPr>
            <w:tcW w:w="410" w:type="pct"/>
            <w:tcBorders>
              <w:top w:val="nil"/>
              <w:left w:val="nil"/>
              <w:bottom w:val="nil"/>
              <w:right w:val="nil"/>
            </w:tcBorders>
            <w:vAlign w:val="bottom"/>
          </w:tcPr>
          <w:p w:rsidR="002B593F" w:rsidRPr="00D47158" w:rsidRDefault="002B593F" w:rsidP="00D36A89">
            <w:pPr>
              <w:widowControl w:val="0"/>
              <w:autoSpaceDE w:val="0"/>
              <w:autoSpaceDN w:val="0"/>
              <w:adjustRightInd w:val="0"/>
              <w:jc w:val="center"/>
              <w:rPr>
                <w:sz w:val="18"/>
                <w:szCs w:val="18"/>
              </w:rPr>
            </w:pPr>
            <w:r w:rsidRPr="00D47158">
              <w:rPr>
                <w:sz w:val="18"/>
                <w:szCs w:val="18"/>
              </w:rPr>
              <w:t>-1.27</w:t>
            </w:r>
          </w:p>
        </w:tc>
        <w:tc>
          <w:tcPr>
            <w:tcW w:w="411" w:type="pct"/>
            <w:tcBorders>
              <w:top w:val="nil"/>
              <w:left w:val="nil"/>
              <w:bottom w:val="nil"/>
              <w:right w:val="nil"/>
            </w:tcBorders>
            <w:vAlign w:val="bottom"/>
          </w:tcPr>
          <w:p w:rsidR="002B593F" w:rsidRPr="00D47158" w:rsidRDefault="002B593F" w:rsidP="00D36A89">
            <w:pPr>
              <w:widowControl w:val="0"/>
              <w:autoSpaceDE w:val="0"/>
              <w:autoSpaceDN w:val="0"/>
              <w:adjustRightInd w:val="0"/>
              <w:jc w:val="center"/>
              <w:rPr>
                <w:sz w:val="18"/>
                <w:szCs w:val="18"/>
              </w:rPr>
            </w:pPr>
            <w:r w:rsidRPr="00D47158">
              <w:rPr>
                <w:sz w:val="18"/>
                <w:szCs w:val="18"/>
              </w:rPr>
              <w:t>-0.20</w:t>
            </w:r>
          </w:p>
        </w:tc>
        <w:tc>
          <w:tcPr>
            <w:tcW w:w="370" w:type="pct"/>
            <w:tcBorders>
              <w:top w:val="nil"/>
              <w:left w:val="nil"/>
              <w:bottom w:val="nil"/>
              <w:right w:val="nil"/>
            </w:tcBorders>
            <w:vAlign w:val="bottom"/>
          </w:tcPr>
          <w:p w:rsidR="002B593F" w:rsidRPr="00D47158" w:rsidRDefault="002B593F" w:rsidP="00D36A89">
            <w:pPr>
              <w:widowControl w:val="0"/>
              <w:autoSpaceDE w:val="0"/>
              <w:autoSpaceDN w:val="0"/>
              <w:adjustRightInd w:val="0"/>
              <w:jc w:val="center"/>
              <w:rPr>
                <w:sz w:val="18"/>
                <w:szCs w:val="18"/>
              </w:rPr>
            </w:pPr>
            <w:r w:rsidRPr="00D47158">
              <w:rPr>
                <w:sz w:val="18"/>
                <w:szCs w:val="18"/>
              </w:rPr>
              <w:t>-0.04</w:t>
            </w:r>
          </w:p>
        </w:tc>
        <w:tc>
          <w:tcPr>
            <w:tcW w:w="411" w:type="pct"/>
            <w:tcBorders>
              <w:top w:val="nil"/>
              <w:left w:val="nil"/>
              <w:bottom w:val="nil"/>
              <w:right w:val="nil"/>
            </w:tcBorders>
            <w:vAlign w:val="bottom"/>
          </w:tcPr>
          <w:p w:rsidR="002B593F" w:rsidRPr="00D47158" w:rsidRDefault="002B593F" w:rsidP="00D36A89">
            <w:pPr>
              <w:widowControl w:val="0"/>
              <w:autoSpaceDE w:val="0"/>
              <w:autoSpaceDN w:val="0"/>
              <w:adjustRightInd w:val="0"/>
              <w:jc w:val="center"/>
              <w:rPr>
                <w:sz w:val="18"/>
                <w:szCs w:val="18"/>
              </w:rPr>
            </w:pPr>
            <w:r w:rsidRPr="00D47158">
              <w:rPr>
                <w:sz w:val="18"/>
                <w:szCs w:val="18"/>
              </w:rPr>
              <w:t>-0.37</w:t>
            </w:r>
          </w:p>
        </w:tc>
      </w:tr>
      <w:tr w:rsidR="002B593F" w:rsidRPr="0040394E">
        <w:trPr>
          <w:trHeight w:val="315"/>
        </w:trPr>
        <w:tc>
          <w:tcPr>
            <w:tcW w:w="1837" w:type="pct"/>
            <w:tcBorders>
              <w:top w:val="nil"/>
              <w:left w:val="nil"/>
              <w:bottom w:val="nil"/>
              <w:right w:val="nil"/>
            </w:tcBorders>
            <w:noWrap/>
            <w:vAlign w:val="bottom"/>
          </w:tcPr>
          <w:p w:rsidR="002B593F" w:rsidRPr="0040394E" w:rsidRDefault="002B593F" w:rsidP="00D36A89">
            <w:pPr>
              <w:rPr>
                <w:sz w:val="18"/>
                <w:szCs w:val="18"/>
              </w:rPr>
            </w:pPr>
            <w:r w:rsidRPr="0040394E">
              <w:rPr>
                <w:sz w:val="18"/>
                <w:szCs w:val="18"/>
              </w:rPr>
              <w:t>Index of Multiple Deprivation: 5th decile</w:t>
            </w:r>
          </w:p>
        </w:tc>
        <w:tc>
          <w:tcPr>
            <w:tcW w:w="411" w:type="pct"/>
            <w:tcBorders>
              <w:top w:val="nil"/>
              <w:left w:val="nil"/>
              <w:bottom w:val="nil"/>
              <w:right w:val="nil"/>
            </w:tcBorders>
            <w:noWrap/>
            <w:vAlign w:val="bottom"/>
          </w:tcPr>
          <w:p w:rsidR="002B593F" w:rsidRPr="0040394E" w:rsidRDefault="002B593F" w:rsidP="00D36A89">
            <w:pPr>
              <w:jc w:val="center"/>
              <w:rPr>
                <w:sz w:val="18"/>
                <w:szCs w:val="18"/>
              </w:rPr>
            </w:pPr>
          </w:p>
        </w:tc>
        <w:tc>
          <w:tcPr>
            <w:tcW w:w="370" w:type="pct"/>
            <w:tcBorders>
              <w:top w:val="nil"/>
              <w:left w:val="nil"/>
              <w:bottom w:val="nil"/>
              <w:right w:val="nil"/>
            </w:tcBorders>
            <w:vAlign w:val="bottom"/>
          </w:tcPr>
          <w:p w:rsidR="002B593F" w:rsidRPr="00D47158" w:rsidRDefault="002B593F" w:rsidP="00D36A89">
            <w:pPr>
              <w:widowControl w:val="0"/>
              <w:autoSpaceDE w:val="0"/>
              <w:autoSpaceDN w:val="0"/>
              <w:adjustRightInd w:val="0"/>
              <w:jc w:val="center"/>
              <w:rPr>
                <w:sz w:val="18"/>
                <w:szCs w:val="18"/>
              </w:rPr>
            </w:pPr>
            <w:r w:rsidRPr="00D47158">
              <w:rPr>
                <w:sz w:val="18"/>
                <w:szCs w:val="18"/>
              </w:rPr>
              <w:t>0.916</w:t>
            </w:r>
          </w:p>
        </w:tc>
        <w:tc>
          <w:tcPr>
            <w:tcW w:w="410" w:type="pct"/>
            <w:tcBorders>
              <w:top w:val="nil"/>
              <w:left w:val="nil"/>
              <w:bottom w:val="nil"/>
              <w:right w:val="nil"/>
            </w:tcBorders>
            <w:vAlign w:val="bottom"/>
          </w:tcPr>
          <w:p w:rsidR="002B593F" w:rsidRPr="00D47158" w:rsidRDefault="002B593F" w:rsidP="00D36A89">
            <w:pPr>
              <w:widowControl w:val="0"/>
              <w:autoSpaceDE w:val="0"/>
              <w:autoSpaceDN w:val="0"/>
              <w:adjustRightInd w:val="0"/>
              <w:jc w:val="center"/>
              <w:rPr>
                <w:sz w:val="18"/>
                <w:szCs w:val="18"/>
              </w:rPr>
            </w:pPr>
            <w:r w:rsidRPr="00D47158">
              <w:rPr>
                <w:sz w:val="18"/>
                <w:szCs w:val="18"/>
              </w:rPr>
              <w:t>1.545</w:t>
            </w:r>
            <w:r w:rsidRPr="00D47158">
              <w:rPr>
                <w:sz w:val="18"/>
                <w:szCs w:val="18"/>
                <w:vertAlign w:val="superscript"/>
              </w:rPr>
              <w:t>*</w:t>
            </w:r>
          </w:p>
        </w:tc>
        <w:tc>
          <w:tcPr>
            <w:tcW w:w="370" w:type="pct"/>
            <w:tcBorders>
              <w:top w:val="nil"/>
              <w:left w:val="nil"/>
              <w:bottom w:val="nil"/>
              <w:right w:val="nil"/>
            </w:tcBorders>
            <w:vAlign w:val="bottom"/>
          </w:tcPr>
          <w:p w:rsidR="002B593F" w:rsidRPr="00D47158" w:rsidRDefault="002B593F" w:rsidP="00D36A89">
            <w:pPr>
              <w:widowControl w:val="0"/>
              <w:autoSpaceDE w:val="0"/>
              <w:autoSpaceDN w:val="0"/>
              <w:adjustRightInd w:val="0"/>
              <w:jc w:val="center"/>
              <w:rPr>
                <w:sz w:val="18"/>
                <w:szCs w:val="18"/>
              </w:rPr>
            </w:pPr>
            <w:r w:rsidRPr="00D47158">
              <w:rPr>
                <w:sz w:val="18"/>
                <w:szCs w:val="18"/>
              </w:rPr>
              <w:t>1.322</w:t>
            </w:r>
          </w:p>
        </w:tc>
        <w:tc>
          <w:tcPr>
            <w:tcW w:w="410" w:type="pct"/>
            <w:tcBorders>
              <w:top w:val="nil"/>
              <w:left w:val="nil"/>
              <w:bottom w:val="nil"/>
              <w:right w:val="nil"/>
            </w:tcBorders>
            <w:vAlign w:val="bottom"/>
          </w:tcPr>
          <w:p w:rsidR="002B593F" w:rsidRPr="00D47158" w:rsidRDefault="002B593F" w:rsidP="00D36A89">
            <w:pPr>
              <w:widowControl w:val="0"/>
              <w:autoSpaceDE w:val="0"/>
              <w:autoSpaceDN w:val="0"/>
              <w:adjustRightInd w:val="0"/>
              <w:jc w:val="center"/>
              <w:rPr>
                <w:sz w:val="18"/>
                <w:szCs w:val="18"/>
              </w:rPr>
            </w:pPr>
            <w:r w:rsidRPr="00D47158">
              <w:rPr>
                <w:sz w:val="18"/>
                <w:szCs w:val="18"/>
              </w:rPr>
              <w:t>1.129</w:t>
            </w:r>
          </w:p>
        </w:tc>
        <w:tc>
          <w:tcPr>
            <w:tcW w:w="411" w:type="pct"/>
            <w:tcBorders>
              <w:top w:val="nil"/>
              <w:left w:val="nil"/>
              <w:bottom w:val="nil"/>
              <w:right w:val="nil"/>
            </w:tcBorders>
            <w:vAlign w:val="bottom"/>
          </w:tcPr>
          <w:p w:rsidR="002B593F" w:rsidRPr="00D47158" w:rsidRDefault="002B593F" w:rsidP="00D36A89">
            <w:pPr>
              <w:widowControl w:val="0"/>
              <w:autoSpaceDE w:val="0"/>
              <w:autoSpaceDN w:val="0"/>
              <w:adjustRightInd w:val="0"/>
              <w:jc w:val="center"/>
              <w:rPr>
                <w:sz w:val="18"/>
                <w:szCs w:val="18"/>
              </w:rPr>
            </w:pPr>
            <w:r w:rsidRPr="00D47158">
              <w:rPr>
                <w:sz w:val="18"/>
                <w:szCs w:val="18"/>
              </w:rPr>
              <w:t>0.929</w:t>
            </w:r>
          </w:p>
        </w:tc>
        <w:tc>
          <w:tcPr>
            <w:tcW w:w="370" w:type="pct"/>
            <w:tcBorders>
              <w:top w:val="nil"/>
              <w:left w:val="nil"/>
              <w:bottom w:val="nil"/>
              <w:right w:val="nil"/>
            </w:tcBorders>
            <w:vAlign w:val="bottom"/>
          </w:tcPr>
          <w:p w:rsidR="002B593F" w:rsidRPr="00D47158" w:rsidRDefault="002B593F" w:rsidP="00D36A89">
            <w:pPr>
              <w:widowControl w:val="0"/>
              <w:autoSpaceDE w:val="0"/>
              <w:autoSpaceDN w:val="0"/>
              <w:adjustRightInd w:val="0"/>
              <w:jc w:val="center"/>
              <w:rPr>
                <w:sz w:val="18"/>
                <w:szCs w:val="18"/>
              </w:rPr>
            </w:pPr>
            <w:r w:rsidRPr="00D47158">
              <w:rPr>
                <w:sz w:val="18"/>
                <w:szCs w:val="18"/>
              </w:rPr>
              <w:t>1.384</w:t>
            </w:r>
          </w:p>
        </w:tc>
        <w:tc>
          <w:tcPr>
            <w:tcW w:w="411" w:type="pct"/>
            <w:tcBorders>
              <w:top w:val="nil"/>
              <w:left w:val="nil"/>
              <w:bottom w:val="nil"/>
              <w:right w:val="nil"/>
            </w:tcBorders>
            <w:vAlign w:val="bottom"/>
          </w:tcPr>
          <w:p w:rsidR="002B593F" w:rsidRPr="00D47158" w:rsidRDefault="002B593F" w:rsidP="00D36A89">
            <w:pPr>
              <w:widowControl w:val="0"/>
              <w:autoSpaceDE w:val="0"/>
              <w:autoSpaceDN w:val="0"/>
              <w:adjustRightInd w:val="0"/>
              <w:jc w:val="center"/>
              <w:rPr>
                <w:sz w:val="18"/>
                <w:szCs w:val="18"/>
              </w:rPr>
            </w:pPr>
            <w:r w:rsidRPr="00D47158">
              <w:rPr>
                <w:sz w:val="18"/>
                <w:szCs w:val="18"/>
              </w:rPr>
              <w:t>0.964</w:t>
            </w:r>
          </w:p>
        </w:tc>
      </w:tr>
      <w:tr w:rsidR="002B593F" w:rsidRPr="0040394E">
        <w:trPr>
          <w:trHeight w:val="255"/>
        </w:trPr>
        <w:tc>
          <w:tcPr>
            <w:tcW w:w="1837" w:type="pct"/>
            <w:tcBorders>
              <w:top w:val="nil"/>
              <w:left w:val="nil"/>
              <w:bottom w:val="nil"/>
              <w:right w:val="nil"/>
            </w:tcBorders>
            <w:noWrap/>
            <w:vAlign w:val="bottom"/>
          </w:tcPr>
          <w:p w:rsidR="002B593F" w:rsidRPr="0040394E" w:rsidRDefault="002B593F" w:rsidP="00D36A89">
            <w:pPr>
              <w:rPr>
                <w:sz w:val="18"/>
                <w:szCs w:val="18"/>
              </w:rPr>
            </w:pPr>
          </w:p>
        </w:tc>
        <w:tc>
          <w:tcPr>
            <w:tcW w:w="411" w:type="pct"/>
            <w:tcBorders>
              <w:top w:val="nil"/>
              <w:left w:val="nil"/>
              <w:bottom w:val="nil"/>
              <w:right w:val="nil"/>
            </w:tcBorders>
            <w:noWrap/>
            <w:vAlign w:val="bottom"/>
          </w:tcPr>
          <w:p w:rsidR="002B593F" w:rsidRPr="0040394E" w:rsidRDefault="002B593F" w:rsidP="00D36A89">
            <w:pPr>
              <w:jc w:val="center"/>
              <w:rPr>
                <w:sz w:val="18"/>
                <w:szCs w:val="18"/>
              </w:rPr>
            </w:pPr>
          </w:p>
        </w:tc>
        <w:tc>
          <w:tcPr>
            <w:tcW w:w="370" w:type="pct"/>
            <w:tcBorders>
              <w:top w:val="nil"/>
              <w:left w:val="nil"/>
              <w:bottom w:val="nil"/>
              <w:right w:val="nil"/>
            </w:tcBorders>
            <w:vAlign w:val="bottom"/>
          </w:tcPr>
          <w:p w:rsidR="002B593F" w:rsidRPr="00D47158" w:rsidRDefault="002B593F" w:rsidP="00D36A89">
            <w:pPr>
              <w:widowControl w:val="0"/>
              <w:autoSpaceDE w:val="0"/>
              <w:autoSpaceDN w:val="0"/>
              <w:adjustRightInd w:val="0"/>
              <w:jc w:val="center"/>
              <w:rPr>
                <w:sz w:val="18"/>
                <w:szCs w:val="18"/>
              </w:rPr>
            </w:pPr>
            <w:r w:rsidRPr="00D47158">
              <w:rPr>
                <w:sz w:val="18"/>
                <w:szCs w:val="18"/>
              </w:rPr>
              <w:t>0.33</w:t>
            </w:r>
          </w:p>
        </w:tc>
        <w:tc>
          <w:tcPr>
            <w:tcW w:w="410" w:type="pct"/>
            <w:tcBorders>
              <w:top w:val="nil"/>
              <w:left w:val="nil"/>
              <w:bottom w:val="nil"/>
              <w:right w:val="nil"/>
            </w:tcBorders>
            <w:vAlign w:val="bottom"/>
          </w:tcPr>
          <w:p w:rsidR="002B593F" w:rsidRPr="00D47158" w:rsidRDefault="002B593F" w:rsidP="00D36A89">
            <w:pPr>
              <w:widowControl w:val="0"/>
              <w:autoSpaceDE w:val="0"/>
              <w:autoSpaceDN w:val="0"/>
              <w:adjustRightInd w:val="0"/>
              <w:jc w:val="center"/>
              <w:rPr>
                <w:sz w:val="18"/>
                <w:szCs w:val="18"/>
              </w:rPr>
            </w:pPr>
            <w:r w:rsidRPr="00D47158">
              <w:rPr>
                <w:sz w:val="18"/>
                <w:szCs w:val="18"/>
              </w:rPr>
              <w:t>2.12</w:t>
            </w:r>
          </w:p>
        </w:tc>
        <w:tc>
          <w:tcPr>
            <w:tcW w:w="370" w:type="pct"/>
            <w:tcBorders>
              <w:top w:val="nil"/>
              <w:left w:val="nil"/>
              <w:bottom w:val="nil"/>
              <w:right w:val="nil"/>
            </w:tcBorders>
            <w:vAlign w:val="bottom"/>
          </w:tcPr>
          <w:p w:rsidR="002B593F" w:rsidRPr="00D47158" w:rsidRDefault="002B593F" w:rsidP="00D36A89">
            <w:pPr>
              <w:widowControl w:val="0"/>
              <w:autoSpaceDE w:val="0"/>
              <w:autoSpaceDN w:val="0"/>
              <w:adjustRightInd w:val="0"/>
              <w:jc w:val="center"/>
              <w:rPr>
                <w:sz w:val="18"/>
                <w:szCs w:val="18"/>
              </w:rPr>
            </w:pPr>
            <w:r w:rsidRPr="00D47158">
              <w:rPr>
                <w:sz w:val="18"/>
                <w:szCs w:val="18"/>
              </w:rPr>
              <w:t>1.12</w:t>
            </w:r>
          </w:p>
        </w:tc>
        <w:tc>
          <w:tcPr>
            <w:tcW w:w="410" w:type="pct"/>
            <w:tcBorders>
              <w:top w:val="nil"/>
              <w:left w:val="nil"/>
              <w:bottom w:val="nil"/>
              <w:right w:val="nil"/>
            </w:tcBorders>
            <w:vAlign w:val="bottom"/>
          </w:tcPr>
          <w:p w:rsidR="002B593F" w:rsidRPr="00D47158" w:rsidRDefault="002B593F" w:rsidP="00D36A89">
            <w:pPr>
              <w:widowControl w:val="0"/>
              <w:autoSpaceDE w:val="0"/>
              <w:autoSpaceDN w:val="0"/>
              <w:adjustRightInd w:val="0"/>
              <w:jc w:val="center"/>
              <w:rPr>
                <w:sz w:val="18"/>
                <w:szCs w:val="18"/>
              </w:rPr>
            </w:pPr>
            <w:r w:rsidRPr="00D47158">
              <w:rPr>
                <w:sz w:val="18"/>
                <w:szCs w:val="18"/>
              </w:rPr>
              <w:t>0.31</w:t>
            </w:r>
          </w:p>
        </w:tc>
        <w:tc>
          <w:tcPr>
            <w:tcW w:w="411" w:type="pct"/>
            <w:tcBorders>
              <w:top w:val="nil"/>
              <w:left w:val="nil"/>
              <w:bottom w:val="nil"/>
              <w:right w:val="nil"/>
            </w:tcBorders>
            <w:vAlign w:val="bottom"/>
          </w:tcPr>
          <w:p w:rsidR="002B593F" w:rsidRPr="00D47158" w:rsidRDefault="002B593F" w:rsidP="00D36A89">
            <w:pPr>
              <w:widowControl w:val="0"/>
              <w:autoSpaceDE w:val="0"/>
              <w:autoSpaceDN w:val="0"/>
              <w:adjustRightInd w:val="0"/>
              <w:jc w:val="center"/>
              <w:rPr>
                <w:sz w:val="18"/>
                <w:szCs w:val="18"/>
              </w:rPr>
            </w:pPr>
            <w:r w:rsidRPr="00D47158">
              <w:rPr>
                <w:sz w:val="18"/>
                <w:szCs w:val="18"/>
              </w:rPr>
              <w:t>-0.31</w:t>
            </w:r>
          </w:p>
        </w:tc>
        <w:tc>
          <w:tcPr>
            <w:tcW w:w="370" w:type="pct"/>
            <w:tcBorders>
              <w:top w:val="nil"/>
              <w:left w:val="nil"/>
              <w:bottom w:val="nil"/>
              <w:right w:val="nil"/>
            </w:tcBorders>
            <w:vAlign w:val="bottom"/>
          </w:tcPr>
          <w:p w:rsidR="002B593F" w:rsidRPr="00D47158" w:rsidRDefault="002B593F" w:rsidP="00D36A89">
            <w:pPr>
              <w:widowControl w:val="0"/>
              <w:autoSpaceDE w:val="0"/>
              <w:autoSpaceDN w:val="0"/>
              <w:adjustRightInd w:val="0"/>
              <w:jc w:val="center"/>
              <w:rPr>
                <w:sz w:val="18"/>
                <w:szCs w:val="18"/>
              </w:rPr>
            </w:pPr>
            <w:r w:rsidRPr="00D47158">
              <w:rPr>
                <w:sz w:val="18"/>
                <w:szCs w:val="18"/>
              </w:rPr>
              <w:t>1.07</w:t>
            </w:r>
          </w:p>
        </w:tc>
        <w:tc>
          <w:tcPr>
            <w:tcW w:w="411" w:type="pct"/>
            <w:tcBorders>
              <w:top w:val="nil"/>
              <w:left w:val="nil"/>
              <w:bottom w:val="nil"/>
              <w:right w:val="nil"/>
            </w:tcBorders>
            <w:vAlign w:val="bottom"/>
          </w:tcPr>
          <w:p w:rsidR="002B593F" w:rsidRPr="00D47158" w:rsidRDefault="002B593F" w:rsidP="00D36A89">
            <w:pPr>
              <w:widowControl w:val="0"/>
              <w:autoSpaceDE w:val="0"/>
              <w:autoSpaceDN w:val="0"/>
              <w:adjustRightInd w:val="0"/>
              <w:jc w:val="center"/>
              <w:rPr>
                <w:sz w:val="18"/>
                <w:szCs w:val="18"/>
              </w:rPr>
            </w:pPr>
            <w:r w:rsidRPr="00D47158">
              <w:rPr>
                <w:sz w:val="18"/>
                <w:szCs w:val="18"/>
              </w:rPr>
              <w:t>-0.09</w:t>
            </w:r>
          </w:p>
        </w:tc>
      </w:tr>
      <w:tr w:rsidR="002B593F" w:rsidRPr="0040394E">
        <w:trPr>
          <w:trHeight w:val="375"/>
        </w:trPr>
        <w:tc>
          <w:tcPr>
            <w:tcW w:w="1837" w:type="pct"/>
            <w:tcBorders>
              <w:top w:val="nil"/>
              <w:left w:val="nil"/>
              <w:bottom w:val="nil"/>
              <w:right w:val="nil"/>
            </w:tcBorders>
            <w:noWrap/>
            <w:vAlign w:val="bottom"/>
          </w:tcPr>
          <w:p w:rsidR="002B593F" w:rsidRPr="0040394E" w:rsidRDefault="002B593F" w:rsidP="00D36A89">
            <w:pPr>
              <w:rPr>
                <w:sz w:val="18"/>
                <w:szCs w:val="18"/>
              </w:rPr>
            </w:pPr>
            <w:r w:rsidRPr="0040394E">
              <w:rPr>
                <w:sz w:val="18"/>
                <w:szCs w:val="18"/>
              </w:rPr>
              <w:t>Index of Multiple Deprivation: 6th decile</w:t>
            </w:r>
          </w:p>
        </w:tc>
        <w:tc>
          <w:tcPr>
            <w:tcW w:w="411" w:type="pct"/>
            <w:tcBorders>
              <w:top w:val="nil"/>
              <w:left w:val="nil"/>
              <w:bottom w:val="nil"/>
              <w:right w:val="nil"/>
            </w:tcBorders>
            <w:noWrap/>
            <w:vAlign w:val="bottom"/>
          </w:tcPr>
          <w:p w:rsidR="002B593F" w:rsidRPr="0040394E" w:rsidRDefault="002B593F" w:rsidP="00D36A89">
            <w:pPr>
              <w:jc w:val="center"/>
              <w:rPr>
                <w:sz w:val="18"/>
                <w:szCs w:val="18"/>
              </w:rPr>
            </w:pPr>
          </w:p>
        </w:tc>
        <w:tc>
          <w:tcPr>
            <w:tcW w:w="370" w:type="pct"/>
            <w:tcBorders>
              <w:top w:val="nil"/>
              <w:left w:val="nil"/>
              <w:bottom w:val="nil"/>
              <w:right w:val="nil"/>
            </w:tcBorders>
            <w:vAlign w:val="bottom"/>
          </w:tcPr>
          <w:p w:rsidR="002B593F" w:rsidRPr="00D47158" w:rsidRDefault="002B593F" w:rsidP="00D36A89">
            <w:pPr>
              <w:widowControl w:val="0"/>
              <w:autoSpaceDE w:val="0"/>
              <w:autoSpaceDN w:val="0"/>
              <w:adjustRightInd w:val="0"/>
              <w:jc w:val="center"/>
              <w:rPr>
                <w:sz w:val="18"/>
                <w:szCs w:val="18"/>
              </w:rPr>
            </w:pPr>
            <w:r w:rsidRPr="00D47158">
              <w:rPr>
                <w:sz w:val="18"/>
                <w:szCs w:val="18"/>
              </w:rPr>
              <w:t>0.928</w:t>
            </w:r>
          </w:p>
        </w:tc>
        <w:tc>
          <w:tcPr>
            <w:tcW w:w="410" w:type="pct"/>
            <w:tcBorders>
              <w:top w:val="nil"/>
              <w:left w:val="nil"/>
              <w:bottom w:val="nil"/>
              <w:right w:val="nil"/>
            </w:tcBorders>
            <w:vAlign w:val="bottom"/>
          </w:tcPr>
          <w:p w:rsidR="002B593F" w:rsidRPr="00D47158" w:rsidRDefault="002B593F" w:rsidP="00D36A89">
            <w:pPr>
              <w:widowControl w:val="0"/>
              <w:autoSpaceDE w:val="0"/>
              <w:autoSpaceDN w:val="0"/>
              <w:adjustRightInd w:val="0"/>
              <w:jc w:val="center"/>
              <w:rPr>
                <w:sz w:val="18"/>
                <w:szCs w:val="18"/>
              </w:rPr>
            </w:pPr>
            <w:r w:rsidRPr="00D47158">
              <w:rPr>
                <w:sz w:val="18"/>
                <w:szCs w:val="18"/>
              </w:rPr>
              <w:t>0.963</w:t>
            </w:r>
          </w:p>
        </w:tc>
        <w:tc>
          <w:tcPr>
            <w:tcW w:w="370" w:type="pct"/>
            <w:tcBorders>
              <w:top w:val="nil"/>
              <w:left w:val="nil"/>
              <w:bottom w:val="nil"/>
              <w:right w:val="nil"/>
            </w:tcBorders>
            <w:vAlign w:val="bottom"/>
          </w:tcPr>
          <w:p w:rsidR="002B593F" w:rsidRPr="00D47158" w:rsidRDefault="002B593F" w:rsidP="00D36A89">
            <w:pPr>
              <w:widowControl w:val="0"/>
              <w:autoSpaceDE w:val="0"/>
              <w:autoSpaceDN w:val="0"/>
              <w:adjustRightInd w:val="0"/>
              <w:jc w:val="center"/>
              <w:rPr>
                <w:sz w:val="18"/>
                <w:szCs w:val="18"/>
              </w:rPr>
            </w:pPr>
            <w:r w:rsidRPr="00D47158">
              <w:rPr>
                <w:sz w:val="18"/>
                <w:szCs w:val="18"/>
              </w:rPr>
              <w:t>0.980</w:t>
            </w:r>
          </w:p>
        </w:tc>
        <w:tc>
          <w:tcPr>
            <w:tcW w:w="410" w:type="pct"/>
            <w:tcBorders>
              <w:top w:val="nil"/>
              <w:left w:val="nil"/>
              <w:bottom w:val="nil"/>
              <w:right w:val="nil"/>
            </w:tcBorders>
            <w:vAlign w:val="bottom"/>
          </w:tcPr>
          <w:p w:rsidR="002B593F" w:rsidRPr="00D47158" w:rsidRDefault="002B593F" w:rsidP="00D36A89">
            <w:pPr>
              <w:widowControl w:val="0"/>
              <w:autoSpaceDE w:val="0"/>
              <w:autoSpaceDN w:val="0"/>
              <w:adjustRightInd w:val="0"/>
              <w:jc w:val="center"/>
              <w:rPr>
                <w:sz w:val="18"/>
                <w:szCs w:val="18"/>
              </w:rPr>
            </w:pPr>
            <w:r w:rsidRPr="00D47158">
              <w:rPr>
                <w:sz w:val="18"/>
                <w:szCs w:val="18"/>
              </w:rPr>
              <w:t>1.135</w:t>
            </w:r>
          </w:p>
        </w:tc>
        <w:tc>
          <w:tcPr>
            <w:tcW w:w="411" w:type="pct"/>
            <w:tcBorders>
              <w:top w:val="nil"/>
              <w:left w:val="nil"/>
              <w:bottom w:val="nil"/>
              <w:right w:val="nil"/>
            </w:tcBorders>
            <w:vAlign w:val="bottom"/>
          </w:tcPr>
          <w:p w:rsidR="002B593F" w:rsidRPr="00D47158" w:rsidRDefault="002B593F" w:rsidP="00D36A89">
            <w:pPr>
              <w:widowControl w:val="0"/>
              <w:autoSpaceDE w:val="0"/>
              <w:autoSpaceDN w:val="0"/>
              <w:adjustRightInd w:val="0"/>
              <w:jc w:val="center"/>
              <w:rPr>
                <w:sz w:val="18"/>
                <w:szCs w:val="18"/>
              </w:rPr>
            </w:pPr>
            <w:r w:rsidRPr="00D47158">
              <w:rPr>
                <w:sz w:val="18"/>
                <w:szCs w:val="18"/>
              </w:rPr>
              <w:t>0.958</w:t>
            </w:r>
          </w:p>
        </w:tc>
        <w:tc>
          <w:tcPr>
            <w:tcW w:w="370" w:type="pct"/>
            <w:tcBorders>
              <w:top w:val="nil"/>
              <w:left w:val="nil"/>
              <w:bottom w:val="nil"/>
              <w:right w:val="nil"/>
            </w:tcBorders>
            <w:vAlign w:val="bottom"/>
          </w:tcPr>
          <w:p w:rsidR="002B593F" w:rsidRPr="00D47158" w:rsidRDefault="002B593F" w:rsidP="00D36A89">
            <w:pPr>
              <w:widowControl w:val="0"/>
              <w:autoSpaceDE w:val="0"/>
              <w:autoSpaceDN w:val="0"/>
              <w:adjustRightInd w:val="0"/>
              <w:jc w:val="center"/>
              <w:rPr>
                <w:sz w:val="18"/>
                <w:szCs w:val="18"/>
              </w:rPr>
            </w:pPr>
            <w:r w:rsidRPr="00D47158">
              <w:rPr>
                <w:sz w:val="18"/>
                <w:szCs w:val="18"/>
              </w:rPr>
              <w:t>1.428</w:t>
            </w:r>
          </w:p>
        </w:tc>
        <w:tc>
          <w:tcPr>
            <w:tcW w:w="411" w:type="pct"/>
            <w:tcBorders>
              <w:top w:val="nil"/>
              <w:left w:val="nil"/>
              <w:bottom w:val="nil"/>
              <w:right w:val="nil"/>
            </w:tcBorders>
            <w:vAlign w:val="bottom"/>
          </w:tcPr>
          <w:p w:rsidR="002B593F" w:rsidRPr="00D47158" w:rsidRDefault="002B593F" w:rsidP="00D36A89">
            <w:pPr>
              <w:widowControl w:val="0"/>
              <w:autoSpaceDE w:val="0"/>
              <w:autoSpaceDN w:val="0"/>
              <w:adjustRightInd w:val="0"/>
              <w:jc w:val="center"/>
              <w:rPr>
                <w:sz w:val="18"/>
                <w:szCs w:val="18"/>
              </w:rPr>
            </w:pPr>
            <w:r w:rsidRPr="00D47158">
              <w:rPr>
                <w:sz w:val="18"/>
                <w:szCs w:val="18"/>
              </w:rPr>
              <w:t>0.781</w:t>
            </w:r>
          </w:p>
        </w:tc>
      </w:tr>
      <w:tr w:rsidR="002B593F" w:rsidRPr="0040394E">
        <w:trPr>
          <w:trHeight w:val="255"/>
        </w:trPr>
        <w:tc>
          <w:tcPr>
            <w:tcW w:w="1837" w:type="pct"/>
            <w:tcBorders>
              <w:top w:val="nil"/>
              <w:left w:val="nil"/>
              <w:bottom w:val="nil"/>
              <w:right w:val="nil"/>
            </w:tcBorders>
            <w:noWrap/>
            <w:vAlign w:val="bottom"/>
          </w:tcPr>
          <w:p w:rsidR="002B593F" w:rsidRPr="0040394E" w:rsidRDefault="002B593F" w:rsidP="00D36A89">
            <w:pPr>
              <w:rPr>
                <w:sz w:val="18"/>
                <w:szCs w:val="18"/>
              </w:rPr>
            </w:pPr>
          </w:p>
        </w:tc>
        <w:tc>
          <w:tcPr>
            <w:tcW w:w="411" w:type="pct"/>
            <w:tcBorders>
              <w:top w:val="nil"/>
              <w:left w:val="nil"/>
              <w:bottom w:val="nil"/>
              <w:right w:val="nil"/>
            </w:tcBorders>
            <w:noWrap/>
            <w:vAlign w:val="bottom"/>
          </w:tcPr>
          <w:p w:rsidR="002B593F" w:rsidRPr="0040394E" w:rsidRDefault="002B593F" w:rsidP="00D36A89">
            <w:pPr>
              <w:jc w:val="center"/>
              <w:rPr>
                <w:sz w:val="18"/>
                <w:szCs w:val="18"/>
              </w:rPr>
            </w:pPr>
          </w:p>
        </w:tc>
        <w:tc>
          <w:tcPr>
            <w:tcW w:w="370" w:type="pct"/>
            <w:tcBorders>
              <w:top w:val="nil"/>
              <w:left w:val="nil"/>
              <w:bottom w:val="nil"/>
              <w:right w:val="nil"/>
            </w:tcBorders>
            <w:vAlign w:val="bottom"/>
          </w:tcPr>
          <w:p w:rsidR="002B593F" w:rsidRPr="00D47158" w:rsidRDefault="002B593F" w:rsidP="00D36A89">
            <w:pPr>
              <w:widowControl w:val="0"/>
              <w:autoSpaceDE w:val="0"/>
              <w:autoSpaceDN w:val="0"/>
              <w:adjustRightInd w:val="0"/>
              <w:jc w:val="center"/>
              <w:rPr>
                <w:sz w:val="18"/>
                <w:szCs w:val="18"/>
              </w:rPr>
            </w:pPr>
            <w:r w:rsidRPr="00D47158">
              <w:rPr>
                <w:sz w:val="18"/>
                <w:szCs w:val="18"/>
              </w:rPr>
              <w:t>0.26</w:t>
            </w:r>
          </w:p>
        </w:tc>
        <w:tc>
          <w:tcPr>
            <w:tcW w:w="410" w:type="pct"/>
            <w:tcBorders>
              <w:top w:val="nil"/>
              <w:left w:val="nil"/>
              <w:bottom w:val="nil"/>
              <w:right w:val="nil"/>
            </w:tcBorders>
            <w:vAlign w:val="bottom"/>
          </w:tcPr>
          <w:p w:rsidR="002B593F" w:rsidRPr="00D47158" w:rsidRDefault="002B593F" w:rsidP="00D36A89">
            <w:pPr>
              <w:widowControl w:val="0"/>
              <w:autoSpaceDE w:val="0"/>
              <w:autoSpaceDN w:val="0"/>
              <w:adjustRightInd w:val="0"/>
              <w:jc w:val="center"/>
              <w:rPr>
                <w:sz w:val="18"/>
                <w:szCs w:val="18"/>
              </w:rPr>
            </w:pPr>
            <w:r w:rsidRPr="00D47158">
              <w:rPr>
                <w:sz w:val="18"/>
                <w:szCs w:val="18"/>
              </w:rPr>
              <w:t>-0.17</w:t>
            </w:r>
          </w:p>
        </w:tc>
        <w:tc>
          <w:tcPr>
            <w:tcW w:w="370" w:type="pct"/>
            <w:tcBorders>
              <w:top w:val="nil"/>
              <w:left w:val="nil"/>
              <w:bottom w:val="nil"/>
              <w:right w:val="nil"/>
            </w:tcBorders>
            <w:vAlign w:val="bottom"/>
          </w:tcPr>
          <w:p w:rsidR="002B593F" w:rsidRPr="00D47158" w:rsidRDefault="002B593F" w:rsidP="00D36A89">
            <w:pPr>
              <w:widowControl w:val="0"/>
              <w:autoSpaceDE w:val="0"/>
              <w:autoSpaceDN w:val="0"/>
              <w:adjustRightInd w:val="0"/>
              <w:jc w:val="center"/>
              <w:rPr>
                <w:sz w:val="18"/>
                <w:szCs w:val="18"/>
              </w:rPr>
            </w:pPr>
            <w:r w:rsidRPr="00D47158">
              <w:rPr>
                <w:sz w:val="18"/>
                <w:szCs w:val="18"/>
              </w:rPr>
              <w:t>-0.07</w:t>
            </w:r>
          </w:p>
        </w:tc>
        <w:tc>
          <w:tcPr>
            <w:tcW w:w="410" w:type="pct"/>
            <w:tcBorders>
              <w:top w:val="nil"/>
              <w:left w:val="nil"/>
              <w:bottom w:val="nil"/>
              <w:right w:val="nil"/>
            </w:tcBorders>
            <w:vAlign w:val="bottom"/>
          </w:tcPr>
          <w:p w:rsidR="002B593F" w:rsidRPr="00D47158" w:rsidRDefault="002B593F" w:rsidP="00D36A89">
            <w:pPr>
              <w:widowControl w:val="0"/>
              <w:autoSpaceDE w:val="0"/>
              <w:autoSpaceDN w:val="0"/>
              <w:adjustRightInd w:val="0"/>
              <w:jc w:val="center"/>
              <w:rPr>
                <w:sz w:val="18"/>
                <w:szCs w:val="18"/>
              </w:rPr>
            </w:pPr>
            <w:r w:rsidRPr="00D47158">
              <w:rPr>
                <w:sz w:val="18"/>
                <w:szCs w:val="18"/>
              </w:rPr>
              <w:t>0.32</w:t>
            </w:r>
          </w:p>
        </w:tc>
        <w:tc>
          <w:tcPr>
            <w:tcW w:w="411" w:type="pct"/>
            <w:tcBorders>
              <w:top w:val="nil"/>
              <w:left w:val="nil"/>
              <w:bottom w:val="nil"/>
              <w:right w:val="nil"/>
            </w:tcBorders>
            <w:vAlign w:val="bottom"/>
          </w:tcPr>
          <w:p w:rsidR="002B593F" w:rsidRPr="00D47158" w:rsidRDefault="002B593F" w:rsidP="00D36A89">
            <w:pPr>
              <w:widowControl w:val="0"/>
              <w:autoSpaceDE w:val="0"/>
              <w:autoSpaceDN w:val="0"/>
              <w:adjustRightInd w:val="0"/>
              <w:jc w:val="center"/>
              <w:rPr>
                <w:sz w:val="18"/>
                <w:szCs w:val="18"/>
              </w:rPr>
            </w:pPr>
            <w:r w:rsidRPr="00D47158">
              <w:rPr>
                <w:sz w:val="18"/>
                <w:szCs w:val="18"/>
              </w:rPr>
              <w:t>-0.18</w:t>
            </w:r>
          </w:p>
        </w:tc>
        <w:tc>
          <w:tcPr>
            <w:tcW w:w="370" w:type="pct"/>
            <w:tcBorders>
              <w:top w:val="nil"/>
              <w:left w:val="nil"/>
              <w:bottom w:val="nil"/>
              <w:right w:val="nil"/>
            </w:tcBorders>
            <w:vAlign w:val="bottom"/>
          </w:tcPr>
          <w:p w:rsidR="002B593F" w:rsidRPr="00D47158" w:rsidRDefault="002B593F" w:rsidP="00D36A89">
            <w:pPr>
              <w:widowControl w:val="0"/>
              <w:autoSpaceDE w:val="0"/>
              <w:autoSpaceDN w:val="0"/>
              <w:adjustRightInd w:val="0"/>
              <w:jc w:val="center"/>
              <w:rPr>
                <w:sz w:val="18"/>
                <w:szCs w:val="18"/>
              </w:rPr>
            </w:pPr>
            <w:r w:rsidRPr="00D47158">
              <w:rPr>
                <w:sz w:val="18"/>
                <w:szCs w:val="18"/>
              </w:rPr>
              <w:t>1.12</w:t>
            </w:r>
          </w:p>
        </w:tc>
        <w:tc>
          <w:tcPr>
            <w:tcW w:w="411" w:type="pct"/>
            <w:tcBorders>
              <w:top w:val="nil"/>
              <w:left w:val="nil"/>
              <w:bottom w:val="nil"/>
              <w:right w:val="nil"/>
            </w:tcBorders>
            <w:vAlign w:val="bottom"/>
          </w:tcPr>
          <w:p w:rsidR="002B593F" w:rsidRPr="00D47158" w:rsidRDefault="002B593F" w:rsidP="00D36A89">
            <w:pPr>
              <w:widowControl w:val="0"/>
              <w:autoSpaceDE w:val="0"/>
              <w:autoSpaceDN w:val="0"/>
              <w:adjustRightInd w:val="0"/>
              <w:jc w:val="center"/>
              <w:rPr>
                <w:sz w:val="18"/>
                <w:szCs w:val="18"/>
              </w:rPr>
            </w:pPr>
            <w:r w:rsidRPr="00D47158">
              <w:rPr>
                <w:sz w:val="18"/>
                <w:szCs w:val="18"/>
              </w:rPr>
              <w:t>-0.60</w:t>
            </w:r>
          </w:p>
        </w:tc>
      </w:tr>
      <w:tr w:rsidR="002B593F" w:rsidRPr="0040394E">
        <w:trPr>
          <w:trHeight w:val="315"/>
        </w:trPr>
        <w:tc>
          <w:tcPr>
            <w:tcW w:w="1837" w:type="pct"/>
            <w:tcBorders>
              <w:top w:val="nil"/>
              <w:left w:val="nil"/>
              <w:bottom w:val="nil"/>
              <w:right w:val="nil"/>
            </w:tcBorders>
            <w:noWrap/>
            <w:vAlign w:val="bottom"/>
          </w:tcPr>
          <w:p w:rsidR="002B593F" w:rsidRPr="0040394E" w:rsidRDefault="002B593F" w:rsidP="00D36A89">
            <w:pPr>
              <w:rPr>
                <w:sz w:val="18"/>
                <w:szCs w:val="18"/>
              </w:rPr>
            </w:pPr>
            <w:r w:rsidRPr="0040394E">
              <w:rPr>
                <w:sz w:val="18"/>
                <w:szCs w:val="18"/>
              </w:rPr>
              <w:t>Index of Multiple Deprivation: 7th decile</w:t>
            </w:r>
          </w:p>
        </w:tc>
        <w:tc>
          <w:tcPr>
            <w:tcW w:w="411" w:type="pct"/>
            <w:tcBorders>
              <w:top w:val="nil"/>
              <w:left w:val="nil"/>
              <w:bottom w:val="nil"/>
              <w:right w:val="nil"/>
            </w:tcBorders>
            <w:noWrap/>
            <w:vAlign w:val="bottom"/>
          </w:tcPr>
          <w:p w:rsidR="002B593F" w:rsidRPr="0040394E" w:rsidRDefault="002B593F" w:rsidP="00D36A89">
            <w:pPr>
              <w:jc w:val="center"/>
              <w:rPr>
                <w:sz w:val="18"/>
                <w:szCs w:val="18"/>
              </w:rPr>
            </w:pPr>
          </w:p>
        </w:tc>
        <w:tc>
          <w:tcPr>
            <w:tcW w:w="370" w:type="pct"/>
            <w:tcBorders>
              <w:top w:val="nil"/>
              <w:left w:val="nil"/>
              <w:bottom w:val="nil"/>
              <w:right w:val="nil"/>
            </w:tcBorders>
            <w:vAlign w:val="bottom"/>
          </w:tcPr>
          <w:p w:rsidR="002B593F" w:rsidRPr="00D47158" w:rsidRDefault="002B593F" w:rsidP="00D36A89">
            <w:pPr>
              <w:widowControl w:val="0"/>
              <w:autoSpaceDE w:val="0"/>
              <w:autoSpaceDN w:val="0"/>
              <w:adjustRightInd w:val="0"/>
              <w:jc w:val="center"/>
              <w:rPr>
                <w:sz w:val="18"/>
                <w:szCs w:val="18"/>
              </w:rPr>
            </w:pPr>
            <w:r w:rsidRPr="00D47158">
              <w:rPr>
                <w:sz w:val="18"/>
                <w:szCs w:val="18"/>
              </w:rPr>
              <w:t>0.838</w:t>
            </w:r>
          </w:p>
        </w:tc>
        <w:tc>
          <w:tcPr>
            <w:tcW w:w="410" w:type="pct"/>
            <w:tcBorders>
              <w:top w:val="nil"/>
              <w:left w:val="nil"/>
              <w:bottom w:val="nil"/>
              <w:right w:val="nil"/>
            </w:tcBorders>
            <w:vAlign w:val="bottom"/>
          </w:tcPr>
          <w:p w:rsidR="002B593F" w:rsidRPr="00D47158" w:rsidRDefault="002B593F" w:rsidP="00D36A89">
            <w:pPr>
              <w:widowControl w:val="0"/>
              <w:autoSpaceDE w:val="0"/>
              <w:autoSpaceDN w:val="0"/>
              <w:adjustRightInd w:val="0"/>
              <w:jc w:val="center"/>
              <w:rPr>
                <w:sz w:val="18"/>
                <w:szCs w:val="18"/>
              </w:rPr>
            </w:pPr>
            <w:r w:rsidRPr="00D47158">
              <w:rPr>
                <w:sz w:val="18"/>
                <w:szCs w:val="18"/>
              </w:rPr>
              <w:t>1.022</w:t>
            </w:r>
          </w:p>
        </w:tc>
        <w:tc>
          <w:tcPr>
            <w:tcW w:w="370" w:type="pct"/>
            <w:tcBorders>
              <w:top w:val="nil"/>
              <w:left w:val="nil"/>
              <w:bottom w:val="nil"/>
              <w:right w:val="nil"/>
            </w:tcBorders>
            <w:vAlign w:val="bottom"/>
          </w:tcPr>
          <w:p w:rsidR="002B593F" w:rsidRPr="00D47158" w:rsidRDefault="002B593F" w:rsidP="00D36A89">
            <w:pPr>
              <w:widowControl w:val="0"/>
              <w:autoSpaceDE w:val="0"/>
              <w:autoSpaceDN w:val="0"/>
              <w:adjustRightInd w:val="0"/>
              <w:jc w:val="center"/>
              <w:rPr>
                <w:sz w:val="18"/>
                <w:szCs w:val="18"/>
              </w:rPr>
            </w:pPr>
            <w:r w:rsidRPr="00D47158">
              <w:rPr>
                <w:sz w:val="18"/>
                <w:szCs w:val="18"/>
              </w:rPr>
              <w:t>1.255</w:t>
            </w:r>
          </w:p>
        </w:tc>
        <w:tc>
          <w:tcPr>
            <w:tcW w:w="410" w:type="pct"/>
            <w:tcBorders>
              <w:top w:val="nil"/>
              <w:left w:val="nil"/>
              <w:bottom w:val="nil"/>
              <w:right w:val="nil"/>
            </w:tcBorders>
            <w:vAlign w:val="bottom"/>
          </w:tcPr>
          <w:p w:rsidR="002B593F" w:rsidRPr="00D47158" w:rsidRDefault="002B593F" w:rsidP="00D36A89">
            <w:pPr>
              <w:widowControl w:val="0"/>
              <w:autoSpaceDE w:val="0"/>
              <w:autoSpaceDN w:val="0"/>
              <w:adjustRightInd w:val="0"/>
              <w:jc w:val="center"/>
              <w:rPr>
                <w:sz w:val="18"/>
                <w:szCs w:val="18"/>
              </w:rPr>
            </w:pPr>
            <w:r w:rsidRPr="00D47158">
              <w:rPr>
                <w:sz w:val="18"/>
                <w:szCs w:val="18"/>
              </w:rPr>
              <w:t>1.001</w:t>
            </w:r>
          </w:p>
        </w:tc>
        <w:tc>
          <w:tcPr>
            <w:tcW w:w="411" w:type="pct"/>
            <w:tcBorders>
              <w:top w:val="nil"/>
              <w:left w:val="nil"/>
              <w:bottom w:val="nil"/>
              <w:right w:val="nil"/>
            </w:tcBorders>
            <w:vAlign w:val="bottom"/>
          </w:tcPr>
          <w:p w:rsidR="002B593F" w:rsidRPr="00D47158" w:rsidRDefault="002B593F" w:rsidP="00D36A89">
            <w:pPr>
              <w:widowControl w:val="0"/>
              <w:autoSpaceDE w:val="0"/>
              <w:autoSpaceDN w:val="0"/>
              <w:adjustRightInd w:val="0"/>
              <w:jc w:val="center"/>
              <w:rPr>
                <w:sz w:val="18"/>
                <w:szCs w:val="18"/>
              </w:rPr>
            </w:pPr>
            <w:r w:rsidRPr="00D47158">
              <w:rPr>
                <w:sz w:val="18"/>
                <w:szCs w:val="18"/>
              </w:rPr>
              <w:t>1.009</w:t>
            </w:r>
          </w:p>
        </w:tc>
        <w:tc>
          <w:tcPr>
            <w:tcW w:w="370" w:type="pct"/>
            <w:tcBorders>
              <w:top w:val="nil"/>
              <w:left w:val="nil"/>
              <w:bottom w:val="nil"/>
              <w:right w:val="nil"/>
            </w:tcBorders>
            <w:vAlign w:val="bottom"/>
          </w:tcPr>
          <w:p w:rsidR="002B593F" w:rsidRPr="00D47158" w:rsidRDefault="002B593F" w:rsidP="00D36A89">
            <w:pPr>
              <w:widowControl w:val="0"/>
              <w:autoSpaceDE w:val="0"/>
              <w:autoSpaceDN w:val="0"/>
              <w:adjustRightInd w:val="0"/>
              <w:jc w:val="center"/>
              <w:rPr>
                <w:sz w:val="18"/>
                <w:szCs w:val="18"/>
              </w:rPr>
            </w:pPr>
            <w:r w:rsidRPr="00D47158">
              <w:rPr>
                <w:sz w:val="18"/>
                <w:szCs w:val="18"/>
              </w:rPr>
              <w:t>1.504</w:t>
            </w:r>
          </w:p>
        </w:tc>
        <w:tc>
          <w:tcPr>
            <w:tcW w:w="411" w:type="pct"/>
            <w:tcBorders>
              <w:top w:val="nil"/>
              <w:left w:val="nil"/>
              <w:bottom w:val="nil"/>
              <w:right w:val="nil"/>
            </w:tcBorders>
            <w:vAlign w:val="bottom"/>
          </w:tcPr>
          <w:p w:rsidR="002B593F" w:rsidRPr="00D47158" w:rsidRDefault="002B593F" w:rsidP="00D36A89">
            <w:pPr>
              <w:widowControl w:val="0"/>
              <w:autoSpaceDE w:val="0"/>
              <w:autoSpaceDN w:val="0"/>
              <w:adjustRightInd w:val="0"/>
              <w:jc w:val="center"/>
              <w:rPr>
                <w:sz w:val="18"/>
                <w:szCs w:val="18"/>
              </w:rPr>
            </w:pPr>
            <w:r w:rsidRPr="00D47158">
              <w:rPr>
                <w:sz w:val="18"/>
                <w:szCs w:val="18"/>
              </w:rPr>
              <w:t>0.928</w:t>
            </w:r>
          </w:p>
        </w:tc>
      </w:tr>
      <w:tr w:rsidR="002B593F" w:rsidRPr="0040394E">
        <w:trPr>
          <w:trHeight w:val="255"/>
        </w:trPr>
        <w:tc>
          <w:tcPr>
            <w:tcW w:w="1837" w:type="pct"/>
            <w:tcBorders>
              <w:top w:val="nil"/>
              <w:left w:val="nil"/>
              <w:bottom w:val="nil"/>
              <w:right w:val="nil"/>
            </w:tcBorders>
            <w:noWrap/>
            <w:vAlign w:val="bottom"/>
          </w:tcPr>
          <w:p w:rsidR="002B593F" w:rsidRPr="0040394E" w:rsidRDefault="002B593F" w:rsidP="00D36A89">
            <w:pPr>
              <w:rPr>
                <w:sz w:val="18"/>
                <w:szCs w:val="18"/>
              </w:rPr>
            </w:pPr>
          </w:p>
        </w:tc>
        <w:tc>
          <w:tcPr>
            <w:tcW w:w="411" w:type="pct"/>
            <w:tcBorders>
              <w:top w:val="nil"/>
              <w:left w:val="nil"/>
              <w:bottom w:val="nil"/>
              <w:right w:val="nil"/>
            </w:tcBorders>
            <w:noWrap/>
            <w:vAlign w:val="bottom"/>
          </w:tcPr>
          <w:p w:rsidR="002B593F" w:rsidRPr="0040394E" w:rsidRDefault="002B593F" w:rsidP="00D36A89">
            <w:pPr>
              <w:jc w:val="center"/>
              <w:rPr>
                <w:sz w:val="18"/>
                <w:szCs w:val="18"/>
              </w:rPr>
            </w:pPr>
          </w:p>
        </w:tc>
        <w:tc>
          <w:tcPr>
            <w:tcW w:w="370" w:type="pct"/>
            <w:tcBorders>
              <w:top w:val="nil"/>
              <w:left w:val="nil"/>
              <w:bottom w:val="nil"/>
              <w:right w:val="nil"/>
            </w:tcBorders>
            <w:vAlign w:val="bottom"/>
          </w:tcPr>
          <w:p w:rsidR="002B593F" w:rsidRPr="00D47158" w:rsidRDefault="002B593F" w:rsidP="00D36A89">
            <w:pPr>
              <w:widowControl w:val="0"/>
              <w:autoSpaceDE w:val="0"/>
              <w:autoSpaceDN w:val="0"/>
              <w:adjustRightInd w:val="0"/>
              <w:jc w:val="center"/>
              <w:rPr>
                <w:sz w:val="18"/>
                <w:szCs w:val="18"/>
              </w:rPr>
            </w:pPr>
            <w:r w:rsidRPr="00D47158">
              <w:rPr>
                <w:sz w:val="18"/>
                <w:szCs w:val="18"/>
              </w:rPr>
              <w:t>0.60</w:t>
            </w:r>
          </w:p>
        </w:tc>
        <w:tc>
          <w:tcPr>
            <w:tcW w:w="410" w:type="pct"/>
            <w:tcBorders>
              <w:top w:val="nil"/>
              <w:left w:val="nil"/>
              <w:bottom w:val="nil"/>
              <w:right w:val="nil"/>
            </w:tcBorders>
            <w:vAlign w:val="bottom"/>
          </w:tcPr>
          <w:p w:rsidR="002B593F" w:rsidRPr="00D47158" w:rsidRDefault="002B593F" w:rsidP="00D36A89">
            <w:pPr>
              <w:widowControl w:val="0"/>
              <w:autoSpaceDE w:val="0"/>
              <w:autoSpaceDN w:val="0"/>
              <w:adjustRightInd w:val="0"/>
              <w:jc w:val="center"/>
              <w:rPr>
                <w:sz w:val="18"/>
                <w:szCs w:val="18"/>
              </w:rPr>
            </w:pPr>
            <w:r w:rsidRPr="00D47158">
              <w:rPr>
                <w:sz w:val="18"/>
                <w:szCs w:val="18"/>
              </w:rPr>
              <w:t>0.10</w:t>
            </w:r>
          </w:p>
        </w:tc>
        <w:tc>
          <w:tcPr>
            <w:tcW w:w="370" w:type="pct"/>
            <w:tcBorders>
              <w:top w:val="nil"/>
              <w:left w:val="nil"/>
              <w:bottom w:val="nil"/>
              <w:right w:val="nil"/>
            </w:tcBorders>
            <w:vAlign w:val="bottom"/>
          </w:tcPr>
          <w:p w:rsidR="002B593F" w:rsidRPr="00D47158" w:rsidRDefault="002B593F" w:rsidP="00D36A89">
            <w:pPr>
              <w:widowControl w:val="0"/>
              <w:autoSpaceDE w:val="0"/>
              <w:autoSpaceDN w:val="0"/>
              <w:adjustRightInd w:val="0"/>
              <w:jc w:val="center"/>
              <w:rPr>
                <w:sz w:val="18"/>
                <w:szCs w:val="18"/>
              </w:rPr>
            </w:pPr>
            <w:r w:rsidRPr="00D47158">
              <w:rPr>
                <w:sz w:val="18"/>
                <w:szCs w:val="18"/>
              </w:rPr>
              <w:t>0.87</w:t>
            </w:r>
          </w:p>
        </w:tc>
        <w:tc>
          <w:tcPr>
            <w:tcW w:w="410" w:type="pct"/>
            <w:tcBorders>
              <w:top w:val="nil"/>
              <w:left w:val="nil"/>
              <w:bottom w:val="nil"/>
              <w:right w:val="nil"/>
            </w:tcBorders>
            <w:vAlign w:val="bottom"/>
          </w:tcPr>
          <w:p w:rsidR="002B593F" w:rsidRPr="00D47158" w:rsidRDefault="002B593F" w:rsidP="00D36A89">
            <w:pPr>
              <w:widowControl w:val="0"/>
              <w:autoSpaceDE w:val="0"/>
              <w:autoSpaceDN w:val="0"/>
              <w:adjustRightInd w:val="0"/>
              <w:jc w:val="center"/>
              <w:rPr>
                <w:sz w:val="18"/>
                <w:szCs w:val="18"/>
              </w:rPr>
            </w:pPr>
            <w:r w:rsidRPr="00D47158">
              <w:rPr>
                <w:sz w:val="18"/>
                <w:szCs w:val="18"/>
              </w:rPr>
              <w:t>0.00</w:t>
            </w:r>
          </w:p>
        </w:tc>
        <w:tc>
          <w:tcPr>
            <w:tcW w:w="411" w:type="pct"/>
            <w:tcBorders>
              <w:top w:val="nil"/>
              <w:left w:val="nil"/>
              <w:bottom w:val="nil"/>
              <w:right w:val="nil"/>
            </w:tcBorders>
            <w:vAlign w:val="bottom"/>
          </w:tcPr>
          <w:p w:rsidR="002B593F" w:rsidRPr="00D47158" w:rsidRDefault="002B593F" w:rsidP="00D36A89">
            <w:pPr>
              <w:widowControl w:val="0"/>
              <w:autoSpaceDE w:val="0"/>
              <w:autoSpaceDN w:val="0"/>
              <w:adjustRightInd w:val="0"/>
              <w:jc w:val="center"/>
              <w:rPr>
                <w:sz w:val="18"/>
                <w:szCs w:val="18"/>
              </w:rPr>
            </w:pPr>
            <w:r w:rsidRPr="00D47158">
              <w:rPr>
                <w:sz w:val="18"/>
                <w:szCs w:val="18"/>
              </w:rPr>
              <w:t>0.04</w:t>
            </w:r>
          </w:p>
        </w:tc>
        <w:tc>
          <w:tcPr>
            <w:tcW w:w="370" w:type="pct"/>
            <w:tcBorders>
              <w:top w:val="nil"/>
              <w:left w:val="nil"/>
              <w:bottom w:val="nil"/>
              <w:right w:val="nil"/>
            </w:tcBorders>
            <w:vAlign w:val="bottom"/>
          </w:tcPr>
          <w:p w:rsidR="002B593F" w:rsidRPr="00D47158" w:rsidRDefault="002B593F" w:rsidP="00D36A89">
            <w:pPr>
              <w:widowControl w:val="0"/>
              <w:autoSpaceDE w:val="0"/>
              <w:autoSpaceDN w:val="0"/>
              <w:adjustRightInd w:val="0"/>
              <w:jc w:val="center"/>
              <w:rPr>
                <w:sz w:val="18"/>
                <w:szCs w:val="18"/>
              </w:rPr>
            </w:pPr>
            <w:r w:rsidRPr="00D47158">
              <w:rPr>
                <w:sz w:val="18"/>
                <w:szCs w:val="18"/>
              </w:rPr>
              <w:t>1.27</w:t>
            </w:r>
          </w:p>
        </w:tc>
        <w:tc>
          <w:tcPr>
            <w:tcW w:w="411" w:type="pct"/>
            <w:tcBorders>
              <w:top w:val="nil"/>
              <w:left w:val="nil"/>
              <w:bottom w:val="nil"/>
              <w:right w:val="nil"/>
            </w:tcBorders>
            <w:vAlign w:val="bottom"/>
          </w:tcPr>
          <w:p w:rsidR="002B593F" w:rsidRPr="00D47158" w:rsidRDefault="002B593F" w:rsidP="00D36A89">
            <w:pPr>
              <w:widowControl w:val="0"/>
              <w:autoSpaceDE w:val="0"/>
              <w:autoSpaceDN w:val="0"/>
              <w:adjustRightInd w:val="0"/>
              <w:jc w:val="center"/>
              <w:rPr>
                <w:sz w:val="18"/>
                <w:szCs w:val="18"/>
              </w:rPr>
            </w:pPr>
            <w:r w:rsidRPr="00D47158">
              <w:rPr>
                <w:sz w:val="18"/>
                <w:szCs w:val="18"/>
              </w:rPr>
              <w:t>-0.17</w:t>
            </w:r>
          </w:p>
        </w:tc>
      </w:tr>
      <w:tr w:rsidR="002B593F" w:rsidRPr="0040394E">
        <w:trPr>
          <w:trHeight w:val="375"/>
        </w:trPr>
        <w:tc>
          <w:tcPr>
            <w:tcW w:w="1837" w:type="pct"/>
            <w:tcBorders>
              <w:top w:val="nil"/>
              <w:left w:val="nil"/>
              <w:bottom w:val="nil"/>
              <w:right w:val="nil"/>
            </w:tcBorders>
            <w:noWrap/>
            <w:vAlign w:val="bottom"/>
          </w:tcPr>
          <w:p w:rsidR="002B593F" w:rsidRPr="0040394E" w:rsidRDefault="002B593F" w:rsidP="00D36A89">
            <w:pPr>
              <w:rPr>
                <w:sz w:val="18"/>
                <w:szCs w:val="18"/>
              </w:rPr>
            </w:pPr>
            <w:r w:rsidRPr="0040394E">
              <w:rPr>
                <w:sz w:val="18"/>
                <w:szCs w:val="18"/>
              </w:rPr>
              <w:t>Index of Multiple Deprivation: 8th decile</w:t>
            </w:r>
          </w:p>
        </w:tc>
        <w:tc>
          <w:tcPr>
            <w:tcW w:w="411" w:type="pct"/>
            <w:tcBorders>
              <w:top w:val="nil"/>
              <w:left w:val="nil"/>
              <w:bottom w:val="nil"/>
              <w:right w:val="nil"/>
            </w:tcBorders>
            <w:noWrap/>
            <w:vAlign w:val="bottom"/>
          </w:tcPr>
          <w:p w:rsidR="002B593F" w:rsidRPr="0040394E" w:rsidRDefault="002B593F" w:rsidP="00D36A89">
            <w:pPr>
              <w:jc w:val="center"/>
              <w:rPr>
                <w:sz w:val="18"/>
                <w:szCs w:val="18"/>
              </w:rPr>
            </w:pPr>
          </w:p>
        </w:tc>
        <w:tc>
          <w:tcPr>
            <w:tcW w:w="370" w:type="pct"/>
            <w:tcBorders>
              <w:top w:val="nil"/>
              <w:left w:val="nil"/>
              <w:bottom w:val="nil"/>
              <w:right w:val="nil"/>
            </w:tcBorders>
            <w:vAlign w:val="bottom"/>
          </w:tcPr>
          <w:p w:rsidR="002B593F" w:rsidRPr="00D47158" w:rsidRDefault="002B593F" w:rsidP="00D36A89">
            <w:pPr>
              <w:widowControl w:val="0"/>
              <w:autoSpaceDE w:val="0"/>
              <w:autoSpaceDN w:val="0"/>
              <w:adjustRightInd w:val="0"/>
              <w:jc w:val="center"/>
              <w:rPr>
                <w:sz w:val="18"/>
                <w:szCs w:val="18"/>
              </w:rPr>
            </w:pPr>
            <w:r w:rsidRPr="00D47158">
              <w:rPr>
                <w:sz w:val="18"/>
                <w:szCs w:val="18"/>
              </w:rPr>
              <w:t>0.971</w:t>
            </w:r>
          </w:p>
        </w:tc>
        <w:tc>
          <w:tcPr>
            <w:tcW w:w="410" w:type="pct"/>
            <w:tcBorders>
              <w:top w:val="nil"/>
              <w:left w:val="nil"/>
              <w:bottom w:val="nil"/>
              <w:right w:val="nil"/>
            </w:tcBorders>
            <w:vAlign w:val="bottom"/>
          </w:tcPr>
          <w:p w:rsidR="002B593F" w:rsidRPr="00D47158" w:rsidRDefault="002B593F" w:rsidP="00D36A89">
            <w:pPr>
              <w:widowControl w:val="0"/>
              <w:autoSpaceDE w:val="0"/>
              <w:autoSpaceDN w:val="0"/>
              <w:adjustRightInd w:val="0"/>
              <w:jc w:val="center"/>
              <w:rPr>
                <w:sz w:val="18"/>
                <w:szCs w:val="18"/>
              </w:rPr>
            </w:pPr>
            <w:r w:rsidRPr="00D47158">
              <w:rPr>
                <w:sz w:val="18"/>
                <w:szCs w:val="18"/>
              </w:rPr>
              <w:t>1.427</w:t>
            </w:r>
          </w:p>
        </w:tc>
        <w:tc>
          <w:tcPr>
            <w:tcW w:w="370" w:type="pct"/>
            <w:tcBorders>
              <w:top w:val="nil"/>
              <w:left w:val="nil"/>
              <w:bottom w:val="nil"/>
              <w:right w:val="nil"/>
            </w:tcBorders>
            <w:vAlign w:val="bottom"/>
          </w:tcPr>
          <w:p w:rsidR="002B593F" w:rsidRPr="00D47158" w:rsidRDefault="002B593F" w:rsidP="00D36A89">
            <w:pPr>
              <w:widowControl w:val="0"/>
              <w:autoSpaceDE w:val="0"/>
              <w:autoSpaceDN w:val="0"/>
              <w:adjustRightInd w:val="0"/>
              <w:jc w:val="center"/>
              <w:rPr>
                <w:sz w:val="18"/>
                <w:szCs w:val="18"/>
              </w:rPr>
            </w:pPr>
            <w:r w:rsidRPr="00D47158">
              <w:rPr>
                <w:sz w:val="18"/>
                <w:szCs w:val="18"/>
              </w:rPr>
              <w:t>1.219</w:t>
            </w:r>
          </w:p>
        </w:tc>
        <w:tc>
          <w:tcPr>
            <w:tcW w:w="410" w:type="pct"/>
            <w:tcBorders>
              <w:top w:val="nil"/>
              <w:left w:val="nil"/>
              <w:bottom w:val="nil"/>
              <w:right w:val="nil"/>
            </w:tcBorders>
            <w:vAlign w:val="bottom"/>
          </w:tcPr>
          <w:p w:rsidR="002B593F" w:rsidRPr="00D47158" w:rsidRDefault="002B593F" w:rsidP="00D36A89">
            <w:pPr>
              <w:widowControl w:val="0"/>
              <w:autoSpaceDE w:val="0"/>
              <w:autoSpaceDN w:val="0"/>
              <w:adjustRightInd w:val="0"/>
              <w:jc w:val="center"/>
              <w:rPr>
                <w:sz w:val="18"/>
                <w:szCs w:val="18"/>
              </w:rPr>
            </w:pPr>
            <w:r w:rsidRPr="00D47158">
              <w:rPr>
                <w:sz w:val="18"/>
                <w:szCs w:val="18"/>
              </w:rPr>
              <w:t>1.707</w:t>
            </w:r>
          </w:p>
        </w:tc>
        <w:tc>
          <w:tcPr>
            <w:tcW w:w="411" w:type="pct"/>
            <w:tcBorders>
              <w:top w:val="nil"/>
              <w:left w:val="nil"/>
              <w:bottom w:val="nil"/>
              <w:right w:val="nil"/>
            </w:tcBorders>
            <w:vAlign w:val="bottom"/>
          </w:tcPr>
          <w:p w:rsidR="002B593F" w:rsidRPr="00D47158" w:rsidRDefault="002B593F" w:rsidP="00D36A89">
            <w:pPr>
              <w:widowControl w:val="0"/>
              <w:autoSpaceDE w:val="0"/>
              <w:autoSpaceDN w:val="0"/>
              <w:adjustRightInd w:val="0"/>
              <w:jc w:val="center"/>
              <w:rPr>
                <w:sz w:val="18"/>
                <w:szCs w:val="18"/>
              </w:rPr>
            </w:pPr>
            <w:r w:rsidRPr="00D47158">
              <w:rPr>
                <w:sz w:val="18"/>
                <w:szCs w:val="18"/>
              </w:rPr>
              <w:t>1.525</w:t>
            </w:r>
          </w:p>
        </w:tc>
        <w:tc>
          <w:tcPr>
            <w:tcW w:w="370" w:type="pct"/>
            <w:tcBorders>
              <w:top w:val="nil"/>
              <w:left w:val="nil"/>
              <w:bottom w:val="nil"/>
              <w:right w:val="nil"/>
            </w:tcBorders>
            <w:vAlign w:val="bottom"/>
          </w:tcPr>
          <w:p w:rsidR="002B593F" w:rsidRPr="00D47158" w:rsidRDefault="002B593F" w:rsidP="00D36A89">
            <w:pPr>
              <w:widowControl w:val="0"/>
              <w:autoSpaceDE w:val="0"/>
              <w:autoSpaceDN w:val="0"/>
              <w:adjustRightInd w:val="0"/>
              <w:jc w:val="center"/>
              <w:rPr>
                <w:sz w:val="18"/>
                <w:szCs w:val="18"/>
              </w:rPr>
            </w:pPr>
            <w:r w:rsidRPr="00D47158">
              <w:rPr>
                <w:sz w:val="18"/>
                <w:szCs w:val="18"/>
              </w:rPr>
              <w:t>2.353</w:t>
            </w:r>
            <w:r w:rsidRPr="00D47158">
              <w:rPr>
                <w:sz w:val="18"/>
                <w:szCs w:val="18"/>
                <w:vertAlign w:val="superscript"/>
              </w:rPr>
              <w:t>**</w:t>
            </w:r>
          </w:p>
        </w:tc>
        <w:tc>
          <w:tcPr>
            <w:tcW w:w="411" w:type="pct"/>
            <w:tcBorders>
              <w:top w:val="nil"/>
              <w:left w:val="nil"/>
              <w:bottom w:val="nil"/>
              <w:right w:val="nil"/>
            </w:tcBorders>
            <w:vAlign w:val="bottom"/>
          </w:tcPr>
          <w:p w:rsidR="002B593F" w:rsidRPr="00D47158" w:rsidRDefault="002B593F" w:rsidP="00D36A89">
            <w:pPr>
              <w:widowControl w:val="0"/>
              <w:autoSpaceDE w:val="0"/>
              <w:autoSpaceDN w:val="0"/>
              <w:adjustRightInd w:val="0"/>
              <w:jc w:val="center"/>
              <w:rPr>
                <w:sz w:val="18"/>
                <w:szCs w:val="18"/>
              </w:rPr>
            </w:pPr>
            <w:r w:rsidRPr="00D47158">
              <w:rPr>
                <w:sz w:val="18"/>
                <w:szCs w:val="18"/>
              </w:rPr>
              <w:t>1.141</w:t>
            </w:r>
          </w:p>
        </w:tc>
      </w:tr>
      <w:tr w:rsidR="002B593F" w:rsidRPr="0040394E">
        <w:trPr>
          <w:trHeight w:val="255"/>
        </w:trPr>
        <w:tc>
          <w:tcPr>
            <w:tcW w:w="1837" w:type="pct"/>
            <w:tcBorders>
              <w:top w:val="nil"/>
              <w:left w:val="nil"/>
              <w:bottom w:val="nil"/>
              <w:right w:val="nil"/>
            </w:tcBorders>
            <w:noWrap/>
            <w:vAlign w:val="bottom"/>
          </w:tcPr>
          <w:p w:rsidR="002B593F" w:rsidRPr="0040394E" w:rsidRDefault="002B593F" w:rsidP="00D36A89">
            <w:pPr>
              <w:rPr>
                <w:sz w:val="18"/>
                <w:szCs w:val="18"/>
              </w:rPr>
            </w:pPr>
          </w:p>
        </w:tc>
        <w:tc>
          <w:tcPr>
            <w:tcW w:w="411" w:type="pct"/>
            <w:tcBorders>
              <w:top w:val="nil"/>
              <w:left w:val="nil"/>
              <w:bottom w:val="nil"/>
              <w:right w:val="nil"/>
            </w:tcBorders>
            <w:noWrap/>
            <w:vAlign w:val="bottom"/>
          </w:tcPr>
          <w:p w:rsidR="002B593F" w:rsidRPr="0040394E" w:rsidRDefault="002B593F" w:rsidP="00D36A89">
            <w:pPr>
              <w:jc w:val="center"/>
              <w:rPr>
                <w:sz w:val="18"/>
                <w:szCs w:val="18"/>
              </w:rPr>
            </w:pPr>
          </w:p>
        </w:tc>
        <w:tc>
          <w:tcPr>
            <w:tcW w:w="370" w:type="pct"/>
            <w:tcBorders>
              <w:top w:val="nil"/>
              <w:left w:val="nil"/>
              <w:bottom w:val="nil"/>
              <w:right w:val="nil"/>
            </w:tcBorders>
            <w:vAlign w:val="bottom"/>
          </w:tcPr>
          <w:p w:rsidR="002B593F" w:rsidRPr="00D47158" w:rsidRDefault="002B593F" w:rsidP="00D36A89">
            <w:pPr>
              <w:widowControl w:val="0"/>
              <w:autoSpaceDE w:val="0"/>
              <w:autoSpaceDN w:val="0"/>
              <w:adjustRightInd w:val="0"/>
              <w:jc w:val="center"/>
              <w:rPr>
                <w:sz w:val="18"/>
                <w:szCs w:val="18"/>
              </w:rPr>
            </w:pPr>
            <w:r w:rsidRPr="00D47158">
              <w:rPr>
                <w:sz w:val="18"/>
                <w:szCs w:val="18"/>
              </w:rPr>
              <w:t>0.10</w:t>
            </w:r>
          </w:p>
        </w:tc>
        <w:tc>
          <w:tcPr>
            <w:tcW w:w="410" w:type="pct"/>
            <w:tcBorders>
              <w:top w:val="nil"/>
              <w:left w:val="nil"/>
              <w:bottom w:val="nil"/>
              <w:right w:val="nil"/>
            </w:tcBorders>
            <w:vAlign w:val="bottom"/>
          </w:tcPr>
          <w:p w:rsidR="002B593F" w:rsidRPr="00D47158" w:rsidRDefault="002B593F" w:rsidP="00D36A89">
            <w:pPr>
              <w:widowControl w:val="0"/>
              <w:autoSpaceDE w:val="0"/>
              <w:autoSpaceDN w:val="0"/>
              <w:adjustRightInd w:val="0"/>
              <w:jc w:val="center"/>
              <w:rPr>
                <w:sz w:val="18"/>
                <w:szCs w:val="18"/>
              </w:rPr>
            </w:pPr>
            <w:r w:rsidRPr="00D47158">
              <w:rPr>
                <w:sz w:val="18"/>
                <w:szCs w:val="18"/>
              </w:rPr>
              <w:t>1.53</w:t>
            </w:r>
          </w:p>
        </w:tc>
        <w:tc>
          <w:tcPr>
            <w:tcW w:w="370" w:type="pct"/>
            <w:tcBorders>
              <w:top w:val="nil"/>
              <w:left w:val="nil"/>
              <w:bottom w:val="nil"/>
              <w:right w:val="nil"/>
            </w:tcBorders>
            <w:vAlign w:val="bottom"/>
          </w:tcPr>
          <w:p w:rsidR="002B593F" w:rsidRPr="00D47158" w:rsidRDefault="002B593F" w:rsidP="00D36A89">
            <w:pPr>
              <w:widowControl w:val="0"/>
              <w:autoSpaceDE w:val="0"/>
              <w:autoSpaceDN w:val="0"/>
              <w:adjustRightInd w:val="0"/>
              <w:jc w:val="center"/>
              <w:rPr>
                <w:sz w:val="18"/>
                <w:szCs w:val="18"/>
              </w:rPr>
            </w:pPr>
            <w:r w:rsidRPr="00D47158">
              <w:rPr>
                <w:sz w:val="18"/>
                <w:szCs w:val="18"/>
              </w:rPr>
              <w:t>0.68</w:t>
            </w:r>
          </w:p>
        </w:tc>
        <w:tc>
          <w:tcPr>
            <w:tcW w:w="410" w:type="pct"/>
            <w:tcBorders>
              <w:top w:val="nil"/>
              <w:left w:val="nil"/>
              <w:bottom w:val="nil"/>
              <w:right w:val="nil"/>
            </w:tcBorders>
            <w:vAlign w:val="bottom"/>
          </w:tcPr>
          <w:p w:rsidR="002B593F" w:rsidRPr="00D47158" w:rsidRDefault="002B593F" w:rsidP="00D36A89">
            <w:pPr>
              <w:widowControl w:val="0"/>
              <w:autoSpaceDE w:val="0"/>
              <w:autoSpaceDN w:val="0"/>
              <w:adjustRightInd w:val="0"/>
              <w:jc w:val="center"/>
              <w:rPr>
                <w:sz w:val="18"/>
                <w:szCs w:val="18"/>
              </w:rPr>
            </w:pPr>
            <w:r w:rsidRPr="00D47158">
              <w:rPr>
                <w:sz w:val="18"/>
                <w:szCs w:val="18"/>
              </w:rPr>
              <w:t>1.26</w:t>
            </w:r>
          </w:p>
        </w:tc>
        <w:tc>
          <w:tcPr>
            <w:tcW w:w="411" w:type="pct"/>
            <w:tcBorders>
              <w:top w:val="nil"/>
              <w:left w:val="nil"/>
              <w:bottom w:val="nil"/>
              <w:right w:val="nil"/>
            </w:tcBorders>
            <w:vAlign w:val="bottom"/>
          </w:tcPr>
          <w:p w:rsidR="002B593F" w:rsidRPr="00D47158" w:rsidRDefault="002B593F" w:rsidP="00D36A89">
            <w:pPr>
              <w:widowControl w:val="0"/>
              <w:autoSpaceDE w:val="0"/>
              <w:autoSpaceDN w:val="0"/>
              <w:adjustRightInd w:val="0"/>
              <w:jc w:val="center"/>
              <w:rPr>
                <w:sz w:val="18"/>
                <w:szCs w:val="18"/>
              </w:rPr>
            </w:pPr>
            <w:r w:rsidRPr="00D47158">
              <w:rPr>
                <w:sz w:val="18"/>
                <w:szCs w:val="18"/>
              </w:rPr>
              <w:t>1.71</w:t>
            </w:r>
          </w:p>
        </w:tc>
        <w:tc>
          <w:tcPr>
            <w:tcW w:w="370" w:type="pct"/>
            <w:tcBorders>
              <w:top w:val="nil"/>
              <w:left w:val="nil"/>
              <w:bottom w:val="nil"/>
              <w:right w:val="nil"/>
            </w:tcBorders>
            <w:vAlign w:val="bottom"/>
          </w:tcPr>
          <w:p w:rsidR="002B593F" w:rsidRPr="00D47158" w:rsidRDefault="002B593F" w:rsidP="00D36A89">
            <w:pPr>
              <w:widowControl w:val="0"/>
              <w:autoSpaceDE w:val="0"/>
              <w:autoSpaceDN w:val="0"/>
              <w:adjustRightInd w:val="0"/>
              <w:jc w:val="center"/>
              <w:rPr>
                <w:sz w:val="18"/>
                <w:szCs w:val="18"/>
              </w:rPr>
            </w:pPr>
            <w:r w:rsidRPr="00D47158">
              <w:rPr>
                <w:sz w:val="18"/>
                <w:szCs w:val="18"/>
              </w:rPr>
              <w:t>2.68</w:t>
            </w:r>
          </w:p>
        </w:tc>
        <w:tc>
          <w:tcPr>
            <w:tcW w:w="411" w:type="pct"/>
            <w:tcBorders>
              <w:top w:val="nil"/>
              <w:left w:val="nil"/>
              <w:bottom w:val="nil"/>
              <w:right w:val="nil"/>
            </w:tcBorders>
            <w:vAlign w:val="bottom"/>
          </w:tcPr>
          <w:p w:rsidR="002B593F" w:rsidRPr="00D47158" w:rsidRDefault="002B593F" w:rsidP="00D36A89">
            <w:pPr>
              <w:widowControl w:val="0"/>
              <w:autoSpaceDE w:val="0"/>
              <w:autoSpaceDN w:val="0"/>
              <w:adjustRightInd w:val="0"/>
              <w:jc w:val="center"/>
              <w:rPr>
                <w:sz w:val="18"/>
                <w:szCs w:val="18"/>
              </w:rPr>
            </w:pPr>
            <w:r w:rsidRPr="00D47158">
              <w:rPr>
                <w:sz w:val="18"/>
                <w:szCs w:val="18"/>
              </w:rPr>
              <w:t>0.33</w:t>
            </w:r>
          </w:p>
        </w:tc>
      </w:tr>
      <w:tr w:rsidR="002B593F" w:rsidRPr="0040394E">
        <w:trPr>
          <w:trHeight w:val="315"/>
        </w:trPr>
        <w:tc>
          <w:tcPr>
            <w:tcW w:w="1837" w:type="pct"/>
            <w:tcBorders>
              <w:top w:val="nil"/>
              <w:left w:val="nil"/>
              <w:bottom w:val="nil"/>
              <w:right w:val="nil"/>
            </w:tcBorders>
            <w:noWrap/>
            <w:vAlign w:val="bottom"/>
          </w:tcPr>
          <w:p w:rsidR="002B593F" w:rsidRPr="0040394E" w:rsidRDefault="002B593F" w:rsidP="00D36A89">
            <w:pPr>
              <w:rPr>
                <w:sz w:val="18"/>
                <w:szCs w:val="18"/>
              </w:rPr>
            </w:pPr>
            <w:r w:rsidRPr="0040394E">
              <w:rPr>
                <w:sz w:val="18"/>
                <w:szCs w:val="18"/>
              </w:rPr>
              <w:t>Index of Multiple Deprivation: 9th decile</w:t>
            </w:r>
          </w:p>
        </w:tc>
        <w:tc>
          <w:tcPr>
            <w:tcW w:w="411" w:type="pct"/>
            <w:tcBorders>
              <w:top w:val="nil"/>
              <w:left w:val="nil"/>
              <w:bottom w:val="nil"/>
              <w:right w:val="nil"/>
            </w:tcBorders>
            <w:noWrap/>
            <w:vAlign w:val="bottom"/>
          </w:tcPr>
          <w:p w:rsidR="002B593F" w:rsidRPr="0040394E" w:rsidRDefault="002B593F" w:rsidP="00D36A89">
            <w:pPr>
              <w:jc w:val="center"/>
              <w:rPr>
                <w:sz w:val="18"/>
                <w:szCs w:val="18"/>
              </w:rPr>
            </w:pPr>
          </w:p>
        </w:tc>
        <w:tc>
          <w:tcPr>
            <w:tcW w:w="370" w:type="pct"/>
            <w:tcBorders>
              <w:top w:val="nil"/>
              <w:left w:val="nil"/>
              <w:bottom w:val="nil"/>
              <w:right w:val="nil"/>
            </w:tcBorders>
            <w:vAlign w:val="bottom"/>
          </w:tcPr>
          <w:p w:rsidR="002B593F" w:rsidRPr="00D47158" w:rsidRDefault="002B593F" w:rsidP="00D36A89">
            <w:pPr>
              <w:widowControl w:val="0"/>
              <w:autoSpaceDE w:val="0"/>
              <w:autoSpaceDN w:val="0"/>
              <w:adjustRightInd w:val="0"/>
              <w:jc w:val="center"/>
              <w:rPr>
                <w:sz w:val="18"/>
                <w:szCs w:val="18"/>
              </w:rPr>
            </w:pPr>
            <w:r w:rsidRPr="00D47158">
              <w:rPr>
                <w:sz w:val="18"/>
                <w:szCs w:val="18"/>
              </w:rPr>
              <w:t>1.018</w:t>
            </w:r>
          </w:p>
        </w:tc>
        <w:tc>
          <w:tcPr>
            <w:tcW w:w="410" w:type="pct"/>
            <w:tcBorders>
              <w:top w:val="nil"/>
              <w:left w:val="nil"/>
              <w:bottom w:val="nil"/>
              <w:right w:val="nil"/>
            </w:tcBorders>
            <w:vAlign w:val="bottom"/>
          </w:tcPr>
          <w:p w:rsidR="002B593F" w:rsidRPr="00D47158" w:rsidRDefault="002B593F" w:rsidP="00D36A89">
            <w:pPr>
              <w:widowControl w:val="0"/>
              <w:autoSpaceDE w:val="0"/>
              <w:autoSpaceDN w:val="0"/>
              <w:adjustRightInd w:val="0"/>
              <w:jc w:val="center"/>
              <w:rPr>
                <w:sz w:val="18"/>
                <w:szCs w:val="18"/>
              </w:rPr>
            </w:pPr>
            <w:r w:rsidRPr="00D47158">
              <w:rPr>
                <w:sz w:val="18"/>
                <w:szCs w:val="18"/>
              </w:rPr>
              <w:t>1.434</w:t>
            </w:r>
          </w:p>
        </w:tc>
        <w:tc>
          <w:tcPr>
            <w:tcW w:w="370" w:type="pct"/>
            <w:tcBorders>
              <w:top w:val="nil"/>
              <w:left w:val="nil"/>
              <w:bottom w:val="nil"/>
              <w:right w:val="nil"/>
            </w:tcBorders>
            <w:vAlign w:val="bottom"/>
          </w:tcPr>
          <w:p w:rsidR="002B593F" w:rsidRPr="00D47158" w:rsidRDefault="002B593F" w:rsidP="00D36A89">
            <w:pPr>
              <w:widowControl w:val="0"/>
              <w:autoSpaceDE w:val="0"/>
              <w:autoSpaceDN w:val="0"/>
              <w:adjustRightInd w:val="0"/>
              <w:jc w:val="center"/>
              <w:rPr>
                <w:sz w:val="18"/>
                <w:szCs w:val="18"/>
              </w:rPr>
            </w:pPr>
            <w:r w:rsidRPr="00D47158">
              <w:rPr>
                <w:sz w:val="18"/>
                <w:szCs w:val="18"/>
              </w:rPr>
              <w:t>1.210</w:t>
            </w:r>
          </w:p>
        </w:tc>
        <w:tc>
          <w:tcPr>
            <w:tcW w:w="410" w:type="pct"/>
            <w:tcBorders>
              <w:top w:val="nil"/>
              <w:left w:val="nil"/>
              <w:bottom w:val="nil"/>
              <w:right w:val="nil"/>
            </w:tcBorders>
            <w:vAlign w:val="bottom"/>
          </w:tcPr>
          <w:p w:rsidR="002B593F" w:rsidRPr="00D47158" w:rsidRDefault="002B593F" w:rsidP="00D36A89">
            <w:pPr>
              <w:widowControl w:val="0"/>
              <w:autoSpaceDE w:val="0"/>
              <w:autoSpaceDN w:val="0"/>
              <w:adjustRightInd w:val="0"/>
              <w:jc w:val="center"/>
              <w:rPr>
                <w:sz w:val="18"/>
                <w:szCs w:val="18"/>
              </w:rPr>
            </w:pPr>
            <w:r w:rsidRPr="00D47158">
              <w:rPr>
                <w:sz w:val="18"/>
                <w:szCs w:val="18"/>
              </w:rPr>
              <w:t>0.530</w:t>
            </w:r>
          </w:p>
        </w:tc>
        <w:tc>
          <w:tcPr>
            <w:tcW w:w="411" w:type="pct"/>
            <w:tcBorders>
              <w:top w:val="nil"/>
              <w:left w:val="nil"/>
              <w:bottom w:val="nil"/>
              <w:right w:val="nil"/>
            </w:tcBorders>
            <w:vAlign w:val="bottom"/>
          </w:tcPr>
          <w:p w:rsidR="002B593F" w:rsidRPr="00D47158" w:rsidRDefault="002B593F" w:rsidP="00D36A89">
            <w:pPr>
              <w:widowControl w:val="0"/>
              <w:autoSpaceDE w:val="0"/>
              <w:autoSpaceDN w:val="0"/>
              <w:adjustRightInd w:val="0"/>
              <w:jc w:val="center"/>
              <w:rPr>
                <w:sz w:val="18"/>
                <w:szCs w:val="18"/>
              </w:rPr>
            </w:pPr>
            <w:r w:rsidRPr="00D47158">
              <w:rPr>
                <w:sz w:val="18"/>
                <w:szCs w:val="18"/>
              </w:rPr>
              <w:t>1.091</w:t>
            </w:r>
          </w:p>
        </w:tc>
        <w:tc>
          <w:tcPr>
            <w:tcW w:w="370" w:type="pct"/>
            <w:tcBorders>
              <w:top w:val="nil"/>
              <w:left w:val="nil"/>
              <w:bottom w:val="nil"/>
              <w:right w:val="nil"/>
            </w:tcBorders>
            <w:vAlign w:val="bottom"/>
          </w:tcPr>
          <w:p w:rsidR="002B593F" w:rsidRPr="00D47158" w:rsidRDefault="002B593F" w:rsidP="00D36A89">
            <w:pPr>
              <w:widowControl w:val="0"/>
              <w:autoSpaceDE w:val="0"/>
              <w:autoSpaceDN w:val="0"/>
              <w:adjustRightInd w:val="0"/>
              <w:jc w:val="center"/>
              <w:rPr>
                <w:sz w:val="18"/>
                <w:szCs w:val="18"/>
              </w:rPr>
            </w:pPr>
            <w:r w:rsidRPr="00D47158">
              <w:rPr>
                <w:sz w:val="18"/>
                <w:szCs w:val="18"/>
              </w:rPr>
              <w:t>1.203</w:t>
            </w:r>
          </w:p>
        </w:tc>
        <w:tc>
          <w:tcPr>
            <w:tcW w:w="411" w:type="pct"/>
            <w:tcBorders>
              <w:top w:val="nil"/>
              <w:left w:val="nil"/>
              <w:bottom w:val="nil"/>
              <w:right w:val="nil"/>
            </w:tcBorders>
            <w:vAlign w:val="bottom"/>
          </w:tcPr>
          <w:p w:rsidR="002B593F" w:rsidRPr="00D47158" w:rsidRDefault="002B593F" w:rsidP="00D36A89">
            <w:pPr>
              <w:widowControl w:val="0"/>
              <w:autoSpaceDE w:val="0"/>
              <w:autoSpaceDN w:val="0"/>
              <w:adjustRightInd w:val="0"/>
              <w:jc w:val="center"/>
              <w:rPr>
                <w:sz w:val="18"/>
                <w:szCs w:val="18"/>
              </w:rPr>
            </w:pPr>
            <w:r w:rsidRPr="00D47158">
              <w:rPr>
                <w:sz w:val="18"/>
                <w:szCs w:val="18"/>
              </w:rPr>
              <w:t>0.703</w:t>
            </w:r>
          </w:p>
        </w:tc>
      </w:tr>
      <w:tr w:rsidR="002B593F" w:rsidRPr="0040394E">
        <w:trPr>
          <w:trHeight w:val="255"/>
        </w:trPr>
        <w:tc>
          <w:tcPr>
            <w:tcW w:w="1837" w:type="pct"/>
            <w:tcBorders>
              <w:top w:val="nil"/>
              <w:left w:val="nil"/>
              <w:bottom w:val="nil"/>
              <w:right w:val="nil"/>
            </w:tcBorders>
            <w:noWrap/>
            <w:vAlign w:val="bottom"/>
          </w:tcPr>
          <w:p w:rsidR="002B593F" w:rsidRPr="0040394E" w:rsidRDefault="002B593F" w:rsidP="00D36A89">
            <w:pPr>
              <w:rPr>
                <w:sz w:val="18"/>
                <w:szCs w:val="18"/>
              </w:rPr>
            </w:pPr>
          </w:p>
        </w:tc>
        <w:tc>
          <w:tcPr>
            <w:tcW w:w="411" w:type="pct"/>
            <w:tcBorders>
              <w:top w:val="nil"/>
              <w:left w:val="nil"/>
              <w:bottom w:val="nil"/>
              <w:right w:val="nil"/>
            </w:tcBorders>
            <w:noWrap/>
            <w:vAlign w:val="bottom"/>
          </w:tcPr>
          <w:p w:rsidR="002B593F" w:rsidRPr="0040394E" w:rsidRDefault="002B593F" w:rsidP="00D36A89">
            <w:pPr>
              <w:jc w:val="center"/>
              <w:rPr>
                <w:sz w:val="18"/>
                <w:szCs w:val="18"/>
              </w:rPr>
            </w:pPr>
          </w:p>
        </w:tc>
        <w:tc>
          <w:tcPr>
            <w:tcW w:w="370" w:type="pct"/>
            <w:tcBorders>
              <w:top w:val="nil"/>
              <w:left w:val="nil"/>
              <w:bottom w:val="nil"/>
              <w:right w:val="nil"/>
            </w:tcBorders>
            <w:vAlign w:val="bottom"/>
          </w:tcPr>
          <w:p w:rsidR="002B593F" w:rsidRPr="00D47158" w:rsidRDefault="002B593F" w:rsidP="00D36A89">
            <w:pPr>
              <w:widowControl w:val="0"/>
              <w:autoSpaceDE w:val="0"/>
              <w:autoSpaceDN w:val="0"/>
              <w:adjustRightInd w:val="0"/>
              <w:jc w:val="center"/>
              <w:rPr>
                <w:sz w:val="18"/>
                <w:szCs w:val="18"/>
              </w:rPr>
            </w:pPr>
            <w:r w:rsidRPr="00D47158">
              <w:rPr>
                <w:sz w:val="18"/>
                <w:szCs w:val="18"/>
              </w:rPr>
              <w:t>0.06</w:t>
            </w:r>
          </w:p>
        </w:tc>
        <w:tc>
          <w:tcPr>
            <w:tcW w:w="410" w:type="pct"/>
            <w:tcBorders>
              <w:top w:val="nil"/>
              <w:left w:val="nil"/>
              <w:bottom w:val="nil"/>
              <w:right w:val="nil"/>
            </w:tcBorders>
            <w:vAlign w:val="bottom"/>
          </w:tcPr>
          <w:p w:rsidR="002B593F" w:rsidRPr="00D47158" w:rsidRDefault="002B593F" w:rsidP="00D36A89">
            <w:pPr>
              <w:widowControl w:val="0"/>
              <w:autoSpaceDE w:val="0"/>
              <w:autoSpaceDN w:val="0"/>
              <w:adjustRightInd w:val="0"/>
              <w:jc w:val="center"/>
              <w:rPr>
                <w:sz w:val="18"/>
                <w:szCs w:val="18"/>
              </w:rPr>
            </w:pPr>
            <w:r w:rsidRPr="00D47158">
              <w:rPr>
                <w:sz w:val="18"/>
                <w:szCs w:val="18"/>
              </w:rPr>
              <w:t>1.54</w:t>
            </w:r>
          </w:p>
        </w:tc>
        <w:tc>
          <w:tcPr>
            <w:tcW w:w="370" w:type="pct"/>
            <w:tcBorders>
              <w:top w:val="nil"/>
              <w:left w:val="nil"/>
              <w:bottom w:val="nil"/>
              <w:right w:val="nil"/>
            </w:tcBorders>
            <w:vAlign w:val="bottom"/>
          </w:tcPr>
          <w:p w:rsidR="002B593F" w:rsidRPr="00D47158" w:rsidRDefault="002B593F" w:rsidP="00D36A89">
            <w:pPr>
              <w:widowControl w:val="0"/>
              <w:autoSpaceDE w:val="0"/>
              <w:autoSpaceDN w:val="0"/>
              <w:adjustRightInd w:val="0"/>
              <w:jc w:val="center"/>
              <w:rPr>
                <w:sz w:val="18"/>
                <w:szCs w:val="18"/>
              </w:rPr>
            </w:pPr>
            <w:r w:rsidRPr="00D47158">
              <w:rPr>
                <w:sz w:val="18"/>
                <w:szCs w:val="18"/>
              </w:rPr>
              <w:t>0.68</w:t>
            </w:r>
          </w:p>
        </w:tc>
        <w:tc>
          <w:tcPr>
            <w:tcW w:w="410" w:type="pct"/>
            <w:tcBorders>
              <w:top w:val="nil"/>
              <w:left w:val="nil"/>
              <w:bottom w:val="nil"/>
              <w:right w:val="nil"/>
            </w:tcBorders>
            <w:vAlign w:val="bottom"/>
          </w:tcPr>
          <w:p w:rsidR="002B593F" w:rsidRPr="00D47158" w:rsidRDefault="002B593F" w:rsidP="00D36A89">
            <w:pPr>
              <w:widowControl w:val="0"/>
              <w:autoSpaceDE w:val="0"/>
              <w:autoSpaceDN w:val="0"/>
              <w:adjustRightInd w:val="0"/>
              <w:jc w:val="center"/>
              <w:rPr>
                <w:sz w:val="18"/>
                <w:szCs w:val="18"/>
              </w:rPr>
            </w:pPr>
            <w:r w:rsidRPr="00D47158">
              <w:rPr>
                <w:sz w:val="18"/>
                <w:szCs w:val="18"/>
              </w:rPr>
              <w:t>-1.38</w:t>
            </w:r>
          </w:p>
        </w:tc>
        <w:tc>
          <w:tcPr>
            <w:tcW w:w="411" w:type="pct"/>
            <w:tcBorders>
              <w:top w:val="nil"/>
              <w:left w:val="nil"/>
              <w:bottom w:val="nil"/>
              <w:right w:val="nil"/>
            </w:tcBorders>
            <w:vAlign w:val="bottom"/>
          </w:tcPr>
          <w:p w:rsidR="002B593F" w:rsidRPr="00D47158" w:rsidRDefault="002B593F" w:rsidP="00D36A89">
            <w:pPr>
              <w:widowControl w:val="0"/>
              <w:autoSpaceDE w:val="0"/>
              <w:autoSpaceDN w:val="0"/>
              <w:adjustRightInd w:val="0"/>
              <w:jc w:val="center"/>
              <w:rPr>
                <w:sz w:val="18"/>
                <w:szCs w:val="18"/>
              </w:rPr>
            </w:pPr>
            <w:r w:rsidRPr="00D47158">
              <w:rPr>
                <w:sz w:val="18"/>
                <w:szCs w:val="18"/>
              </w:rPr>
              <w:t>0.34</w:t>
            </w:r>
          </w:p>
        </w:tc>
        <w:tc>
          <w:tcPr>
            <w:tcW w:w="370" w:type="pct"/>
            <w:tcBorders>
              <w:top w:val="nil"/>
              <w:left w:val="nil"/>
              <w:bottom w:val="nil"/>
              <w:right w:val="nil"/>
            </w:tcBorders>
            <w:vAlign w:val="bottom"/>
          </w:tcPr>
          <w:p w:rsidR="002B593F" w:rsidRPr="00D47158" w:rsidRDefault="002B593F" w:rsidP="00D36A89">
            <w:pPr>
              <w:widowControl w:val="0"/>
              <w:autoSpaceDE w:val="0"/>
              <w:autoSpaceDN w:val="0"/>
              <w:adjustRightInd w:val="0"/>
              <w:jc w:val="center"/>
              <w:rPr>
                <w:sz w:val="18"/>
                <w:szCs w:val="18"/>
              </w:rPr>
            </w:pPr>
            <w:r w:rsidRPr="00D47158">
              <w:rPr>
                <w:sz w:val="18"/>
                <w:szCs w:val="18"/>
              </w:rPr>
              <w:t>0.55</w:t>
            </w:r>
          </w:p>
        </w:tc>
        <w:tc>
          <w:tcPr>
            <w:tcW w:w="411" w:type="pct"/>
            <w:tcBorders>
              <w:top w:val="nil"/>
              <w:left w:val="nil"/>
              <w:bottom w:val="nil"/>
              <w:right w:val="nil"/>
            </w:tcBorders>
            <w:vAlign w:val="bottom"/>
          </w:tcPr>
          <w:p w:rsidR="002B593F" w:rsidRPr="00D47158" w:rsidRDefault="002B593F" w:rsidP="00D36A89">
            <w:pPr>
              <w:widowControl w:val="0"/>
              <w:autoSpaceDE w:val="0"/>
              <w:autoSpaceDN w:val="0"/>
              <w:adjustRightInd w:val="0"/>
              <w:jc w:val="center"/>
              <w:rPr>
                <w:sz w:val="18"/>
                <w:szCs w:val="18"/>
              </w:rPr>
            </w:pPr>
            <w:r w:rsidRPr="00D47158">
              <w:rPr>
                <w:sz w:val="18"/>
                <w:szCs w:val="18"/>
              </w:rPr>
              <w:t>-0.83</w:t>
            </w:r>
          </w:p>
        </w:tc>
      </w:tr>
      <w:tr w:rsidR="002B593F" w:rsidRPr="0040394E">
        <w:trPr>
          <w:trHeight w:val="315"/>
        </w:trPr>
        <w:tc>
          <w:tcPr>
            <w:tcW w:w="1837" w:type="pct"/>
            <w:tcBorders>
              <w:top w:val="nil"/>
              <w:left w:val="nil"/>
              <w:bottom w:val="nil"/>
              <w:right w:val="nil"/>
            </w:tcBorders>
            <w:noWrap/>
            <w:vAlign w:val="bottom"/>
          </w:tcPr>
          <w:p w:rsidR="002B593F" w:rsidRPr="0040394E" w:rsidRDefault="002B593F" w:rsidP="00D36A89">
            <w:pPr>
              <w:rPr>
                <w:sz w:val="18"/>
                <w:szCs w:val="18"/>
              </w:rPr>
            </w:pPr>
            <w:r w:rsidRPr="0040394E">
              <w:rPr>
                <w:sz w:val="18"/>
                <w:szCs w:val="18"/>
              </w:rPr>
              <w:t>Index of Multiple Deprivation: highest decile</w:t>
            </w:r>
          </w:p>
        </w:tc>
        <w:tc>
          <w:tcPr>
            <w:tcW w:w="411" w:type="pct"/>
            <w:tcBorders>
              <w:top w:val="nil"/>
              <w:left w:val="nil"/>
              <w:bottom w:val="nil"/>
              <w:right w:val="nil"/>
            </w:tcBorders>
            <w:noWrap/>
            <w:vAlign w:val="bottom"/>
          </w:tcPr>
          <w:p w:rsidR="002B593F" w:rsidRPr="0040394E" w:rsidRDefault="002B593F" w:rsidP="00D36A89">
            <w:pPr>
              <w:jc w:val="center"/>
              <w:rPr>
                <w:sz w:val="18"/>
                <w:szCs w:val="18"/>
              </w:rPr>
            </w:pPr>
          </w:p>
        </w:tc>
        <w:tc>
          <w:tcPr>
            <w:tcW w:w="370" w:type="pct"/>
            <w:tcBorders>
              <w:top w:val="nil"/>
              <w:left w:val="nil"/>
              <w:bottom w:val="nil"/>
              <w:right w:val="nil"/>
            </w:tcBorders>
            <w:vAlign w:val="bottom"/>
          </w:tcPr>
          <w:p w:rsidR="002B593F" w:rsidRPr="00D47158" w:rsidRDefault="002B593F" w:rsidP="00D36A89">
            <w:pPr>
              <w:widowControl w:val="0"/>
              <w:autoSpaceDE w:val="0"/>
              <w:autoSpaceDN w:val="0"/>
              <w:adjustRightInd w:val="0"/>
              <w:jc w:val="center"/>
              <w:rPr>
                <w:sz w:val="18"/>
                <w:szCs w:val="18"/>
              </w:rPr>
            </w:pPr>
            <w:r w:rsidRPr="00D47158">
              <w:rPr>
                <w:sz w:val="18"/>
                <w:szCs w:val="18"/>
              </w:rPr>
              <w:t>1.128</w:t>
            </w:r>
          </w:p>
        </w:tc>
        <w:tc>
          <w:tcPr>
            <w:tcW w:w="410" w:type="pct"/>
            <w:tcBorders>
              <w:top w:val="nil"/>
              <w:left w:val="nil"/>
              <w:bottom w:val="nil"/>
              <w:right w:val="nil"/>
            </w:tcBorders>
            <w:vAlign w:val="bottom"/>
          </w:tcPr>
          <w:p w:rsidR="002B593F" w:rsidRPr="00D47158" w:rsidRDefault="002B593F" w:rsidP="00D36A89">
            <w:pPr>
              <w:widowControl w:val="0"/>
              <w:autoSpaceDE w:val="0"/>
              <w:autoSpaceDN w:val="0"/>
              <w:adjustRightInd w:val="0"/>
              <w:jc w:val="center"/>
              <w:rPr>
                <w:sz w:val="18"/>
                <w:szCs w:val="18"/>
              </w:rPr>
            </w:pPr>
            <w:r w:rsidRPr="00D47158">
              <w:rPr>
                <w:sz w:val="18"/>
                <w:szCs w:val="18"/>
              </w:rPr>
              <w:t>1.228</w:t>
            </w:r>
          </w:p>
        </w:tc>
        <w:tc>
          <w:tcPr>
            <w:tcW w:w="370" w:type="pct"/>
            <w:tcBorders>
              <w:top w:val="nil"/>
              <w:left w:val="nil"/>
              <w:bottom w:val="nil"/>
              <w:right w:val="nil"/>
            </w:tcBorders>
            <w:vAlign w:val="bottom"/>
          </w:tcPr>
          <w:p w:rsidR="002B593F" w:rsidRPr="00D47158" w:rsidRDefault="002B593F" w:rsidP="00D36A89">
            <w:pPr>
              <w:widowControl w:val="0"/>
              <w:autoSpaceDE w:val="0"/>
              <w:autoSpaceDN w:val="0"/>
              <w:adjustRightInd w:val="0"/>
              <w:jc w:val="center"/>
              <w:rPr>
                <w:sz w:val="18"/>
                <w:szCs w:val="18"/>
              </w:rPr>
            </w:pPr>
            <w:r w:rsidRPr="00D47158">
              <w:rPr>
                <w:sz w:val="18"/>
                <w:szCs w:val="18"/>
              </w:rPr>
              <w:t>1.275</w:t>
            </w:r>
          </w:p>
        </w:tc>
        <w:tc>
          <w:tcPr>
            <w:tcW w:w="410" w:type="pct"/>
            <w:tcBorders>
              <w:top w:val="nil"/>
              <w:left w:val="nil"/>
              <w:bottom w:val="nil"/>
              <w:right w:val="nil"/>
            </w:tcBorders>
            <w:vAlign w:val="bottom"/>
          </w:tcPr>
          <w:p w:rsidR="002B593F" w:rsidRPr="00D47158" w:rsidRDefault="002B593F" w:rsidP="00D36A89">
            <w:pPr>
              <w:widowControl w:val="0"/>
              <w:autoSpaceDE w:val="0"/>
              <w:autoSpaceDN w:val="0"/>
              <w:adjustRightInd w:val="0"/>
              <w:jc w:val="center"/>
              <w:rPr>
                <w:sz w:val="18"/>
                <w:szCs w:val="18"/>
              </w:rPr>
            </w:pPr>
            <w:r w:rsidRPr="00D47158">
              <w:rPr>
                <w:sz w:val="18"/>
                <w:szCs w:val="18"/>
              </w:rPr>
              <w:t>0.968</w:t>
            </w:r>
          </w:p>
        </w:tc>
        <w:tc>
          <w:tcPr>
            <w:tcW w:w="411" w:type="pct"/>
            <w:tcBorders>
              <w:top w:val="nil"/>
              <w:left w:val="nil"/>
              <w:bottom w:val="nil"/>
              <w:right w:val="nil"/>
            </w:tcBorders>
            <w:vAlign w:val="bottom"/>
          </w:tcPr>
          <w:p w:rsidR="002B593F" w:rsidRPr="00D47158" w:rsidRDefault="002B593F" w:rsidP="00D36A89">
            <w:pPr>
              <w:widowControl w:val="0"/>
              <w:autoSpaceDE w:val="0"/>
              <w:autoSpaceDN w:val="0"/>
              <w:adjustRightInd w:val="0"/>
              <w:jc w:val="center"/>
              <w:rPr>
                <w:sz w:val="18"/>
                <w:szCs w:val="18"/>
              </w:rPr>
            </w:pPr>
            <w:r w:rsidRPr="00D47158">
              <w:rPr>
                <w:sz w:val="18"/>
                <w:szCs w:val="18"/>
              </w:rPr>
              <w:t>1.106</w:t>
            </w:r>
          </w:p>
        </w:tc>
        <w:tc>
          <w:tcPr>
            <w:tcW w:w="370" w:type="pct"/>
            <w:tcBorders>
              <w:top w:val="nil"/>
              <w:left w:val="nil"/>
              <w:bottom w:val="nil"/>
              <w:right w:val="nil"/>
            </w:tcBorders>
            <w:vAlign w:val="bottom"/>
          </w:tcPr>
          <w:p w:rsidR="002B593F" w:rsidRPr="00D47158" w:rsidRDefault="002B593F" w:rsidP="00D36A89">
            <w:pPr>
              <w:widowControl w:val="0"/>
              <w:autoSpaceDE w:val="0"/>
              <w:autoSpaceDN w:val="0"/>
              <w:adjustRightInd w:val="0"/>
              <w:jc w:val="center"/>
              <w:rPr>
                <w:sz w:val="18"/>
                <w:szCs w:val="18"/>
              </w:rPr>
            </w:pPr>
            <w:r w:rsidRPr="00D47158">
              <w:rPr>
                <w:sz w:val="18"/>
                <w:szCs w:val="18"/>
              </w:rPr>
              <w:t>0.722</w:t>
            </w:r>
          </w:p>
        </w:tc>
        <w:tc>
          <w:tcPr>
            <w:tcW w:w="411" w:type="pct"/>
            <w:tcBorders>
              <w:top w:val="nil"/>
              <w:left w:val="nil"/>
              <w:bottom w:val="nil"/>
              <w:right w:val="nil"/>
            </w:tcBorders>
            <w:vAlign w:val="bottom"/>
          </w:tcPr>
          <w:p w:rsidR="002B593F" w:rsidRPr="00D47158" w:rsidRDefault="002B593F" w:rsidP="00D36A89">
            <w:pPr>
              <w:widowControl w:val="0"/>
              <w:autoSpaceDE w:val="0"/>
              <w:autoSpaceDN w:val="0"/>
              <w:adjustRightInd w:val="0"/>
              <w:jc w:val="center"/>
              <w:rPr>
                <w:sz w:val="18"/>
                <w:szCs w:val="18"/>
              </w:rPr>
            </w:pPr>
            <w:r w:rsidRPr="00D47158">
              <w:rPr>
                <w:sz w:val="18"/>
                <w:szCs w:val="18"/>
              </w:rPr>
              <w:t>1.029</w:t>
            </w:r>
          </w:p>
        </w:tc>
      </w:tr>
      <w:tr w:rsidR="002B593F" w:rsidRPr="0040394E">
        <w:trPr>
          <w:trHeight w:val="255"/>
        </w:trPr>
        <w:tc>
          <w:tcPr>
            <w:tcW w:w="1837" w:type="pct"/>
            <w:tcBorders>
              <w:top w:val="nil"/>
              <w:left w:val="nil"/>
              <w:bottom w:val="nil"/>
              <w:right w:val="nil"/>
            </w:tcBorders>
            <w:noWrap/>
            <w:vAlign w:val="bottom"/>
          </w:tcPr>
          <w:p w:rsidR="002B593F" w:rsidRPr="0040394E" w:rsidRDefault="002B593F" w:rsidP="00D36A89">
            <w:pPr>
              <w:rPr>
                <w:sz w:val="18"/>
                <w:szCs w:val="18"/>
              </w:rPr>
            </w:pPr>
          </w:p>
        </w:tc>
        <w:tc>
          <w:tcPr>
            <w:tcW w:w="411" w:type="pct"/>
            <w:tcBorders>
              <w:top w:val="nil"/>
              <w:left w:val="nil"/>
              <w:bottom w:val="nil"/>
              <w:right w:val="nil"/>
            </w:tcBorders>
            <w:noWrap/>
            <w:vAlign w:val="bottom"/>
          </w:tcPr>
          <w:p w:rsidR="002B593F" w:rsidRPr="0040394E" w:rsidRDefault="002B593F" w:rsidP="00D36A89">
            <w:pPr>
              <w:jc w:val="center"/>
              <w:rPr>
                <w:sz w:val="18"/>
                <w:szCs w:val="18"/>
              </w:rPr>
            </w:pPr>
          </w:p>
        </w:tc>
        <w:tc>
          <w:tcPr>
            <w:tcW w:w="370" w:type="pct"/>
            <w:tcBorders>
              <w:top w:val="nil"/>
              <w:left w:val="nil"/>
              <w:bottom w:val="nil"/>
              <w:right w:val="nil"/>
            </w:tcBorders>
            <w:vAlign w:val="bottom"/>
          </w:tcPr>
          <w:p w:rsidR="002B593F" w:rsidRPr="00D47158" w:rsidRDefault="002B593F" w:rsidP="00D36A89">
            <w:pPr>
              <w:widowControl w:val="0"/>
              <w:autoSpaceDE w:val="0"/>
              <w:autoSpaceDN w:val="0"/>
              <w:adjustRightInd w:val="0"/>
              <w:jc w:val="center"/>
              <w:rPr>
                <w:sz w:val="18"/>
                <w:szCs w:val="18"/>
              </w:rPr>
            </w:pPr>
            <w:r w:rsidRPr="00D47158">
              <w:rPr>
                <w:sz w:val="18"/>
                <w:szCs w:val="18"/>
              </w:rPr>
              <w:t>0.42</w:t>
            </w:r>
          </w:p>
        </w:tc>
        <w:tc>
          <w:tcPr>
            <w:tcW w:w="410" w:type="pct"/>
            <w:tcBorders>
              <w:top w:val="nil"/>
              <w:left w:val="nil"/>
              <w:bottom w:val="nil"/>
              <w:right w:val="nil"/>
            </w:tcBorders>
            <w:vAlign w:val="bottom"/>
          </w:tcPr>
          <w:p w:rsidR="002B593F" w:rsidRPr="00D47158" w:rsidRDefault="002B593F" w:rsidP="00D36A89">
            <w:pPr>
              <w:widowControl w:val="0"/>
              <w:autoSpaceDE w:val="0"/>
              <w:autoSpaceDN w:val="0"/>
              <w:adjustRightInd w:val="0"/>
              <w:jc w:val="center"/>
              <w:rPr>
                <w:sz w:val="18"/>
                <w:szCs w:val="18"/>
              </w:rPr>
            </w:pPr>
            <w:r w:rsidRPr="00D47158">
              <w:rPr>
                <w:sz w:val="18"/>
                <w:szCs w:val="18"/>
              </w:rPr>
              <w:t>0.90</w:t>
            </w:r>
          </w:p>
        </w:tc>
        <w:tc>
          <w:tcPr>
            <w:tcW w:w="370" w:type="pct"/>
            <w:tcBorders>
              <w:top w:val="nil"/>
              <w:left w:val="nil"/>
              <w:bottom w:val="nil"/>
              <w:right w:val="nil"/>
            </w:tcBorders>
            <w:vAlign w:val="bottom"/>
          </w:tcPr>
          <w:p w:rsidR="002B593F" w:rsidRPr="00D47158" w:rsidRDefault="002B593F" w:rsidP="00D36A89">
            <w:pPr>
              <w:widowControl w:val="0"/>
              <w:autoSpaceDE w:val="0"/>
              <w:autoSpaceDN w:val="0"/>
              <w:adjustRightInd w:val="0"/>
              <w:jc w:val="center"/>
              <w:rPr>
                <w:sz w:val="18"/>
                <w:szCs w:val="18"/>
              </w:rPr>
            </w:pPr>
            <w:r w:rsidRPr="00D47158">
              <w:rPr>
                <w:sz w:val="18"/>
                <w:szCs w:val="18"/>
              </w:rPr>
              <w:t>0.85</w:t>
            </w:r>
          </w:p>
        </w:tc>
        <w:tc>
          <w:tcPr>
            <w:tcW w:w="410" w:type="pct"/>
            <w:tcBorders>
              <w:top w:val="nil"/>
              <w:left w:val="nil"/>
              <w:bottom w:val="nil"/>
              <w:right w:val="nil"/>
            </w:tcBorders>
            <w:vAlign w:val="bottom"/>
          </w:tcPr>
          <w:p w:rsidR="002B593F" w:rsidRPr="00D47158" w:rsidRDefault="002B593F" w:rsidP="00D36A89">
            <w:pPr>
              <w:widowControl w:val="0"/>
              <w:autoSpaceDE w:val="0"/>
              <w:autoSpaceDN w:val="0"/>
              <w:adjustRightInd w:val="0"/>
              <w:jc w:val="center"/>
              <w:rPr>
                <w:sz w:val="18"/>
                <w:szCs w:val="18"/>
              </w:rPr>
            </w:pPr>
            <w:r w:rsidRPr="00D47158">
              <w:rPr>
                <w:sz w:val="18"/>
                <w:szCs w:val="18"/>
              </w:rPr>
              <w:t>-0.08</w:t>
            </w:r>
          </w:p>
        </w:tc>
        <w:tc>
          <w:tcPr>
            <w:tcW w:w="411" w:type="pct"/>
            <w:tcBorders>
              <w:top w:val="nil"/>
              <w:left w:val="nil"/>
              <w:bottom w:val="nil"/>
              <w:right w:val="nil"/>
            </w:tcBorders>
            <w:vAlign w:val="bottom"/>
          </w:tcPr>
          <w:p w:rsidR="002B593F" w:rsidRPr="00D47158" w:rsidRDefault="002B593F" w:rsidP="00D36A89">
            <w:pPr>
              <w:widowControl w:val="0"/>
              <w:autoSpaceDE w:val="0"/>
              <w:autoSpaceDN w:val="0"/>
              <w:adjustRightInd w:val="0"/>
              <w:jc w:val="center"/>
              <w:rPr>
                <w:sz w:val="18"/>
                <w:szCs w:val="18"/>
              </w:rPr>
            </w:pPr>
            <w:r w:rsidRPr="00D47158">
              <w:rPr>
                <w:sz w:val="18"/>
                <w:szCs w:val="18"/>
              </w:rPr>
              <w:t>0.40</w:t>
            </w:r>
          </w:p>
        </w:tc>
        <w:tc>
          <w:tcPr>
            <w:tcW w:w="370" w:type="pct"/>
            <w:tcBorders>
              <w:top w:val="nil"/>
              <w:left w:val="nil"/>
              <w:bottom w:val="nil"/>
              <w:right w:val="nil"/>
            </w:tcBorders>
            <w:vAlign w:val="bottom"/>
          </w:tcPr>
          <w:p w:rsidR="002B593F" w:rsidRPr="00D47158" w:rsidRDefault="002B593F" w:rsidP="00D36A89">
            <w:pPr>
              <w:widowControl w:val="0"/>
              <w:autoSpaceDE w:val="0"/>
              <w:autoSpaceDN w:val="0"/>
              <w:adjustRightInd w:val="0"/>
              <w:jc w:val="center"/>
              <w:rPr>
                <w:sz w:val="18"/>
                <w:szCs w:val="18"/>
              </w:rPr>
            </w:pPr>
            <w:r w:rsidRPr="00D47158">
              <w:rPr>
                <w:sz w:val="18"/>
                <w:szCs w:val="18"/>
              </w:rPr>
              <w:t>-0.95</w:t>
            </w:r>
          </w:p>
        </w:tc>
        <w:tc>
          <w:tcPr>
            <w:tcW w:w="411" w:type="pct"/>
            <w:tcBorders>
              <w:top w:val="nil"/>
              <w:left w:val="nil"/>
              <w:bottom w:val="nil"/>
              <w:right w:val="nil"/>
            </w:tcBorders>
            <w:vAlign w:val="bottom"/>
          </w:tcPr>
          <w:p w:rsidR="002B593F" w:rsidRPr="00D47158" w:rsidRDefault="002B593F" w:rsidP="00D36A89">
            <w:pPr>
              <w:widowControl w:val="0"/>
              <w:autoSpaceDE w:val="0"/>
              <w:autoSpaceDN w:val="0"/>
              <w:adjustRightInd w:val="0"/>
              <w:jc w:val="center"/>
              <w:rPr>
                <w:sz w:val="18"/>
                <w:szCs w:val="18"/>
              </w:rPr>
            </w:pPr>
            <w:r w:rsidRPr="00D47158">
              <w:rPr>
                <w:sz w:val="18"/>
                <w:szCs w:val="18"/>
              </w:rPr>
              <w:t>0.07</w:t>
            </w:r>
          </w:p>
        </w:tc>
      </w:tr>
      <w:tr w:rsidR="002B593F" w:rsidRPr="0040394E">
        <w:trPr>
          <w:trHeight w:val="375"/>
        </w:trPr>
        <w:tc>
          <w:tcPr>
            <w:tcW w:w="1837" w:type="pct"/>
            <w:tcBorders>
              <w:top w:val="nil"/>
              <w:left w:val="nil"/>
              <w:right w:val="nil"/>
            </w:tcBorders>
            <w:noWrap/>
            <w:vAlign w:val="bottom"/>
          </w:tcPr>
          <w:p w:rsidR="002B593F" w:rsidRPr="0040394E" w:rsidRDefault="002B593F" w:rsidP="00D36A89">
            <w:pPr>
              <w:rPr>
                <w:sz w:val="18"/>
                <w:szCs w:val="18"/>
              </w:rPr>
            </w:pPr>
            <w:r w:rsidRPr="0040394E">
              <w:rPr>
                <w:sz w:val="18"/>
                <w:szCs w:val="18"/>
              </w:rPr>
              <w:t>Choice made was outside 3km: Yes</w:t>
            </w:r>
          </w:p>
        </w:tc>
        <w:tc>
          <w:tcPr>
            <w:tcW w:w="411" w:type="pct"/>
            <w:tcBorders>
              <w:top w:val="nil"/>
              <w:left w:val="nil"/>
              <w:right w:val="nil"/>
            </w:tcBorders>
            <w:noWrap/>
            <w:vAlign w:val="bottom"/>
          </w:tcPr>
          <w:p w:rsidR="002B593F" w:rsidRPr="0040394E" w:rsidRDefault="002B593F" w:rsidP="00D36A89">
            <w:pPr>
              <w:jc w:val="center"/>
              <w:rPr>
                <w:sz w:val="18"/>
                <w:szCs w:val="18"/>
              </w:rPr>
            </w:pPr>
          </w:p>
        </w:tc>
        <w:tc>
          <w:tcPr>
            <w:tcW w:w="370" w:type="pct"/>
            <w:tcBorders>
              <w:top w:val="nil"/>
              <w:left w:val="nil"/>
              <w:right w:val="nil"/>
            </w:tcBorders>
            <w:vAlign w:val="bottom"/>
          </w:tcPr>
          <w:p w:rsidR="002B593F" w:rsidRPr="00D47158" w:rsidRDefault="002B593F" w:rsidP="00D36A89">
            <w:pPr>
              <w:widowControl w:val="0"/>
              <w:autoSpaceDE w:val="0"/>
              <w:autoSpaceDN w:val="0"/>
              <w:adjustRightInd w:val="0"/>
              <w:jc w:val="center"/>
              <w:rPr>
                <w:sz w:val="18"/>
                <w:szCs w:val="18"/>
              </w:rPr>
            </w:pPr>
            <w:r w:rsidRPr="00D47158">
              <w:rPr>
                <w:sz w:val="18"/>
                <w:szCs w:val="18"/>
              </w:rPr>
              <w:t>1.331</w:t>
            </w:r>
          </w:p>
        </w:tc>
        <w:tc>
          <w:tcPr>
            <w:tcW w:w="410" w:type="pct"/>
            <w:tcBorders>
              <w:top w:val="nil"/>
              <w:left w:val="nil"/>
              <w:right w:val="nil"/>
            </w:tcBorders>
            <w:vAlign w:val="bottom"/>
          </w:tcPr>
          <w:p w:rsidR="002B593F" w:rsidRPr="00D47158" w:rsidRDefault="002B593F" w:rsidP="00D36A89">
            <w:pPr>
              <w:widowControl w:val="0"/>
              <w:autoSpaceDE w:val="0"/>
              <w:autoSpaceDN w:val="0"/>
              <w:adjustRightInd w:val="0"/>
              <w:jc w:val="center"/>
              <w:rPr>
                <w:sz w:val="18"/>
                <w:szCs w:val="18"/>
              </w:rPr>
            </w:pPr>
            <w:r>
              <w:rPr>
                <w:sz w:val="18"/>
                <w:szCs w:val="18"/>
              </w:rPr>
              <w:t>1.740</w:t>
            </w:r>
            <w:r w:rsidRPr="00D47158">
              <w:rPr>
                <w:sz w:val="18"/>
                <w:szCs w:val="18"/>
                <w:vertAlign w:val="superscript"/>
              </w:rPr>
              <w:t>***</w:t>
            </w:r>
          </w:p>
        </w:tc>
        <w:tc>
          <w:tcPr>
            <w:tcW w:w="370" w:type="pct"/>
            <w:tcBorders>
              <w:top w:val="nil"/>
              <w:left w:val="nil"/>
              <w:right w:val="nil"/>
            </w:tcBorders>
            <w:vAlign w:val="bottom"/>
          </w:tcPr>
          <w:p w:rsidR="002B593F" w:rsidRPr="00D47158" w:rsidRDefault="002B593F" w:rsidP="00D36A89">
            <w:pPr>
              <w:widowControl w:val="0"/>
              <w:autoSpaceDE w:val="0"/>
              <w:autoSpaceDN w:val="0"/>
              <w:adjustRightInd w:val="0"/>
              <w:jc w:val="center"/>
              <w:rPr>
                <w:sz w:val="18"/>
                <w:szCs w:val="18"/>
              </w:rPr>
            </w:pPr>
            <w:r w:rsidRPr="00D47158">
              <w:rPr>
                <w:sz w:val="18"/>
                <w:szCs w:val="18"/>
              </w:rPr>
              <w:t>1.623</w:t>
            </w:r>
            <w:r w:rsidRPr="00D47158">
              <w:rPr>
                <w:sz w:val="18"/>
                <w:szCs w:val="18"/>
                <w:vertAlign w:val="superscript"/>
              </w:rPr>
              <w:t>*</w:t>
            </w:r>
          </w:p>
        </w:tc>
        <w:tc>
          <w:tcPr>
            <w:tcW w:w="410" w:type="pct"/>
            <w:tcBorders>
              <w:top w:val="nil"/>
              <w:left w:val="nil"/>
              <w:right w:val="nil"/>
            </w:tcBorders>
            <w:vAlign w:val="bottom"/>
          </w:tcPr>
          <w:p w:rsidR="002B593F" w:rsidRPr="00D47158" w:rsidRDefault="002B593F" w:rsidP="00D36A89">
            <w:pPr>
              <w:widowControl w:val="0"/>
              <w:autoSpaceDE w:val="0"/>
              <w:autoSpaceDN w:val="0"/>
              <w:adjustRightInd w:val="0"/>
              <w:jc w:val="center"/>
              <w:rPr>
                <w:sz w:val="18"/>
                <w:szCs w:val="18"/>
              </w:rPr>
            </w:pPr>
            <w:r>
              <w:rPr>
                <w:sz w:val="18"/>
                <w:szCs w:val="18"/>
              </w:rPr>
              <w:t>3.310</w:t>
            </w:r>
            <w:r w:rsidRPr="00D47158">
              <w:rPr>
                <w:sz w:val="18"/>
                <w:szCs w:val="18"/>
                <w:vertAlign w:val="superscript"/>
              </w:rPr>
              <w:t>***</w:t>
            </w:r>
          </w:p>
        </w:tc>
        <w:tc>
          <w:tcPr>
            <w:tcW w:w="411" w:type="pct"/>
            <w:tcBorders>
              <w:top w:val="nil"/>
              <w:left w:val="nil"/>
              <w:right w:val="nil"/>
            </w:tcBorders>
            <w:vAlign w:val="bottom"/>
          </w:tcPr>
          <w:p w:rsidR="002B593F" w:rsidRPr="00D47158" w:rsidRDefault="002B593F" w:rsidP="00D36A89">
            <w:pPr>
              <w:widowControl w:val="0"/>
              <w:autoSpaceDE w:val="0"/>
              <w:autoSpaceDN w:val="0"/>
              <w:adjustRightInd w:val="0"/>
              <w:jc w:val="center"/>
              <w:rPr>
                <w:sz w:val="18"/>
                <w:szCs w:val="18"/>
              </w:rPr>
            </w:pPr>
            <w:r w:rsidRPr="00D47158">
              <w:rPr>
                <w:sz w:val="18"/>
                <w:szCs w:val="18"/>
              </w:rPr>
              <w:t>2.486</w:t>
            </w:r>
            <w:r w:rsidRPr="00D47158">
              <w:rPr>
                <w:sz w:val="18"/>
                <w:szCs w:val="18"/>
                <w:vertAlign w:val="superscript"/>
              </w:rPr>
              <w:t>***</w:t>
            </w:r>
          </w:p>
        </w:tc>
        <w:tc>
          <w:tcPr>
            <w:tcW w:w="370" w:type="pct"/>
            <w:tcBorders>
              <w:top w:val="nil"/>
              <w:left w:val="nil"/>
              <w:right w:val="nil"/>
            </w:tcBorders>
            <w:vAlign w:val="bottom"/>
          </w:tcPr>
          <w:p w:rsidR="002B593F" w:rsidRPr="00D47158" w:rsidRDefault="002B593F" w:rsidP="00D36A89">
            <w:pPr>
              <w:widowControl w:val="0"/>
              <w:autoSpaceDE w:val="0"/>
              <w:autoSpaceDN w:val="0"/>
              <w:adjustRightInd w:val="0"/>
              <w:jc w:val="center"/>
              <w:rPr>
                <w:sz w:val="18"/>
                <w:szCs w:val="18"/>
              </w:rPr>
            </w:pPr>
            <w:r w:rsidRPr="00D47158">
              <w:rPr>
                <w:sz w:val="18"/>
                <w:szCs w:val="18"/>
              </w:rPr>
              <w:t>1.771</w:t>
            </w:r>
            <w:r w:rsidRPr="00D47158">
              <w:rPr>
                <w:sz w:val="18"/>
                <w:szCs w:val="18"/>
                <w:vertAlign w:val="superscript"/>
              </w:rPr>
              <w:t>**</w:t>
            </w:r>
          </w:p>
        </w:tc>
        <w:tc>
          <w:tcPr>
            <w:tcW w:w="411" w:type="pct"/>
            <w:tcBorders>
              <w:top w:val="nil"/>
              <w:left w:val="nil"/>
              <w:right w:val="nil"/>
            </w:tcBorders>
            <w:vAlign w:val="bottom"/>
          </w:tcPr>
          <w:p w:rsidR="002B593F" w:rsidRPr="00D47158" w:rsidRDefault="002B593F" w:rsidP="00D36A89">
            <w:pPr>
              <w:widowControl w:val="0"/>
              <w:autoSpaceDE w:val="0"/>
              <w:autoSpaceDN w:val="0"/>
              <w:adjustRightInd w:val="0"/>
              <w:jc w:val="center"/>
              <w:rPr>
                <w:sz w:val="18"/>
                <w:szCs w:val="18"/>
              </w:rPr>
            </w:pPr>
            <w:r w:rsidRPr="00D47158">
              <w:rPr>
                <w:sz w:val="18"/>
                <w:szCs w:val="18"/>
              </w:rPr>
              <w:t>2.552</w:t>
            </w:r>
            <w:r w:rsidRPr="00D47158">
              <w:rPr>
                <w:sz w:val="18"/>
                <w:szCs w:val="18"/>
                <w:vertAlign w:val="superscript"/>
              </w:rPr>
              <w:t>***</w:t>
            </w:r>
          </w:p>
        </w:tc>
      </w:tr>
      <w:tr w:rsidR="002B593F" w:rsidRPr="0040394E">
        <w:trPr>
          <w:trHeight w:val="255"/>
        </w:trPr>
        <w:tc>
          <w:tcPr>
            <w:tcW w:w="1837" w:type="pct"/>
            <w:tcBorders>
              <w:top w:val="nil"/>
              <w:left w:val="nil"/>
              <w:bottom w:val="single" w:sz="4" w:space="0" w:color="auto"/>
              <w:right w:val="nil"/>
            </w:tcBorders>
            <w:noWrap/>
            <w:vAlign w:val="bottom"/>
          </w:tcPr>
          <w:p w:rsidR="002B593F" w:rsidRPr="0040394E" w:rsidRDefault="002B593F" w:rsidP="00D36A89">
            <w:pPr>
              <w:jc w:val="center"/>
              <w:rPr>
                <w:sz w:val="18"/>
                <w:szCs w:val="18"/>
              </w:rPr>
            </w:pPr>
          </w:p>
        </w:tc>
        <w:tc>
          <w:tcPr>
            <w:tcW w:w="411" w:type="pct"/>
            <w:tcBorders>
              <w:top w:val="nil"/>
              <w:left w:val="nil"/>
              <w:bottom w:val="single" w:sz="4" w:space="0" w:color="auto"/>
              <w:right w:val="nil"/>
            </w:tcBorders>
            <w:noWrap/>
            <w:vAlign w:val="bottom"/>
          </w:tcPr>
          <w:p w:rsidR="002B593F" w:rsidRPr="0040394E" w:rsidRDefault="002B593F" w:rsidP="00D36A89">
            <w:pPr>
              <w:jc w:val="center"/>
              <w:rPr>
                <w:sz w:val="18"/>
                <w:szCs w:val="18"/>
              </w:rPr>
            </w:pPr>
          </w:p>
        </w:tc>
        <w:tc>
          <w:tcPr>
            <w:tcW w:w="370" w:type="pct"/>
            <w:tcBorders>
              <w:top w:val="nil"/>
              <w:left w:val="nil"/>
              <w:bottom w:val="single" w:sz="4" w:space="0" w:color="auto"/>
              <w:right w:val="nil"/>
            </w:tcBorders>
            <w:vAlign w:val="bottom"/>
          </w:tcPr>
          <w:p w:rsidR="002B593F" w:rsidRPr="00D47158" w:rsidRDefault="002B593F" w:rsidP="00D36A89">
            <w:pPr>
              <w:widowControl w:val="0"/>
              <w:autoSpaceDE w:val="0"/>
              <w:autoSpaceDN w:val="0"/>
              <w:adjustRightInd w:val="0"/>
              <w:jc w:val="center"/>
              <w:rPr>
                <w:sz w:val="18"/>
                <w:szCs w:val="18"/>
              </w:rPr>
            </w:pPr>
            <w:r w:rsidRPr="00D47158">
              <w:rPr>
                <w:sz w:val="18"/>
                <w:szCs w:val="18"/>
              </w:rPr>
              <w:t>1.44</w:t>
            </w:r>
          </w:p>
        </w:tc>
        <w:tc>
          <w:tcPr>
            <w:tcW w:w="410" w:type="pct"/>
            <w:tcBorders>
              <w:top w:val="nil"/>
              <w:left w:val="nil"/>
              <w:bottom w:val="single" w:sz="4" w:space="0" w:color="auto"/>
              <w:right w:val="nil"/>
            </w:tcBorders>
            <w:vAlign w:val="bottom"/>
          </w:tcPr>
          <w:p w:rsidR="002B593F" w:rsidRPr="00D47158" w:rsidRDefault="002B593F" w:rsidP="00D36A89">
            <w:pPr>
              <w:widowControl w:val="0"/>
              <w:autoSpaceDE w:val="0"/>
              <w:autoSpaceDN w:val="0"/>
              <w:adjustRightInd w:val="0"/>
              <w:jc w:val="center"/>
              <w:rPr>
                <w:sz w:val="18"/>
                <w:szCs w:val="18"/>
              </w:rPr>
            </w:pPr>
            <w:r w:rsidRPr="00D47158">
              <w:rPr>
                <w:sz w:val="18"/>
                <w:szCs w:val="18"/>
              </w:rPr>
              <w:t>3.82</w:t>
            </w:r>
          </w:p>
        </w:tc>
        <w:tc>
          <w:tcPr>
            <w:tcW w:w="370" w:type="pct"/>
            <w:tcBorders>
              <w:top w:val="nil"/>
              <w:left w:val="nil"/>
              <w:bottom w:val="single" w:sz="4" w:space="0" w:color="auto"/>
              <w:right w:val="nil"/>
            </w:tcBorders>
            <w:vAlign w:val="bottom"/>
          </w:tcPr>
          <w:p w:rsidR="002B593F" w:rsidRPr="00D47158" w:rsidRDefault="002B593F" w:rsidP="00D36A89">
            <w:pPr>
              <w:widowControl w:val="0"/>
              <w:autoSpaceDE w:val="0"/>
              <w:autoSpaceDN w:val="0"/>
              <w:adjustRightInd w:val="0"/>
              <w:jc w:val="center"/>
              <w:rPr>
                <w:sz w:val="18"/>
                <w:szCs w:val="18"/>
              </w:rPr>
            </w:pPr>
            <w:r w:rsidRPr="00D47158">
              <w:rPr>
                <w:sz w:val="18"/>
                <w:szCs w:val="18"/>
              </w:rPr>
              <w:t>2.53</w:t>
            </w:r>
          </w:p>
        </w:tc>
        <w:tc>
          <w:tcPr>
            <w:tcW w:w="410" w:type="pct"/>
            <w:tcBorders>
              <w:top w:val="nil"/>
              <w:left w:val="nil"/>
              <w:bottom w:val="single" w:sz="4" w:space="0" w:color="auto"/>
              <w:right w:val="nil"/>
            </w:tcBorders>
            <w:vAlign w:val="bottom"/>
          </w:tcPr>
          <w:p w:rsidR="002B593F" w:rsidRPr="00D47158" w:rsidRDefault="002B593F" w:rsidP="00D36A89">
            <w:pPr>
              <w:widowControl w:val="0"/>
              <w:autoSpaceDE w:val="0"/>
              <w:autoSpaceDN w:val="0"/>
              <w:adjustRightInd w:val="0"/>
              <w:jc w:val="center"/>
              <w:rPr>
                <w:sz w:val="18"/>
                <w:szCs w:val="18"/>
              </w:rPr>
            </w:pPr>
            <w:r w:rsidRPr="00D47158">
              <w:rPr>
                <w:sz w:val="18"/>
                <w:szCs w:val="18"/>
              </w:rPr>
              <w:t>4.83</w:t>
            </w:r>
          </w:p>
        </w:tc>
        <w:tc>
          <w:tcPr>
            <w:tcW w:w="411" w:type="pct"/>
            <w:tcBorders>
              <w:top w:val="nil"/>
              <w:left w:val="nil"/>
              <w:bottom w:val="single" w:sz="4" w:space="0" w:color="auto"/>
              <w:right w:val="nil"/>
            </w:tcBorders>
            <w:vAlign w:val="bottom"/>
          </w:tcPr>
          <w:p w:rsidR="002B593F" w:rsidRPr="00D47158" w:rsidRDefault="002B593F" w:rsidP="00D36A89">
            <w:pPr>
              <w:widowControl w:val="0"/>
              <w:autoSpaceDE w:val="0"/>
              <w:autoSpaceDN w:val="0"/>
              <w:adjustRightInd w:val="0"/>
              <w:jc w:val="center"/>
              <w:rPr>
                <w:sz w:val="18"/>
                <w:szCs w:val="18"/>
              </w:rPr>
            </w:pPr>
            <w:r w:rsidRPr="00D47158">
              <w:rPr>
                <w:sz w:val="18"/>
                <w:szCs w:val="18"/>
              </w:rPr>
              <w:t>6.04</w:t>
            </w:r>
          </w:p>
        </w:tc>
        <w:tc>
          <w:tcPr>
            <w:tcW w:w="370" w:type="pct"/>
            <w:tcBorders>
              <w:top w:val="nil"/>
              <w:left w:val="nil"/>
              <w:bottom w:val="single" w:sz="4" w:space="0" w:color="auto"/>
              <w:right w:val="nil"/>
            </w:tcBorders>
            <w:vAlign w:val="bottom"/>
          </w:tcPr>
          <w:p w:rsidR="002B593F" w:rsidRPr="00D47158" w:rsidRDefault="002B593F" w:rsidP="00D36A89">
            <w:pPr>
              <w:widowControl w:val="0"/>
              <w:autoSpaceDE w:val="0"/>
              <w:autoSpaceDN w:val="0"/>
              <w:adjustRightInd w:val="0"/>
              <w:jc w:val="center"/>
              <w:rPr>
                <w:sz w:val="18"/>
                <w:szCs w:val="18"/>
              </w:rPr>
            </w:pPr>
            <w:r w:rsidRPr="00D47158">
              <w:rPr>
                <w:sz w:val="18"/>
                <w:szCs w:val="18"/>
              </w:rPr>
              <w:t>2.89</w:t>
            </w:r>
          </w:p>
        </w:tc>
        <w:tc>
          <w:tcPr>
            <w:tcW w:w="411" w:type="pct"/>
            <w:tcBorders>
              <w:top w:val="nil"/>
              <w:left w:val="nil"/>
              <w:bottom w:val="single" w:sz="4" w:space="0" w:color="auto"/>
              <w:right w:val="nil"/>
            </w:tcBorders>
            <w:vAlign w:val="bottom"/>
          </w:tcPr>
          <w:p w:rsidR="002B593F" w:rsidRPr="00D47158" w:rsidRDefault="002B593F" w:rsidP="00D36A89">
            <w:pPr>
              <w:widowControl w:val="0"/>
              <w:autoSpaceDE w:val="0"/>
              <w:autoSpaceDN w:val="0"/>
              <w:adjustRightInd w:val="0"/>
              <w:jc w:val="center"/>
              <w:rPr>
                <w:sz w:val="18"/>
                <w:szCs w:val="18"/>
              </w:rPr>
            </w:pPr>
            <w:r w:rsidRPr="00D47158">
              <w:rPr>
                <w:sz w:val="18"/>
                <w:szCs w:val="18"/>
              </w:rPr>
              <w:t>3.89</w:t>
            </w:r>
          </w:p>
        </w:tc>
      </w:tr>
      <w:tr w:rsidR="002B593F" w:rsidRPr="0040394E">
        <w:trPr>
          <w:trHeight w:val="315"/>
        </w:trPr>
        <w:tc>
          <w:tcPr>
            <w:tcW w:w="1837" w:type="pct"/>
            <w:tcBorders>
              <w:top w:val="single" w:sz="4" w:space="0" w:color="auto"/>
              <w:left w:val="nil"/>
              <w:bottom w:val="nil"/>
              <w:right w:val="nil"/>
            </w:tcBorders>
            <w:noWrap/>
            <w:vAlign w:val="bottom"/>
          </w:tcPr>
          <w:p w:rsidR="002B593F" w:rsidRPr="0040394E" w:rsidRDefault="002B593F" w:rsidP="00D36A89">
            <w:pPr>
              <w:rPr>
                <w:sz w:val="18"/>
                <w:szCs w:val="18"/>
              </w:rPr>
            </w:pPr>
            <w:r w:rsidRPr="0040394E">
              <w:rPr>
                <w:sz w:val="18"/>
                <w:szCs w:val="18"/>
              </w:rPr>
              <w:t>N</w:t>
            </w:r>
          </w:p>
        </w:tc>
        <w:tc>
          <w:tcPr>
            <w:tcW w:w="411" w:type="pct"/>
            <w:tcBorders>
              <w:top w:val="single" w:sz="4" w:space="0" w:color="auto"/>
              <w:left w:val="nil"/>
              <w:bottom w:val="nil"/>
              <w:right w:val="nil"/>
            </w:tcBorders>
            <w:vAlign w:val="bottom"/>
          </w:tcPr>
          <w:p w:rsidR="002B593F" w:rsidRPr="00D47158" w:rsidRDefault="002B593F" w:rsidP="00D36A89">
            <w:pPr>
              <w:widowControl w:val="0"/>
              <w:autoSpaceDE w:val="0"/>
              <w:autoSpaceDN w:val="0"/>
              <w:adjustRightInd w:val="0"/>
              <w:jc w:val="center"/>
              <w:rPr>
                <w:sz w:val="18"/>
                <w:szCs w:val="18"/>
              </w:rPr>
            </w:pPr>
            <w:r w:rsidRPr="00D47158">
              <w:rPr>
                <w:sz w:val="18"/>
                <w:szCs w:val="18"/>
              </w:rPr>
              <w:t>6118</w:t>
            </w:r>
          </w:p>
        </w:tc>
        <w:tc>
          <w:tcPr>
            <w:tcW w:w="370" w:type="pct"/>
            <w:tcBorders>
              <w:top w:val="single" w:sz="4" w:space="0" w:color="auto"/>
              <w:left w:val="nil"/>
              <w:bottom w:val="nil"/>
              <w:right w:val="nil"/>
            </w:tcBorders>
            <w:noWrap/>
            <w:vAlign w:val="bottom"/>
          </w:tcPr>
          <w:p w:rsidR="002B593F" w:rsidRPr="0040394E" w:rsidRDefault="002B593F" w:rsidP="00D36A89">
            <w:pPr>
              <w:jc w:val="center"/>
              <w:rPr>
                <w:sz w:val="18"/>
                <w:szCs w:val="18"/>
              </w:rPr>
            </w:pPr>
            <w:r w:rsidRPr="0040394E">
              <w:rPr>
                <w:sz w:val="18"/>
                <w:szCs w:val="18"/>
              </w:rPr>
              <w:t> </w:t>
            </w:r>
          </w:p>
        </w:tc>
        <w:tc>
          <w:tcPr>
            <w:tcW w:w="410" w:type="pct"/>
            <w:tcBorders>
              <w:top w:val="single" w:sz="4" w:space="0" w:color="auto"/>
              <w:left w:val="nil"/>
              <w:bottom w:val="nil"/>
              <w:right w:val="nil"/>
            </w:tcBorders>
            <w:noWrap/>
            <w:vAlign w:val="bottom"/>
          </w:tcPr>
          <w:p w:rsidR="002B593F" w:rsidRPr="0040394E" w:rsidRDefault="002B593F" w:rsidP="00D36A89">
            <w:pPr>
              <w:jc w:val="center"/>
              <w:rPr>
                <w:sz w:val="18"/>
                <w:szCs w:val="18"/>
              </w:rPr>
            </w:pPr>
            <w:r w:rsidRPr="0040394E">
              <w:rPr>
                <w:sz w:val="18"/>
                <w:szCs w:val="18"/>
              </w:rPr>
              <w:t> </w:t>
            </w:r>
          </w:p>
        </w:tc>
        <w:tc>
          <w:tcPr>
            <w:tcW w:w="370" w:type="pct"/>
            <w:tcBorders>
              <w:top w:val="single" w:sz="4" w:space="0" w:color="auto"/>
              <w:left w:val="nil"/>
              <w:bottom w:val="nil"/>
              <w:right w:val="nil"/>
            </w:tcBorders>
            <w:noWrap/>
            <w:vAlign w:val="bottom"/>
          </w:tcPr>
          <w:p w:rsidR="002B593F" w:rsidRPr="0040394E" w:rsidRDefault="002B593F" w:rsidP="00D36A89">
            <w:pPr>
              <w:jc w:val="center"/>
              <w:rPr>
                <w:sz w:val="18"/>
                <w:szCs w:val="18"/>
              </w:rPr>
            </w:pPr>
            <w:r w:rsidRPr="0040394E">
              <w:rPr>
                <w:sz w:val="18"/>
                <w:szCs w:val="18"/>
              </w:rPr>
              <w:t> </w:t>
            </w:r>
          </w:p>
        </w:tc>
        <w:tc>
          <w:tcPr>
            <w:tcW w:w="410" w:type="pct"/>
            <w:tcBorders>
              <w:top w:val="single" w:sz="4" w:space="0" w:color="auto"/>
              <w:left w:val="nil"/>
              <w:bottom w:val="nil"/>
              <w:right w:val="nil"/>
            </w:tcBorders>
            <w:noWrap/>
            <w:vAlign w:val="bottom"/>
          </w:tcPr>
          <w:p w:rsidR="002B593F" w:rsidRPr="0040394E" w:rsidRDefault="002B593F" w:rsidP="00D36A89">
            <w:pPr>
              <w:jc w:val="center"/>
              <w:rPr>
                <w:sz w:val="18"/>
                <w:szCs w:val="18"/>
              </w:rPr>
            </w:pPr>
            <w:r w:rsidRPr="0040394E">
              <w:rPr>
                <w:sz w:val="18"/>
                <w:szCs w:val="18"/>
              </w:rPr>
              <w:t> </w:t>
            </w:r>
          </w:p>
        </w:tc>
        <w:tc>
          <w:tcPr>
            <w:tcW w:w="411" w:type="pct"/>
            <w:tcBorders>
              <w:top w:val="single" w:sz="4" w:space="0" w:color="auto"/>
              <w:left w:val="nil"/>
              <w:bottom w:val="nil"/>
              <w:right w:val="nil"/>
            </w:tcBorders>
            <w:noWrap/>
            <w:vAlign w:val="bottom"/>
          </w:tcPr>
          <w:p w:rsidR="002B593F" w:rsidRPr="0040394E" w:rsidRDefault="002B593F" w:rsidP="00D36A89">
            <w:pPr>
              <w:jc w:val="center"/>
              <w:rPr>
                <w:sz w:val="18"/>
                <w:szCs w:val="18"/>
              </w:rPr>
            </w:pPr>
            <w:r w:rsidRPr="0040394E">
              <w:rPr>
                <w:sz w:val="18"/>
                <w:szCs w:val="18"/>
              </w:rPr>
              <w:t> </w:t>
            </w:r>
          </w:p>
        </w:tc>
        <w:tc>
          <w:tcPr>
            <w:tcW w:w="370" w:type="pct"/>
            <w:tcBorders>
              <w:top w:val="single" w:sz="4" w:space="0" w:color="auto"/>
              <w:left w:val="nil"/>
              <w:bottom w:val="nil"/>
              <w:right w:val="nil"/>
            </w:tcBorders>
            <w:noWrap/>
            <w:vAlign w:val="bottom"/>
          </w:tcPr>
          <w:p w:rsidR="002B593F" w:rsidRPr="0040394E" w:rsidRDefault="002B593F" w:rsidP="00D36A89">
            <w:pPr>
              <w:jc w:val="center"/>
              <w:rPr>
                <w:sz w:val="18"/>
                <w:szCs w:val="18"/>
              </w:rPr>
            </w:pPr>
            <w:r w:rsidRPr="0040394E">
              <w:rPr>
                <w:sz w:val="18"/>
                <w:szCs w:val="18"/>
              </w:rPr>
              <w:t> </w:t>
            </w:r>
          </w:p>
        </w:tc>
        <w:tc>
          <w:tcPr>
            <w:tcW w:w="411" w:type="pct"/>
            <w:tcBorders>
              <w:top w:val="single" w:sz="4" w:space="0" w:color="auto"/>
              <w:left w:val="nil"/>
              <w:bottom w:val="nil"/>
              <w:right w:val="nil"/>
            </w:tcBorders>
            <w:noWrap/>
            <w:vAlign w:val="bottom"/>
          </w:tcPr>
          <w:p w:rsidR="002B593F" w:rsidRPr="0040394E" w:rsidRDefault="002B593F" w:rsidP="00D36A89">
            <w:pPr>
              <w:jc w:val="center"/>
              <w:rPr>
                <w:sz w:val="18"/>
                <w:szCs w:val="18"/>
              </w:rPr>
            </w:pPr>
            <w:r w:rsidRPr="0040394E">
              <w:rPr>
                <w:sz w:val="18"/>
                <w:szCs w:val="18"/>
              </w:rPr>
              <w:t> </w:t>
            </w:r>
          </w:p>
        </w:tc>
      </w:tr>
      <w:tr w:rsidR="002B593F" w:rsidRPr="0040394E">
        <w:trPr>
          <w:trHeight w:val="315"/>
        </w:trPr>
        <w:tc>
          <w:tcPr>
            <w:tcW w:w="1837" w:type="pct"/>
            <w:tcBorders>
              <w:top w:val="nil"/>
              <w:left w:val="nil"/>
              <w:bottom w:val="nil"/>
              <w:right w:val="nil"/>
            </w:tcBorders>
            <w:noWrap/>
            <w:vAlign w:val="bottom"/>
          </w:tcPr>
          <w:p w:rsidR="002B593F" w:rsidRPr="0040394E" w:rsidRDefault="002B593F" w:rsidP="00D36A89">
            <w:pPr>
              <w:rPr>
                <w:sz w:val="18"/>
                <w:szCs w:val="18"/>
              </w:rPr>
            </w:pPr>
            <w:r w:rsidRPr="0040394E">
              <w:rPr>
                <w:sz w:val="18"/>
                <w:szCs w:val="18"/>
              </w:rPr>
              <w:t>Proportion of choices the model correctly predicts</w:t>
            </w:r>
          </w:p>
        </w:tc>
        <w:tc>
          <w:tcPr>
            <w:tcW w:w="411" w:type="pct"/>
            <w:tcBorders>
              <w:top w:val="nil"/>
              <w:left w:val="nil"/>
              <w:bottom w:val="nil"/>
              <w:right w:val="nil"/>
            </w:tcBorders>
            <w:vAlign w:val="bottom"/>
          </w:tcPr>
          <w:p w:rsidR="002B593F" w:rsidRPr="00D47158" w:rsidRDefault="002B593F" w:rsidP="00D36A89">
            <w:pPr>
              <w:widowControl w:val="0"/>
              <w:autoSpaceDE w:val="0"/>
              <w:autoSpaceDN w:val="0"/>
              <w:adjustRightInd w:val="0"/>
              <w:jc w:val="center"/>
              <w:rPr>
                <w:sz w:val="18"/>
                <w:szCs w:val="18"/>
              </w:rPr>
            </w:pPr>
            <w:r w:rsidRPr="00D47158">
              <w:rPr>
                <w:sz w:val="18"/>
                <w:szCs w:val="18"/>
              </w:rPr>
              <w:t>0.585</w:t>
            </w:r>
          </w:p>
        </w:tc>
        <w:tc>
          <w:tcPr>
            <w:tcW w:w="370" w:type="pct"/>
            <w:tcBorders>
              <w:top w:val="nil"/>
              <w:left w:val="nil"/>
              <w:bottom w:val="nil"/>
              <w:right w:val="nil"/>
            </w:tcBorders>
            <w:noWrap/>
            <w:vAlign w:val="bottom"/>
          </w:tcPr>
          <w:p w:rsidR="002B593F" w:rsidRPr="0040394E" w:rsidRDefault="002B593F" w:rsidP="00D36A89">
            <w:pPr>
              <w:jc w:val="center"/>
              <w:rPr>
                <w:sz w:val="18"/>
                <w:szCs w:val="18"/>
              </w:rPr>
            </w:pPr>
          </w:p>
        </w:tc>
        <w:tc>
          <w:tcPr>
            <w:tcW w:w="410" w:type="pct"/>
            <w:tcBorders>
              <w:top w:val="nil"/>
              <w:left w:val="nil"/>
              <w:bottom w:val="nil"/>
              <w:right w:val="nil"/>
            </w:tcBorders>
            <w:noWrap/>
            <w:vAlign w:val="bottom"/>
          </w:tcPr>
          <w:p w:rsidR="002B593F" w:rsidRPr="0040394E" w:rsidRDefault="002B593F" w:rsidP="00D36A89">
            <w:pPr>
              <w:jc w:val="center"/>
              <w:rPr>
                <w:sz w:val="18"/>
                <w:szCs w:val="18"/>
              </w:rPr>
            </w:pPr>
          </w:p>
        </w:tc>
        <w:tc>
          <w:tcPr>
            <w:tcW w:w="370" w:type="pct"/>
            <w:tcBorders>
              <w:top w:val="nil"/>
              <w:left w:val="nil"/>
              <w:bottom w:val="nil"/>
              <w:right w:val="nil"/>
            </w:tcBorders>
            <w:noWrap/>
            <w:vAlign w:val="bottom"/>
          </w:tcPr>
          <w:p w:rsidR="002B593F" w:rsidRPr="0040394E" w:rsidRDefault="002B593F" w:rsidP="00D36A89">
            <w:pPr>
              <w:jc w:val="center"/>
              <w:rPr>
                <w:sz w:val="18"/>
                <w:szCs w:val="18"/>
              </w:rPr>
            </w:pPr>
          </w:p>
        </w:tc>
        <w:tc>
          <w:tcPr>
            <w:tcW w:w="410" w:type="pct"/>
            <w:tcBorders>
              <w:top w:val="nil"/>
              <w:left w:val="nil"/>
              <w:bottom w:val="nil"/>
              <w:right w:val="nil"/>
            </w:tcBorders>
            <w:noWrap/>
            <w:vAlign w:val="bottom"/>
          </w:tcPr>
          <w:p w:rsidR="002B593F" w:rsidRPr="0040394E" w:rsidRDefault="002B593F" w:rsidP="00D36A89">
            <w:pPr>
              <w:jc w:val="center"/>
              <w:rPr>
                <w:sz w:val="18"/>
                <w:szCs w:val="18"/>
              </w:rPr>
            </w:pPr>
          </w:p>
        </w:tc>
        <w:tc>
          <w:tcPr>
            <w:tcW w:w="411" w:type="pct"/>
            <w:tcBorders>
              <w:top w:val="nil"/>
              <w:left w:val="nil"/>
              <w:bottom w:val="nil"/>
              <w:right w:val="nil"/>
            </w:tcBorders>
            <w:noWrap/>
            <w:vAlign w:val="bottom"/>
          </w:tcPr>
          <w:p w:rsidR="002B593F" w:rsidRPr="0040394E" w:rsidRDefault="002B593F" w:rsidP="00D36A89">
            <w:pPr>
              <w:jc w:val="center"/>
              <w:rPr>
                <w:sz w:val="18"/>
                <w:szCs w:val="18"/>
              </w:rPr>
            </w:pPr>
          </w:p>
        </w:tc>
        <w:tc>
          <w:tcPr>
            <w:tcW w:w="370" w:type="pct"/>
            <w:tcBorders>
              <w:top w:val="nil"/>
              <w:left w:val="nil"/>
              <w:bottom w:val="nil"/>
              <w:right w:val="nil"/>
            </w:tcBorders>
            <w:noWrap/>
            <w:vAlign w:val="bottom"/>
          </w:tcPr>
          <w:p w:rsidR="002B593F" w:rsidRPr="0040394E" w:rsidRDefault="002B593F" w:rsidP="00D36A89">
            <w:pPr>
              <w:jc w:val="center"/>
              <w:rPr>
                <w:sz w:val="18"/>
                <w:szCs w:val="18"/>
              </w:rPr>
            </w:pPr>
          </w:p>
        </w:tc>
        <w:tc>
          <w:tcPr>
            <w:tcW w:w="411" w:type="pct"/>
            <w:tcBorders>
              <w:top w:val="nil"/>
              <w:left w:val="nil"/>
              <w:bottom w:val="nil"/>
              <w:right w:val="nil"/>
            </w:tcBorders>
            <w:noWrap/>
            <w:vAlign w:val="bottom"/>
          </w:tcPr>
          <w:p w:rsidR="002B593F" w:rsidRPr="0040394E" w:rsidRDefault="002B593F" w:rsidP="00D36A89">
            <w:pPr>
              <w:jc w:val="center"/>
              <w:rPr>
                <w:sz w:val="18"/>
                <w:szCs w:val="18"/>
              </w:rPr>
            </w:pPr>
          </w:p>
        </w:tc>
      </w:tr>
      <w:tr w:rsidR="002B593F" w:rsidRPr="0040394E">
        <w:trPr>
          <w:trHeight w:val="294"/>
        </w:trPr>
        <w:tc>
          <w:tcPr>
            <w:tcW w:w="1837" w:type="pct"/>
            <w:tcBorders>
              <w:top w:val="nil"/>
              <w:left w:val="nil"/>
              <w:bottom w:val="nil"/>
              <w:right w:val="nil"/>
            </w:tcBorders>
            <w:vAlign w:val="bottom"/>
          </w:tcPr>
          <w:p w:rsidR="002B593F" w:rsidRPr="0040394E" w:rsidRDefault="002B593F" w:rsidP="00D36A89">
            <w:pPr>
              <w:rPr>
                <w:sz w:val="18"/>
                <w:szCs w:val="18"/>
              </w:rPr>
            </w:pPr>
            <w:r w:rsidRPr="0040394E">
              <w:rPr>
                <w:sz w:val="18"/>
                <w:szCs w:val="18"/>
              </w:rPr>
              <w:t>Proportion of choices the model correctly predicts (10% margin of error)</w:t>
            </w:r>
          </w:p>
        </w:tc>
        <w:tc>
          <w:tcPr>
            <w:tcW w:w="411" w:type="pct"/>
            <w:tcBorders>
              <w:top w:val="nil"/>
              <w:left w:val="nil"/>
              <w:bottom w:val="nil"/>
              <w:right w:val="nil"/>
            </w:tcBorders>
            <w:vAlign w:val="bottom"/>
          </w:tcPr>
          <w:p w:rsidR="002B593F" w:rsidRPr="00D47158" w:rsidRDefault="002B593F" w:rsidP="00D36A89">
            <w:pPr>
              <w:widowControl w:val="0"/>
              <w:autoSpaceDE w:val="0"/>
              <w:autoSpaceDN w:val="0"/>
              <w:adjustRightInd w:val="0"/>
              <w:jc w:val="center"/>
              <w:rPr>
                <w:sz w:val="18"/>
                <w:szCs w:val="18"/>
              </w:rPr>
            </w:pPr>
            <w:r w:rsidRPr="00D47158">
              <w:rPr>
                <w:sz w:val="18"/>
                <w:szCs w:val="18"/>
              </w:rPr>
              <w:t>0.616</w:t>
            </w:r>
          </w:p>
        </w:tc>
        <w:tc>
          <w:tcPr>
            <w:tcW w:w="370" w:type="pct"/>
            <w:tcBorders>
              <w:top w:val="nil"/>
              <w:left w:val="nil"/>
              <w:bottom w:val="nil"/>
              <w:right w:val="nil"/>
            </w:tcBorders>
            <w:noWrap/>
            <w:vAlign w:val="bottom"/>
          </w:tcPr>
          <w:p w:rsidR="002B593F" w:rsidRPr="0040394E" w:rsidRDefault="002B593F" w:rsidP="00D36A89">
            <w:pPr>
              <w:jc w:val="center"/>
              <w:rPr>
                <w:sz w:val="18"/>
                <w:szCs w:val="18"/>
              </w:rPr>
            </w:pPr>
          </w:p>
        </w:tc>
        <w:tc>
          <w:tcPr>
            <w:tcW w:w="410" w:type="pct"/>
            <w:tcBorders>
              <w:top w:val="nil"/>
              <w:left w:val="nil"/>
              <w:bottom w:val="nil"/>
              <w:right w:val="nil"/>
            </w:tcBorders>
            <w:noWrap/>
            <w:vAlign w:val="bottom"/>
          </w:tcPr>
          <w:p w:rsidR="002B593F" w:rsidRPr="0040394E" w:rsidRDefault="002B593F" w:rsidP="00D36A89">
            <w:pPr>
              <w:jc w:val="center"/>
              <w:rPr>
                <w:sz w:val="18"/>
                <w:szCs w:val="18"/>
              </w:rPr>
            </w:pPr>
          </w:p>
        </w:tc>
        <w:tc>
          <w:tcPr>
            <w:tcW w:w="370" w:type="pct"/>
            <w:tcBorders>
              <w:top w:val="nil"/>
              <w:left w:val="nil"/>
              <w:bottom w:val="nil"/>
              <w:right w:val="nil"/>
            </w:tcBorders>
            <w:noWrap/>
            <w:vAlign w:val="bottom"/>
          </w:tcPr>
          <w:p w:rsidR="002B593F" w:rsidRPr="0040394E" w:rsidRDefault="002B593F" w:rsidP="00D36A89">
            <w:pPr>
              <w:jc w:val="center"/>
              <w:rPr>
                <w:sz w:val="18"/>
                <w:szCs w:val="18"/>
              </w:rPr>
            </w:pPr>
          </w:p>
        </w:tc>
        <w:tc>
          <w:tcPr>
            <w:tcW w:w="410" w:type="pct"/>
            <w:tcBorders>
              <w:top w:val="nil"/>
              <w:left w:val="nil"/>
              <w:bottom w:val="nil"/>
              <w:right w:val="nil"/>
            </w:tcBorders>
            <w:noWrap/>
            <w:vAlign w:val="bottom"/>
          </w:tcPr>
          <w:p w:rsidR="002B593F" w:rsidRPr="0040394E" w:rsidRDefault="002B593F" w:rsidP="00D36A89">
            <w:pPr>
              <w:jc w:val="center"/>
              <w:rPr>
                <w:sz w:val="18"/>
                <w:szCs w:val="18"/>
              </w:rPr>
            </w:pPr>
          </w:p>
        </w:tc>
        <w:tc>
          <w:tcPr>
            <w:tcW w:w="411" w:type="pct"/>
            <w:tcBorders>
              <w:top w:val="nil"/>
              <w:left w:val="nil"/>
              <w:bottom w:val="nil"/>
              <w:right w:val="nil"/>
            </w:tcBorders>
            <w:noWrap/>
            <w:vAlign w:val="bottom"/>
          </w:tcPr>
          <w:p w:rsidR="002B593F" w:rsidRPr="0040394E" w:rsidRDefault="002B593F" w:rsidP="00D36A89">
            <w:pPr>
              <w:jc w:val="center"/>
              <w:rPr>
                <w:sz w:val="18"/>
                <w:szCs w:val="18"/>
              </w:rPr>
            </w:pPr>
          </w:p>
        </w:tc>
        <w:tc>
          <w:tcPr>
            <w:tcW w:w="370" w:type="pct"/>
            <w:tcBorders>
              <w:top w:val="nil"/>
              <w:left w:val="nil"/>
              <w:bottom w:val="nil"/>
              <w:right w:val="nil"/>
            </w:tcBorders>
            <w:noWrap/>
            <w:vAlign w:val="bottom"/>
          </w:tcPr>
          <w:p w:rsidR="002B593F" w:rsidRPr="0040394E" w:rsidRDefault="002B593F" w:rsidP="00D36A89">
            <w:pPr>
              <w:jc w:val="center"/>
              <w:rPr>
                <w:sz w:val="18"/>
                <w:szCs w:val="18"/>
              </w:rPr>
            </w:pPr>
          </w:p>
        </w:tc>
        <w:tc>
          <w:tcPr>
            <w:tcW w:w="411" w:type="pct"/>
            <w:tcBorders>
              <w:top w:val="nil"/>
              <w:left w:val="nil"/>
              <w:bottom w:val="nil"/>
              <w:right w:val="nil"/>
            </w:tcBorders>
            <w:noWrap/>
            <w:vAlign w:val="bottom"/>
          </w:tcPr>
          <w:p w:rsidR="002B593F" w:rsidRPr="0040394E" w:rsidRDefault="002B593F" w:rsidP="00D36A89">
            <w:pPr>
              <w:jc w:val="center"/>
              <w:rPr>
                <w:sz w:val="18"/>
                <w:szCs w:val="18"/>
              </w:rPr>
            </w:pPr>
          </w:p>
        </w:tc>
      </w:tr>
      <w:tr w:rsidR="002B593F" w:rsidRPr="0040394E">
        <w:trPr>
          <w:trHeight w:val="315"/>
        </w:trPr>
        <w:tc>
          <w:tcPr>
            <w:tcW w:w="1837" w:type="pct"/>
            <w:tcBorders>
              <w:top w:val="nil"/>
              <w:left w:val="nil"/>
              <w:bottom w:val="nil"/>
              <w:right w:val="nil"/>
            </w:tcBorders>
            <w:noWrap/>
            <w:vAlign w:val="bottom"/>
          </w:tcPr>
          <w:p w:rsidR="002B593F" w:rsidRDefault="002B593F" w:rsidP="00D36A89">
            <w:pPr>
              <w:rPr>
                <w:sz w:val="18"/>
                <w:szCs w:val="18"/>
              </w:rPr>
            </w:pPr>
            <w:r w:rsidRPr="0040394E">
              <w:rPr>
                <w:sz w:val="18"/>
                <w:szCs w:val="18"/>
              </w:rPr>
              <w:t>Proportion of choices the model correctly predicts</w:t>
            </w:r>
            <w:r>
              <w:rPr>
                <w:sz w:val="18"/>
                <w:szCs w:val="18"/>
              </w:rPr>
              <w:t>:</w:t>
            </w:r>
            <w:r w:rsidRPr="0040394E">
              <w:rPr>
                <w:sz w:val="18"/>
                <w:szCs w:val="18"/>
              </w:rPr>
              <w:t xml:space="preserve"> </w:t>
            </w:r>
          </w:p>
          <w:p w:rsidR="002B593F" w:rsidRPr="0040394E" w:rsidRDefault="002B593F" w:rsidP="00D36A89">
            <w:pPr>
              <w:rPr>
                <w:sz w:val="18"/>
                <w:szCs w:val="18"/>
              </w:rPr>
            </w:pPr>
            <w:r w:rsidRPr="0040394E">
              <w:rPr>
                <w:sz w:val="18"/>
                <w:szCs w:val="18"/>
              </w:rPr>
              <w:t xml:space="preserve">Socio-economic status: </w:t>
            </w:r>
            <w:r>
              <w:rPr>
                <w:sz w:val="18"/>
                <w:szCs w:val="18"/>
              </w:rPr>
              <w:t>lowest</w:t>
            </w:r>
            <w:r w:rsidRPr="0040394E">
              <w:rPr>
                <w:sz w:val="18"/>
                <w:szCs w:val="18"/>
              </w:rPr>
              <w:t xml:space="preserve"> quintile</w:t>
            </w:r>
          </w:p>
        </w:tc>
        <w:tc>
          <w:tcPr>
            <w:tcW w:w="411" w:type="pct"/>
            <w:tcBorders>
              <w:top w:val="nil"/>
              <w:left w:val="nil"/>
              <w:bottom w:val="nil"/>
              <w:right w:val="nil"/>
            </w:tcBorders>
            <w:vAlign w:val="bottom"/>
          </w:tcPr>
          <w:p w:rsidR="002B593F" w:rsidRPr="00D47158" w:rsidRDefault="002B593F" w:rsidP="00D36A89">
            <w:pPr>
              <w:widowControl w:val="0"/>
              <w:autoSpaceDE w:val="0"/>
              <w:autoSpaceDN w:val="0"/>
              <w:adjustRightInd w:val="0"/>
              <w:jc w:val="center"/>
              <w:rPr>
                <w:sz w:val="18"/>
                <w:szCs w:val="18"/>
              </w:rPr>
            </w:pPr>
            <w:r w:rsidRPr="00D47158">
              <w:rPr>
                <w:sz w:val="18"/>
                <w:szCs w:val="18"/>
              </w:rPr>
              <w:t>0.572</w:t>
            </w:r>
          </w:p>
        </w:tc>
        <w:tc>
          <w:tcPr>
            <w:tcW w:w="370" w:type="pct"/>
            <w:tcBorders>
              <w:top w:val="nil"/>
              <w:left w:val="nil"/>
              <w:bottom w:val="nil"/>
              <w:right w:val="nil"/>
            </w:tcBorders>
            <w:noWrap/>
            <w:vAlign w:val="bottom"/>
          </w:tcPr>
          <w:p w:rsidR="002B593F" w:rsidRPr="0040394E" w:rsidRDefault="002B593F" w:rsidP="00D36A89">
            <w:pPr>
              <w:jc w:val="center"/>
              <w:rPr>
                <w:sz w:val="18"/>
                <w:szCs w:val="18"/>
              </w:rPr>
            </w:pPr>
          </w:p>
        </w:tc>
        <w:tc>
          <w:tcPr>
            <w:tcW w:w="410" w:type="pct"/>
            <w:tcBorders>
              <w:top w:val="nil"/>
              <w:left w:val="nil"/>
              <w:bottom w:val="nil"/>
              <w:right w:val="nil"/>
            </w:tcBorders>
            <w:noWrap/>
            <w:vAlign w:val="bottom"/>
          </w:tcPr>
          <w:p w:rsidR="002B593F" w:rsidRPr="0040394E" w:rsidRDefault="002B593F" w:rsidP="00D36A89">
            <w:pPr>
              <w:jc w:val="center"/>
              <w:rPr>
                <w:sz w:val="18"/>
                <w:szCs w:val="18"/>
              </w:rPr>
            </w:pPr>
          </w:p>
        </w:tc>
        <w:tc>
          <w:tcPr>
            <w:tcW w:w="370" w:type="pct"/>
            <w:tcBorders>
              <w:top w:val="nil"/>
              <w:left w:val="nil"/>
              <w:bottom w:val="nil"/>
              <w:right w:val="nil"/>
            </w:tcBorders>
            <w:noWrap/>
            <w:vAlign w:val="bottom"/>
          </w:tcPr>
          <w:p w:rsidR="002B593F" w:rsidRPr="0040394E" w:rsidRDefault="002B593F" w:rsidP="00D36A89">
            <w:pPr>
              <w:jc w:val="center"/>
              <w:rPr>
                <w:sz w:val="18"/>
                <w:szCs w:val="18"/>
              </w:rPr>
            </w:pPr>
          </w:p>
        </w:tc>
        <w:tc>
          <w:tcPr>
            <w:tcW w:w="410" w:type="pct"/>
            <w:tcBorders>
              <w:top w:val="nil"/>
              <w:left w:val="nil"/>
              <w:bottom w:val="nil"/>
              <w:right w:val="nil"/>
            </w:tcBorders>
            <w:noWrap/>
            <w:vAlign w:val="bottom"/>
          </w:tcPr>
          <w:p w:rsidR="002B593F" w:rsidRPr="0040394E" w:rsidRDefault="002B593F" w:rsidP="00D36A89">
            <w:pPr>
              <w:jc w:val="center"/>
              <w:rPr>
                <w:sz w:val="18"/>
                <w:szCs w:val="18"/>
              </w:rPr>
            </w:pPr>
          </w:p>
        </w:tc>
        <w:tc>
          <w:tcPr>
            <w:tcW w:w="411" w:type="pct"/>
            <w:tcBorders>
              <w:top w:val="nil"/>
              <w:left w:val="nil"/>
              <w:bottom w:val="nil"/>
              <w:right w:val="nil"/>
            </w:tcBorders>
            <w:noWrap/>
            <w:vAlign w:val="bottom"/>
          </w:tcPr>
          <w:p w:rsidR="002B593F" w:rsidRPr="0040394E" w:rsidRDefault="002B593F" w:rsidP="00D36A89">
            <w:pPr>
              <w:jc w:val="center"/>
              <w:rPr>
                <w:sz w:val="18"/>
                <w:szCs w:val="18"/>
              </w:rPr>
            </w:pPr>
          </w:p>
        </w:tc>
        <w:tc>
          <w:tcPr>
            <w:tcW w:w="370" w:type="pct"/>
            <w:tcBorders>
              <w:top w:val="nil"/>
              <w:left w:val="nil"/>
              <w:bottom w:val="nil"/>
              <w:right w:val="nil"/>
            </w:tcBorders>
            <w:noWrap/>
            <w:vAlign w:val="bottom"/>
          </w:tcPr>
          <w:p w:rsidR="002B593F" w:rsidRPr="0040394E" w:rsidRDefault="002B593F" w:rsidP="00D36A89">
            <w:pPr>
              <w:jc w:val="center"/>
              <w:rPr>
                <w:sz w:val="18"/>
                <w:szCs w:val="18"/>
              </w:rPr>
            </w:pPr>
          </w:p>
        </w:tc>
        <w:tc>
          <w:tcPr>
            <w:tcW w:w="411" w:type="pct"/>
            <w:tcBorders>
              <w:top w:val="nil"/>
              <w:left w:val="nil"/>
              <w:bottom w:val="nil"/>
              <w:right w:val="nil"/>
            </w:tcBorders>
            <w:noWrap/>
            <w:vAlign w:val="bottom"/>
          </w:tcPr>
          <w:p w:rsidR="002B593F" w:rsidRPr="0040394E" w:rsidRDefault="002B593F" w:rsidP="00D36A89">
            <w:pPr>
              <w:jc w:val="center"/>
              <w:rPr>
                <w:sz w:val="18"/>
                <w:szCs w:val="18"/>
              </w:rPr>
            </w:pPr>
          </w:p>
        </w:tc>
      </w:tr>
      <w:tr w:rsidR="002B593F" w:rsidRPr="0040394E">
        <w:trPr>
          <w:trHeight w:val="315"/>
        </w:trPr>
        <w:tc>
          <w:tcPr>
            <w:tcW w:w="1837" w:type="pct"/>
            <w:tcBorders>
              <w:top w:val="nil"/>
              <w:left w:val="nil"/>
              <w:bottom w:val="nil"/>
              <w:right w:val="nil"/>
            </w:tcBorders>
            <w:noWrap/>
            <w:vAlign w:val="bottom"/>
          </w:tcPr>
          <w:p w:rsidR="002B593F" w:rsidRDefault="002B593F" w:rsidP="00D36A89">
            <w:pPr>
              <w:rPr>
                <w:sz w:val="18"/>
                <w:szCs w:val="18"/>
              </w:rPr>
            </w:pPr>
            <w:r w:rsidRPr="0040394E">
              <w:rPr>
                <w:sz w:val="18"/>
                <w:szCs w:val="18"/>
              </w:rPr>
              <w:t>Proportion of choices the model correctly predicts</w:t>
            </w:r>
            <w:r>
              <w:rPr>
                <w:sz w:val="18"/>
                <w:szCs w:val="18"/>
              </w:rPr>
              <w:t>:</w:t>
            </w:r>
            <w:r w:rsidRPr="0040394E">
              <w:rPr>
                <w:sz w:val="18"/>
                <w:szCs w:val="18"/>
              </w:rPr>
              <w:t xml:space="preserve"> </w:t>
            </w:r>
          </w:p>
          <w:p w:rsidR="002B593F" w:rsidRPr="0040394E" w:rsidRDefault="002B593F" w:rsidP="00D36A89">
            <w:pPr>
              <w:rPr>
                <w:sz w:val="18"/>
                <w:szCs w:val="18"/>
              </w:rPr>
            </w:pPr>
            <w:r>
              <w:rPr>
                <w:sz w:val="18"/>
                <w:szCs w:val="18"/>
              </w:rPr>
              <w:t>Socio-economic status: 2</w:t>
            </w:r>
            <w:r w:rsidRPr="00CD02C8">
              <w:rPr>
                <w:sz w:val="18"/>
                <w:szCs w:val="18"/>
                <w:vertAlign w:val="superscript"/>
              </w:rPr>
              <w:t>nd</w:t>
            </w:r>
            <w:r>
              <w:rPr>
                <w:sz w:val="18"/>
                <w:szCs w:val="18"/>
              </w:rPr>
              <w:t xml:space="preserve"> </w:t>
            </w:r>
            <w:r w:rsidRPr="0040394E">
              <w:rPr>
                <w:sz w:val="18"/>
                <w:szCs w:val="18"/>
              </w:rPr>
              <w:t>quintile</w:t>
            </w:r>
          </w:p>
        </w:tc>
        <w:tc>
          <w:tcPr>
            <w:tcW w:w="411" w:type="pct"/>
            <w:tcBorders>
              <w:top w:val="nil"/>
              <w:left w:val="nil"/>
              <w:bottom w:val="nil"/>
              <w:right w:val="nil"/>
            </w:tcBorders>
            <w:vAlign w:val="bottom"/>
          </w:tcPr>
          <w:p w:rsidR="002B593F" w:rsidRPr="00D47158" w:rsidRDefault="002B593F" w:rsidP="00D36A89">
            <w:pPr>
              <w:widowControl w:val="0"/>
              <w:autoSpaceDE w:val="0"/>
              <w:autoSpaceDN w:val="0"/>
              <w:adjustRightInd w:val="0"/>
              <w:jc w:val="center"/>
              <w:rPr>
                <w:sz w:val="18"/>
                <w:szCs w:val="18"/>
              </w:rPr>
            </w:pPr>
            <w:r w:rsidRPr="00D47158">
              <w:rPr>
                <w:sz w:val="18"/>
                <w:szCs w:val="18"/>
              </w:rPr>
              <w:t>0.538</w:t>
            </w:r>
          </w:p>
        </w:tc>
        <w:tc>
          <w:tcPr>
            <w:tcW w:w="370" w:type="pct"/>
            <w:tcBorders>
              <w:top w:val="nil"/>
              <w:left w:val="nil"/>
              <w:bottom w:val="nil"/>
              <w:right w:val="nil"/>
            </w:tcBorders>
            <w:noWrap/>
            <w:vAlign w:val="bottom"/>
          </w:tcPr>
          <w:p w:rsidR="002B593F" w:rsidRPr="0040394E" w:rsidRDefault="002B593F" w:rsidP="00D36A89">
            <w:pPr>
              <w:jc w:val="center"/>
              <w:rPr>
                <w:sz w:val="18"/>
                <w:szCs w:val="18"/>
              </w:rPr>
            </w:pPr>
          </w:p>
        </w:tc>
        <w:tc>
          <w:tcPr>
            <w:tcW w:w="410" w:type="pct"/>
            <w:tcBorders>
              <w:top w:val="nil"/>
              <w:left w:val="nil"/>
              <w:bottom w:val="nil"/>
              <w:right w:val="nil"/>
            </w:tcBorders>
            <w:noWrap/>
            <w:vAlign w:val="bottom"/>
          </w:tcPr>
          <w:p w:rsidR="002B593F" w:rsidRPr="0040394E" w:rsidRDefault="002B593F" w:rsidP="00D36A89">
            <w:pPr>
              <w:jc w:val="center"/>
              <w:rPr>
                <w:sz w:val="18"/>
                <w:szCs w:val="18"/>
              </w:rPr>
            </w:pPr>
          </w:p>
        </w:tc>
        <w:tc>
          <w:tcPr>
            <w:tcW w:w="370" w:type="pct"/>
            <w:tcBorders>
              <w:top w:val="nil"/>
              <w:left w:val="nil"/>
              <w:bottom w:val="nil"/>
              <w:right w:val="nil"/>
            </w:tcBorders>
            <w:noWrap/>
            <w:vAlign w:val="bottom"/>
          </w:tcPr>
          <w:p w:rsidR="002B593F" w:rsidRPr="0040394E" w:rsidRDefault="002B593F" w:rsidP="00D36A89">
            <w:pPr>
              <w:jc w:val="center"/>
              <w:rPr>
                <w:sz w:val="18"/>
                <w:szCs w:val="18"/>
              </w:rPr>
            </w:pPr>
          </w:p>
        </w:tc>
        <w:tc>
          <w:tcPr>
            <w:tcW w:w="410" w:type="pct"/>
            <w:tcBorders>
              <w:top w:val="nil"/>
              <w:left w:val="nil"/>
              <w:bottom w:val="nil"/>
              <w:right w:val="nil"/>
            </w:tcBorders>
            <w:noWrap/>
            <w:vAlign w:val="bottom"/>
          </w:tcPr>
          <w:p w:rsidR="002B593F" w:rsidRPr="0040394E" w:rsidRDefault="002B593F" w:rsidP="00D36A89">
            <w:pPr>
              <w:jc w:val="center"/>
              <w:rPr>
                <w:sz w:val="18"/>
                <w:szCs w:val="18"/>
              </w:rPr>
            </w:pPr>
          </w:p>
        </w:tc>
        <w:tc>
          <w:tcPr>
            <w:tcW w:w="411" w:type="pct"/>
            <w:tcBorders>
              <w:top w:val="nil"/>
              <w:left w:val="nil"/>
              <w:bottom w:val="nil"/>
              <w:right w:val="nil"/>
            </w:tcBorders>
            <w:noWrap/>
            <w:vAlign w:val="bottom"/>
          </w:tcPr>
          <w:p w:rsidR="002B593F" w:rsidRPr="0040394E" w:rsidRDefault="002B593F" w:rsidP="00D36A89">
            <w:pPr>
              <w:jc w:val="center"/>
              <w:rPr>
                <w:sz w:val="18"/>
                <w:szCs w:val="18"/>
              </w:rPr>
            </w:pPr>
          </w:p>
        </w:tc>
        <w:tc>
          <w:tcPr>
            <w:tcW w:w="370" w:type="pct"/>
            <w:tcBorders>
              <w:top w:val="nil"/>
              <w:left w:val="nil"/>
              <w:bottom w:val="nil"/>
              <w:right w:val="nil"/>
            </w:tcBorders>
            <w:noWrap/>
            <w:vAlign w:val="bottom"/>
          </w:tcPr>
          <w:p w:rsidR="002B593F" w:rsidRPr="0040394E" w:rsidRDefault="002B593F" w:rsidP="00D36A89">
            <w:pPr>
              <w:jc w:val="center"/>
              <w:rPr>
                <w:sz w:val="18"/>
                <w:szCs w:val="18"/>
              </w:rPr>
            </w:pPr>
          </w:p>
        </w:tc>
        <w:tc>
          <w:tcPr>
            <w:tcW w:w="411" w:type="pct"/>
            <w:tcBorders>
              <w:top w:val="nil"/>
              <w:left w:val="nil"/>
              <w:bottom w:val="nil"/>
              <w:right w:val="nil"/>
            </w:tcBorders>
            <w:noWrap/>
            <w:vAlign w:val="bottom"/>
          </w:tcPr>
          <w:p w:rsidR="002B593F" w:rsidRPr="0040394E" w:rsidRDefault="002B593F" w:rsidP="00D36A89">
            <w:pPr>
              <w:jc w:val="center"/>
              <w:rPr>
                <w:sz w:val="18"/>
                <w:szCs w:val="18"/>
              </w:rPr>
            </w:pPr>
          </w:p>
        </w:tc>
      </w:tr>
      <w:tr w:rsidR="002B593F" w:rsidRPr="0040394E">
        <w:trPr>
          <w:trHeight w:val="315"/>
        </w:trPr>
        <w:tc>
          <w:tcPr>
            <w:tcW w:w="1837" w:type="pct"/>
            <w:tcBorders>
              <w:top w:val="nil"/>
              <w:left w:val="nil"/>
              <w:bottom w:val="nil"/>
              <w:right w:val="nil"/>
            </w:tcBorders>
            <w:noWrap/>
            <w:vAlign w:val="bottom"/>
          </w:tcPr>
          <w:p w:rsidR="002B593F" w:rsidRDefault="002B593F" w:rsidP="00D36A89">
            <w:pPr>
              <w:rPr>
                <w:sz w:val="18"/>
                <w:szCs w:val="18"/>
              </w:rPr>
            </w:pPr>
            <w:r w:rsidRPr="0040394E">
              <w:rPr>
                <w:sz w:val="18"/>
                <w:szCs w:val="18"/>
              </w:rPr>
              <w:t>Proportion of choices the model correctly predicts</w:t>
            </w:r>
            <w:r>
              <w:rPr>
                <w:sz w:val="18"/>
                <w:szCs w:val="18"/>
              </w:rPr>
              <w:t>:</w:t>
            </w:r>
            <w:r w:rsidRPr="0040394E">
              <w:rPr>
                <w:sz w:val="18"/>
                <w:szCs w:val="18"/>
              </w:rPr>
              <w:t xml:space="preserve"> </w:t>
            </w:r>
          </w:p>
          <w:p w:rsidR="002B593F" w:rsidRPr="00F56E6A" w:rsidRDefault="002B593F" w:rsidP="00D36A89">
            <w:pPr>
              <w:rPr>
                <w:sz w:val="18"/>
                <w:szCs w:val="18"/>
                <w:vertAlign w:val="superscript"/>
                <w:lang w:val="it-IT"/>
              </w:rPr>
            </w:pPr>
            <w:r w:rsidRPr="00D71346">
              <w:rPr>
                <w:sz w:val="18"/>
                <w:szCs w:val="18"/>
                <w:lang w:val="it-IT"/>
              </w:rPr>
              <w:t>Socio-economic status: 3</w:t>
            </w:r>
            <w:r w:rsidRPr="00D71346">
              <w:rPr>
                <w:sz w:val="18"/>
                <w:szCs w:val="18"/>
                <w:vertAlign w:val="superscript"/>
                <w:lang w:val="it-IT"/>
              </w:rPr>
              <w:t>rd</w:t>
            </w:r>
            <w:r w:rsidRPr="00D71346">
              <w:rPr>
                <w:sz w:val="18"/>
                <w:szCs w:val="18"/>
                <w:lang w:val="it-IT"/>
              </w:rPr>
              <w:t xml:space="preserve"> quintile</w:t>
            </w:r>
          </w:p>
        </w:tc>
        <w:tc>
          <w:tcPr>
            <w:tcW w:w="411" w:type="pct"/>
            <w:tcBorders>
              <w:top w:val="nil"/>
              <w:left w:val="nil"/>
              <w:bottom w:val="nil"/>
              <w:right w:val="nil"/>
            </w:tcBorders>
            <w:vAlign w:val="bottom"/>
          </w:tcPr>
          <w:p w:rsidR="002B593F" w:rsidRPr="00D47158" w:rsidRDefault="002B593F" w:rsidP="00D36A89">
            <w:pPr>
              <w:widowControl w:val="0"/>
              <w:autoSpaceDE w:val="0"/>
              <w:autoSpaceDN w:val="0"/>
              <w:adjustRightInd w:val="0"/>
              <w:jc w:val="center"/>
              <w:rPr>
                <w:sz w:val="18"/>
                <w:szCs w:val="18"/>
              </w:rPr>
            </w:pPr>
            <w:r w:rsidRPr="00D47158">
              <w:rPr>
                <w:sz w:val="18"/>
                <w:szCs w:val="18"/>
              </w:rPr>
              <w:t>0.588</w:t>
            </w:r>
          </w:p>
        </w:tc>
        <w:tc>
          <w:tcPr>
            <w:tcW w:w="370" w:type="pct"/>
            <w:tcBorders>
              <w:top w:val="nil"/>
              <w:left w:val="nil"/>
              <w:bottom w:val="nil"/>
              <w:right w:val="nil"/>
            </w:tcBorders>
            <w:noWrap/>
            <w:vAlign w:val="bottom"/>
          </w:tcPr>
          <w:p w:rsidR="002B593F" w:rsidRPr="0040394E" w:rsidRDefault="002B593F" w:rsidP="00D36A89">
            <w:pPr>
              <w:jc w:val="center"/>
              <w:rPr>
                <w:sz w:val="18"/>
                <w:szCs w:val="18"/>
              </w:rPr>
            </w:pPr>
          </w:p>
        </w:tc>
        <w:tc>
          <w:tcPr>
            <w:tcW w:w="410" w:type="pct"/>
            <w:tcBorders>
              <w:top w:val="nil"/>
              <w:left w:val="nil"/>
              <w:bottom w:val="nil"/>
              <w:right w:val="nil"/>
            </w:tcBorders>
            <w:noWrap/>
            <w:vAlign w:val="bottom"/>
          </w:tcPr>
          <w:p w:rsidR="002B593F" w:rsidRPr="0040394E" w:rsidRDefault="002B593F" w:rsidP="00D36A89">
            <w:pPr>
              <w:jc w:val="center"/>
              <w:rPr>
                <w:sz w:val="18"/>
                <w:szCs w:val="18"/>
              </w:rPr>
            </w:pPr>
          </w:p>
        </w:tc>
        <w:tc>
          <w:tcPr>
            <w:tcW w:w="370" w:type="pct"/>
            <w:tcBorders>
              <w:top w:val="nil"/>
              <w:left w:val="nil"/>
              <w:bottom w:val="nil"/>
              <w:right w:val="nil"/>
            </w:tcBorders>
            <w:noWrap/>
            <w:vAlign w:val="bottom"/>
          </w:tcPr>
          <w:p w:rsidR="002B593F" w:rsidRPr="0040394E" w:rsidRDefault="002B593F" w:rsidP="00D36A89">
            <w:pPr>
              <w:jc w:val="center"/>
              <w:rPr>
                <w:sz w:val="18"/>
                <w:szCs w:val="18"/>
              </w:rPr>
            </w:pPr>
          </w:p>
        </w:tc>
        <w:tc>
          <w:tcPr>
            <w:tcW w:w="410" w:type="pct"/>
            <w:tcBorders>
              <w:top w:val="nil"/>
              <w:left w:val="nil"/>
              <w:bottom w:val="nil"/>
              <w:right w:val="nil"/>
            </w:tcBorders>
            <w:noWrap/>
            <w:vAlign w:val="bottom"/>
          </w:tcPr>
          <w:p w:rsidR="002B593F" w:rsidRPr="0040394E" w:rsidRDefault="002B593F" w:rsidP="00D36A89">
            <w:pPr>
              <w:jc w:val="center"/>
              <w:rPr>
                <w:sz w:val="18"/>
                <w:szCs w:val="18"/>
              </w:rPr>
            </w:pPr>
          </w:p>
        </w:tc>
        <w:tc>
          <w:tcPr>
            <w:tcW w:w="411" w:type="pct"/>
            <w:tcBorders>
              <w:top w:val="nil"/>
              <w:left w:val="nil"/>
              <w:bottom w:val="nil"/>
              <w:right w:val="nil"/>
            </w:tcBorders>
            <w:noWrap/>
            <w:vAlign w:val="bottom"/>
          </w:tcPr>
          <w:p w:rsidR="002B593F" w:rsidRPr="0040394E" w:rsidRDefault="002B593F" w:rsidP="00D36A89">
            <w:pPr>
              <w:jc w:val="center"/>
              <w:rPr>
                <w:sz w:val="18"/>
                <w:szCs w:val="18"/>
              </w:rPr>
            </w:pPr>
          </w:p>
        </w:tc>
        <w:tc>
          <w:tcPr>
            <w:tcW w:w="370" w:type="pct"/>
            <w:tcBorders>
              <w:top w:val="nil"/>
              <w:left w:val="nil"/>
              <w:bottom w:val="nil"/>
              <w:right w:val="nil"/>
            </w:tcBorders>
            <w:noWrap/>
            <w:vAlign w:val="bottom"/>
          </w:tcPr>
          <w:p w:rsidR="002B593F" w:rsidRPr="0040394E" w:rsidRDefault="002B593F" w:rsidP="00D36A89">
            <w:pPr>
              <w:jc w:val="center"/>
              <w:rPr>
                <w:sz w:val="18"/>
                <w:szCs w:val="18"/>
              </w:rPr>
            </w:pPr>
          </w:p>
        </w:tc>
        <w:tc>
          <w:tcPr>
            <w:tcW w:w="411" w:type="pct"/>
            <w:tcBorders>
              <w:top w:val="nil"/>
              <w:left w:val="nil"/>
              <w:bottom w:val="nil"/>
              <w:right w:val="nil"/>
            </w:tcBorders>
            <w:noWrap/>
            <w:vAlign w:val="bottom"/>
          </w:tcPr>
          <w:p w:rsidR="002B593F" w:rsidRPr="0040394E" w:rsidRDefault="002B593F" w:rsidP="00D36A89">
            <w:pPr>
              <w:jc w:val="center"/>
              <w:rPr>
                <w:sz w:val="18"/>
                <w:szCs w:val="18"/>
              </w:rPr>
            </w:pPr>
          </w:p>
        </w:tc>
      </w:tr>
      <w:tr w:rsidR="002B593F" w:rsidRPr="0040394E">
        <w:trPr>
          <w:trHeight w:val="315"/>
        </w:trPr>
        <w:tc>
          <w:tcPr>
            <w:tcW w:w="1837" w:type="pct"/>
            <w:tcBorders>
              <w:top w:val="nil"/>
              <w:left w:val="nil"/>
              <w:bottom w:val="nil"/>
              <w:right w:val="nil"/>
            </w:tcBorders>
            <w:noWrap/>
            <w:vAlign w:val="bottom"/>
          </w:tcPr>
          <w:p w:rsidR="002B593F" w:rsidRDefault="002B593F" w:rsidP="00D36A89">
            <w:pPr>
              <w:rPr>
                <w:sz w:val="18"/>
                <w:szCs w:val="18"/>
              </w:rPr>
            </w:pPr>
            <w:r w:rsidRPr="0040394E">
              <w:rPr>
                <w:sz w:val="18"/>
                <w:szCs w:val="18"/>
              </w:rPr>
              <w:t>Proportion of choices the model correctly predicts</w:t>
            </w:r>
            <w:r>
              <w:rPr>
                <w:sz w:val="18"/>
                <w:szCs w:val="18"/>
              </w:rPr>
              <w:t>:</w:t>
            </w:r>
            <w:r w:rsidRPr="0040394E">
              <w:rPr>
                <w:sz w:val="18"/>
                <w:szCs w:val="18"/>
              </w:rPr>
              <w:t xml:space="preserve"> </w:t>
            </w:r>
          </w:p>
          <w:p w:rsidR="002B593F" w:rsidRPr="0040394E" w:rsidRDefault="002B593F" w:rsidP="00D36A89">
            <w:pPr>
              <w:rPr>
                <w:sz w:val="18"/>
                <w:szCs w:val="18"/>
              </w:rPr>
            </w:pPr>
            <w:r>
              <w:rPr>
                <w:sz w:val="18"/>
                <w:szCs w:val="18"/>
              </w:rPr>
              <w:t>Socio-economic status: 4</w:t>
            </w:r>
            <w:r w:rsidRPr="00CD02C8">
              <w:rPr>
                <w:sz w:val="18"/>
                <w:szCs w:val="18"/>
                <w:vertAlign w:val="superscript"/>
              </w:rPr>
              <w:t>th</w:t>
            </w:r>
            <w:r>
              <w:rPr>
                <w:sz w:val="18"/>
                <w:szCs w:val="18"/>
              </w:rPr>
              <w:t xml:space="preserve"> </w:t>
            </w:r>
            <w:r w:rsidRPr="0040394E">
              <w:rPr>
                <w:sz w:val="18"/>
                <w:szCs w:val="18"/>
              </w:rPr>
              <w:t>quintile</w:t>
            </w:r>
          </w:p>
        </w:tc>
        <w:tc>
          <w:tcPr>
            <w:tcW w:w="411" w:type="pct"/>
            <w:tcBorders>
              <w:top w:val="nil"/>
              <w:left w:val="nil"/>
              <w:bottom w:val="nil"/>
              <w:right w:val="nil"/>
            </w:tcBorders>
            <w:vAlign w:val="bottom"/>
          </w:tcPr>
          <w:p w:rsidR="002B593F" w:rsidRPr="00D47158" w:rsidRDefault="002B593F" w:rsidP="00D36A89">
            <w:pPr>
              <w:widowControl w:val="0"/>
              <w:autoSpaceDE w:val="0"/>
              <w:autoSpaceDN w:val="0"/>
              <w:adjustRightInd w:val="0"/>
              <w:jc w:val="center"/>
              <w:rPr>
                <w:sz w:val="18"/>
                <w:szCs w:val="18"/>
              </w:rPr>
            </w:pPr>
            <w:r w:rsidRPr="00D47158">
              <w:rPr>
                <w:sz w:val="18"/>
                <w:szCs w:val="18"/>
              </w:rPr>
              <w:t>0.546</w:t>
            </w:r>
          </w:p>
        </w:tc>
        <w:tc>
          <w:tcPr>
            <w:tcW w:w="370" w:type="pct"/>
            <w:tcBorders>
              <w:top w:val="nil"/>
              <w:left w:val="nil"/>
              <w:bottom w:val="nil"/>
              <w:right w:val="nil"/>
            </w:tcBorders>
            <w:noWrap/>
            <w:vAlign w:val="bottom"/>
          </w:tcPr>
          <w:p w:rsidR="002B593F" w:rsidRPr="0040394E" w:rsidRDefault="002B593F" w:rsidP="00D36A89">
            <w:pPr>
              <w:jc w:val="center"/>
              <w:rPr>
                <w:sz w:val="18"/>
                <w:szCs w:val="18"/>
              </w:rPr>
            </w:pPr>
          </w:p>
        </w:tc>
        <w:tc>
          <w:tcPr>
            <w:tcW w:w="410" w:type="pct"/>
            <w:tcBorders>
              <w:top w:val="nil"/>
              <w:left w:val="nil"/>
              <w:bottom w:val="nil"/>
              <w:right w:val="nil"/>
            </w:tcBorders>
            <w:noWrap/>
            <w:vAlign w:val="bottom"/>
          </w:tcPr>
          <w:p w:rsidR="002B593F" w:rsidRPr="0040394E" w:rsidRDefault="002B593F" w:rsidP="00D36A89">
            <w:pPr>
              <w:jc w:val="center"/>
              <w:rPr>
                <w:sz w:val="18"/>
                <w:szCs w:val="18"/>
              </w:rPr>
            </w:pPr>
          </w:p>
        </w:tc>
        <w:tc>
          <w:tcPr>
            <w:tcW w:w="370" w:type="pct"/>
            <w:tcBorders>
              <w:top w:val="nil"/>
              <w:left w:val="nil"/>
              <w:bottom w:val="nil"/>
              <w:right w:val="nil"/>
            </w:tcBorders>
            <w:noWrap/>
            <w:vAlign w:val="bottom"/>
          </w:tcPr>
          <w:p w:rsidR="002B593F" w:rsidRPr="0040394E" w:rsidRDefault="002B593F" w:rsidP="00D36A89">
            <w:pPr>
              <w:jc w:val="center"/>
              <w:rPr>
                <w:sz w:val="18"/>
                <w:szCs w:val="18"/>
              </w:rPr>
            </w:pPr>
          </w:p>
        </w:tc>
        <w:tc>
          <w:tcPr>
            <w:tcW w:w="410" w:type="pct"/>
            <w:tcBorders>
              <w:top w:val="nil"/>
              <w:left w:val="nil"/>
              <w:bottom w:val="nil"/>
              <w:right w:val="nil"/>
            </w:tcBorders>
            <w:noWrap/>
            <w:vAlign w:val="bottom"/>
          </w:tcPr>
          <w:p w:rsidR="002B593F" w:rsidRPr="0040394E" w:rsidRDefault="002B593F" w:rsidP="00D36A89">
            <w:pPr>
              <w:jc w:val="center"/>
              <w:rPr>
                <w:sz w:val="18"/>
                <w:szCs w:val="18"/>
              </w:rPr>
            </w:pPr>
          </w:p>
        </w:tc>
        <w:tc>
          <w:tcPr>
            <w:tcW w:w="411" w:type="pct"/>
            <w:tcBorders>
              <w:top w:val="nil"/>
              <w:left w:val="nil"/>
              <w:bottom w:val="nil"/>
              <w:right w:val="nil"/>
            </w:tcBorders>
            <w:noWrap/>
            <w:vAlign w:val="bottom"/>
          </w:tcPr>
          <w:p w:rsidR="002B593F" w:rsidRPr="0040394E" w:rsidRDefault="002B593F" w:rsidP="00D36A89">
            <w:pPr>
              <w:jc w:val="center"/>
              <w:rPr>
                <w:sz w:val="18"/>
                <w:szCs w:val="18"/>
              </w:rPr>
            </w:pPr>
          </w:p>
        </w:tc>
        <w:tc>
          <w:tcPr>
            <w:tcW w:w="370" w:type="pct"/>
            <w:tcBorders>
              <w:top w:val="nil"/>
              <w:left w:val="nil"/>
              <w:bottom w:val="nil"/>
              <w:right w:val="nil"/>
            </w:tcBorders>
            <w:noWrap/>
            <w:vAlign w:val="bottom"/>
          </w:tcPr>
          <w:p w:rsidR="002B593F" w:rsidRPr="0040394E" w:rsidRDefault="002B593F" w:rsidP="00D36A89">
            <w:pPr>
              <w:jc w:val="center"/>
              <w:rPr>
                <w:sz w:val="18"/>
                <w:szCs w:val="18"/>
              </w:rPr>
            </w:pPr>
          </w:p>
        </w:tc>
        <w:tc>
          <w:tcPr>
            <w:tcW w:w="411" w:type="pct"/>
            <w:tcBorders>
              <w:top w:val="nil"/>
              <w:left w:val="nil"/>
              <w:bottom w:val="nil"/>
              <w:right w:val="nil"/>
            </w:tcBorders>
            <w:noWrap/>
            <w:vAlign w:val="bottom"/>
          </w:tcPr>
          <w:p w:rsidR="002B593F" w:rsidRPr="0040394E" w:rsidRDefault="002B593F" w:rsidP="00D36A89">
            <w:pPr>
              <w:jc w:val="center"/>
              <w:rPr>
                <w:sz w:val="18"/>
                <w:szCs w:val="18"/>
              </w:rPr>
            </w:pPr>
          </w:p>
        </w:tc>
      </w:tr>
      <w:tr w:rsidR="002B593F" w:rsidRPr="0040394E">
        <w:trPr>
          <w:trHeight w:val="315"/>
        </w:trPr>
        <w:tc>
          <w:tcPr>
            <w:tcW w:w="1837" w:type="pct"/>
            <w:tcBorders>
              <w:top w:val="nil"/>
              <w:left w:val="nil"/>
              <w:bottom w:val="nil"/>
              <w:right w:val="nil"/>
            </w:tcBorders>
            <w:noWrap/>
            <w:vAlign w:val="bottom"/>
          </w:tcPr>
          <w:p w:rsidR="002B593F" w:rsidRDefault="002B593F" w:rsidP="00D36A89">
            <w:pPr>
              <w:rPr>
                <w:sz w:val="18"/>
                <w:szCs w:val="18"/>
              </w:rPr>
            </w:pPr>
            <w:r w:rsidRPr="0040394E">
              <w:rPr>
                <w:sz w:val="18"/>
                <w:szCs w:val="18"/>
              </w:rPr>
              <w:t>Proportion of choices the model correctly predicts</w:t>
            </w:r>
            <w:r>
              <w:rPr>
                <w:sz w:val="18"/>
                <w:szCs w:val="18"/>
              </w:rPr>
              <w:t>:</w:t>
            </w:r>
            <w:r w:rsidRPr="0040394E">
              <w:rPr>
                <w:sz w:val="18"/>
                <w:szCs w:val="18"/>
              </w:rPr>
              <w:t xml:space="preserve"> </w:t>
            </w:r>
          </w:p>
          <w:p w:rsidR="002B593F" w:rsidRPr="0040394E" w:rsidRDefault="002B593F" w:rsidP="00D36A89">
            <w:pPr>
              <w:rPr>
                <w:sz w:val="18"/>
                <w:szCs w:val="18"/>
              </w:rPr>
            </w:pPr>
            <w:r>
              <w:rPr>
                <w:sz w:val="18"/>
                <w:szCs w:val="18"/>
              </w:rPr>
              <w:t xml:space="preserve">Socio-economic status: highest </w:t>
            </w:r>
            <w:r w:rsidRPr="0040394E">
              <w:rPr>
                <w:sz w:val="18"/>
                <w:szCs w:val="18"/>
              </w:rPr>
              <w:t>quintile</w:t>
            </w:r>
          </w:p>
        </w:tc>
        <w:tc>
          <w:tcPr>
            <w:tcW w:w="411" w:type="pct"/>
            <w:tcBorders>
              <w:top w:val="nil"/>
              <w:left w:val="nil"/>
              <w:bottom w:val="nil"/>
              <w:right w:val="nil"/>
            </w:tcBorders>
            <w:vAlign w:val="bottom"/>
          </w:tcPr>
          <w:p w:rsidR="002B593F" w:rsidRPr="00D47158" w:rsidRDefault="002B593F" w:rsidP="00D36A89">
            <w:pPr>
              <w:widowControl w:val="0"/>
              <w:autoSpaceDE w:val="0"/>
              <w:autoSpaceDN w:val="0"/>
              <w:adjustRightInd w:val="0"/>
              <w:jc w:val="center"/>
              <w:rPr>
                <w:sz w:val="18"/>
                <w:szCs w:val="18"/>
              </w:rPr>
            </w:pPr>
            <w:r w:rsidRPr="00D47158">
              <w:rPr>
                <w:sz w:val="18"/>
                <w:szCs w:val="18"/>
              </w:rPr>
              <w:t>0.560</w:t>
            </w:r>
          </w:p>
        </w:tc>
        <w:tc>
          <w:tcPr>
            <w:tcW w:w="370" w:type="pct"/>
            <w:tcBorders>
              <w:top w:val="nil"/>
              <w:left w:val="nil"/>
              <w:bottom w:val="nil"/>
              <w:right w:val="nil"/>
            </w:tcBorders>
            <w:noWrap/>
            <w:vAlign w:val="bottom"/>
          </w:tcPr>
          <w:p w:rsidR="002B593F" w:rsidRPr="0040394E" w:rsidRDefault="002B593F" w:rsidP="00D36A89">
            <w:pPr>
              <w:jc w:val="center"/>
              <w:rPr>
                <w:sz w:val="18"/>
                <w:szCs w:val="18"/>
              </w:rPr>
            </w:pPr>
          </w:p>
        </w:tc>
        <w:tc>
          <w:tcPr>
            <w:tcW w:w="410" w:type="pct"/>
            <w:tcBorders>
              <w:top w:val="nil"/>
              <w:left w:val="nil"/>
              <w:bottom w:val="nil"/>
              <w:right w:val="nil"/>
            </w:tcBorders>
            <w:noWrap/>
            <w:vAlign w:val="bottom"/>
          </w:tcPr>
          <w:p w:rsidR="002B593F" w:rsidRPr="0040394E" w:rsidRDefault="002B593F" w:rsidP="00D36A89">
            <w:pPr>
              <w:jc w:val="center"/>
              <w:rPr>
                <w:sz w:val="18"/>
                <w:szCs w:val="18"/>
              </w:rPr>
            </w:pPr>
          </w:p>
        </w:tc>
        <w:tc>
          <w:tcPr>
            <w:tcW w:w="370" w:type="pct"/>
            <w:tcBorders>
              <w:top w:val="nil"/>
              <w:left w:val="nil"/>
              <w:bottom w:val="nil"/>
              <w:right w:val="nil"/>
            </w:tcBorders>
            <w:noWrap/>
            <w:vAlign w:val="bottom"/>
          </w:tcPr>
          <w:p w:rsidR="002B593F" w:rsidRPr="0040394E" w:rsidRDefault="002B593F" w:rsidP="00D36A89">
            <w:pPr>
              <w:jc w:val="center"/>
              <w:rPr>
                <w:sz w:val="18"/>
                <w:szCs w:val="18"/>
              </w:rPr>
            </w:pPr>
          </w:p>
        </w:tc>
        <w:tc>
          <w:tcPr>
            <w:tcW w:w="410" w:type="pct"/>
            <w:tcBorders>
              <w:top w:val="nil"/>
              <w:left w:val="nil"/>
              <w:bottom w:val="nil"/>
              <w:right w:val="nil"/>
            </w:tcBorders>
            <w:noWrap/>
            <w:vAlign w:val="bottom"/>
          </w:tcPr>
          <w:p w:rsidR="002B593F" w:rsidRPr="0040394E" w:rsidRDefault="002B593F" w:rsidP="00D36A89">
            <w:pPr>
              <w:jc w:val="center"/>
              <w:rPr>
                <w:sz w:val="18"/>
                <w:szCs w:val="18"/>
              </w:rPr>
            </w:pPr>
          </w:p>
        </w:tc>
        <w:tc>
          <w:tcPr>
            <w:tcW w:w="411" w:type="pct"/>
            <w:tcBorders>
              <w:top w:val="nil"/>
              <w:left w:val="nil"/>
              <w:bottom w:val="nil"/>
              <w:right w:val="nil"/>
            </w:tcBorders>
            <w:noWrap/>
            <w:vAlign w:val="bottom"/>
          </w:tcPr>
          <w:p w:rsidR="002B593F" w:rsidRPr="0040394E" w:rsidRDefault="002B593F" w:rsidP="00D36A89">
            <w:pPr>
              <w:jc w:val="center"/>
              <w:rPr>
                <w:sz w:val="18"/>
                <w:szCs w:val="18"/>
              </w:rPr>
            </w:pPr>
          </w:p>
        </w:tc>
        <w:tc>
          <w:tcPr>
            <w:tcW w:w="370" w:type="pct"/>
            <w:tcBorders>
              <w:top w:val="nil"/>
              <w:left w:val="nil"/>
              <w:bottom w:val="nil"/>
              <w:right w:val="nil"/>
            </w:tcBorders>
            <w:noWrap/>
            <w:vAlign w:val="bottom"/>
          </w:tcPr>
          <w:p w:rsidR="002B593F" w:rsidRPr="0040394E" w:rsidRDefault="002B593F" w:rsidP="00D36A89">
            <w:pPr>
              <w:jc w:val="center"/>
              <w:rPr>
                <w:sz w:val="18"/>
                <w:szCs w:val="18"/>
              </w:rPr>
            </w:pPr>
          </w:p>
        </w:tc>
        <w:tc>
          <w:tcPr>
            <w:tcW w:w="411" w:type="pct"/>
            <w:tcBorders>
              <w:top w:val="nil"/>
              <w:left w:val="nil"/>
              <w:bottom w:val="nil"/>
              <w:right w:val="nil"/>
            </w:tcBorders>
            <w:noWrap/>
            <w:vAlign w:val="bottom"/>
          </w:tcPr>
          <w:p w:rsidR="002B593F" w:rsidRPr="0040394E" w:rsidRDefault="002B593F" w:rsidP="00D36A89">
            <w:pPr>
              <w:jc w:val="center"/>
              <w:rPr>
                <w:sz w:val="18"/>
                <w:szCs w:val="18"/>
              </w:rPr>
            </w:pPr>
          </w:p>
        </w:tc>
      </w:tr>
      <w:tr w:rsidR="002B593F" w:rsidRPr="0040394E">
        <w:trPr>
          <w:trHeight w:val="315"/>
        </w:trPr>
        <w:tc>
          <w:tcPr>
            <w:tcW w:w="1837" w:type="pct"/>
            <w:tcBorders>
              <w:top w:val="nil"/>
              <w:left w:val="nil"/>
              <w:bottom w:val="nil"/>
              <w:right w:val="nil"/>
            </w:tcBorders>
            <w:noWrap/>
            <w:vAlign w:val="bottom"/>
          </w:tcPr>
          <w:p w:rsidR="002B593F" w:rsidRPr="0040394E" w:rsidRDefault="002B593F" w:rsidP="00D36A89">
            <w:pPr>
              <w:rPr>
                <w:sz w:val="18"/>
                <w:szCs w:val="18"/>
              </w:rPr>
            </w:pPr>
            <w:r w:rsidRPr="0040394E">
              <w:rPr>
                <w:sz w:val="18"/>
                <w:szCs w:val="18"/>
              </w:rPr>
              <w:t>McFadden's R2</w:t>
            </w:r>
          </w:p>
        </w:tc>
        <w:tc>
          <w:tcPr>
            <w:tcW w:w="411" w:type="pct"/>
            <w:tcBorders>
              <w:top w:val="nil"/>
              <w:left w:val="nil"/>
              <w:bottom w:val="nil"/>
              <w:right w:val="nil"/>
            </w:tcBorders>
            <w:vAlign w:val="bottom"/>
          </w:tcPr>
          <w:p w:rsidR="002B593F" w:rsidRPr="00D47158" w:rsidRDefault="002B593F" w:rsidP="00D36A89">
            <w:pPr>
              <w:widowControl w:val="0"/>
              <w:autoSpaceDE w:val="0"/>
              <w:autoSpaceDN w:val="0"/>
              <w:adjustRightInd w:val="0"/>
              <w:jc w:val="center"/>
              <w:rPr>
                <w:sz w:val="18"/>
                <w:szCs w:val="18"/>
              </w:rPr>
            </w:pPr>
            <w:r w:rsidRPr="00D47158">
              <w:rPr>
                <w:sz w:val="18"/>
                <w:szCs w:val="18"/>
              </w:rPr>
              <w:t>0.144</w:t>
            </w:r>
          </w:p>
        </w:tc>
        <w:tc>
          <w:tcPr>
            <w:tcW w:w="370" w:type="pct"/>
            <w:tcBorders>
              <w:top w:val="nil"/>
              <w:left w:val="nil"/>
              <w:bottom w:val="nil"/>
              <w:right w:val="nil"/>
            </w:tcBorders>
            <w:noWrap/>
            <w:vAlign w:val="bottom"/>
          </w:tcPr>
          <w:p w:rsidR="002B593F" w:rsidRPr="0040394E" w:rsidRDefault="002B593F" w:rsidP="00D36A89">
            <w:pPr>
              <w:jc w:val="center"/>
              <w:rPr>
                <w:sz w:val="18"/>
                <w:szCs w:val="18"/>
              </w:rPr>
            </w:pPr>
          </w:p>
        </w:tc>
        <w:tc>
          <w:tcPr>
            <w:tcW w:w="410" w:type="pct"/>
            <w:tcBorders>
              <w:top w:val="nil"/>
              <w:left w:val="nil"/>
              <w:bottom w:val="nil"/>
              <w:right w:val="nil"/>
            </w:tcBorders>
            <w:noWrap/>
            <w:vAlign w:val="bottom"/>
          </w:tcPr>
          <w:p w:rsidR="002B593F" w:rsidRPr="0040394E" w:rsidRDefault="002B593F" w:rsidP="00D36A89">
            <w:pPr>
              <w:jc w:val="center"/>
              <w:rPr>
                <w:sz w:val="18"/>
                <w:szCs w:val="18"/>
              </w:rPr>
            </w:pPr>
          </w:p>
        </w:tc>
        <w:tc>
          <w:tcPr>
            <w:tcW w:w="370" w:type="pct"/>
            <w:tcBorders>
              <w:top w:val="nil"/>
              <w:left w:val="nil"/>
              <w:bottom w:val="nil"/>
              <w:right w:val="nil"/>
            </w:tcBorders>
            <w:noWrap/>
            <w:vAlign w:val="bottom"/>
          </w:tcPr>
          <w:p w:rsidR="002B593F" w:rsidRPr="0040394E" w:rsidRDefault="002B593F" w:rsidP="00D36A89">
            <w:pPr>
              <w:jc w:val="center"/>
              <w:rPr>
                <w:sz w:val="18"/>
                <w:szCs w:val="18"/>
              </w:rPr>
            </w:pPr>
          </w:p>
        </w:tc>
        <w:tc>
          <w:tcPr>
            <w:tcW w:w="410" w:type="pct"/>
            <w:tcBorders>
              <w:top w:val="nil"/>
              <w:left w:val="nil"/>
              <w:bottom w:val="nil"/>
              <w:right w:val="nil"/>
            </w:tcBorders>
            <w:noWrap/>
            <w:vAlign w:val="bottom"/>
          </w:tcPr>
          <w:p w:rsidR="002B593F" w:rsidRPr="0040394E" w:rsidRDefault="002B593F" w:rsidP="00D36A89">
            <w:pPr>
              <w:jc w:val="center"/>
              <w:rPr>
                <w:sz w:val="18"/>
                <w:szCs w:val="18"/>
              </w:rPr>
            </w:pPr>
          </w:p>
        </w:tc>
        <w:tc>
          <w:tcPr>
            <w:tcW w:w="411" w:type="pct"/>
            <w:tcBorders>
              <w:top w:val="nil"/>
              <w:left w:val="nil"/>
              <w:bottom w:val="nil"/>
              <w:right w:val="nil"/>
            </w:tcBorders>
            <w:noWrap/>
            <w:vAlign w:val="bottom"/>
          </w:tcPr>
          <w:p w:rsidR="002B593F" w:rsidRPr="0040394E" w:rsidRDefault="002B593F" w:rsidP="00D36A89">
            <w:pPr>
              <w:jc w:val="center"/>
              <w:rPr>
                <w:sz w:val="18"/>
                <w:szCs w:val="18"/>
              </w:rPr>
            </w:pPr>
          </w:p>
        </w:tc>
        <w:tc>
          <w:tcPr>
            <w:tcW w:w="370" w:type="pct"/>
            <w:tcBorders>
              <w:top w:val="nil"/>
              <w:left w:val="nil"/>
              <w:bottom w:val="nil"/>
              <w:right w:val="nil"/>
            </w:tcBorders>
            <w:noWrap/>
            <w:vAlign w:val="bottom"/>
          </w:tcPr>
          <w:p w:rsidR="002B593F" w:rsidRPr="0040394E" w:rsidRDefault="002B593F" w:rsidP="00D36A89">
            <w:pPr>
              <w:jc w:val="center"/>
              <w:rPr>
                <w:sz w:val="18"/>
                <w:szCs w:val="18"/>
              </w:rPr>
            </w:pPr>
          </w:p>
        </w:tc>
        <w:tc>
          <w:tcPr>
            <w:tcW w:w="411" w:type="pct"/>
            <w:tcBorders>
              <w:top w:val="nil"/>
              <w:left w:val="nil"/>
              <w:bottom w:val="nil"/>
              <w:right w:val="nil"/>
            </w:tcBorders>
            <w:noWrap/>
            <w:vAlign w:val="bottom"/>
          </w:tcPr>
          <w:p w:rsidR="002B593F" w:rsidRPr="0040394E" w:rsidRDefault="002B593F" w:rsidP="00D36A89">
            <w:pPr>
              <w:jc w:val="center"/>
              <w:rPr>
                <w:sz w:val="18"/>
                <w:szCs w:val="18"/>
              </w:rPr>
            </w:pPr>
          </w:p>
        </w:tc>
      </w:tr>
      <w:tr w:rsidR="002B593F" w:rsidRPr="0040394E">
        <w:trPr>
          <w:trHeight w:val="315"/>
        </w:trPr>
        <w:tc>
          <w:tcPr>
            <w:tcW w:w="1837" w:type="pct"/>
            <w:tcBorders>
              <w:top w:val="nil"/>
              <w:left w:val="nil"/>
              <w:bottom w:val="nil"/>
              <w:right w:val="nil"/>
            </w:tcBorders>
            <w:noWrap/>
            <w:vAlign w:val="bottom"/>
          </w:tcPr>
          <w:p w:rsidR="002B593F" w:rsidRPr="0040394E" w:rsidRDefault="002B593F" w:rsidP="00D36A89">
            <w:pPr>
              <w:rPr>
                <w:sz w:val="18"/>
                <w:szCs w:val="18"/>
              </w:rPr>
            </w:pPr>
            <w:r w:rsidRPr="0040394E">
              <w:rPr>
                <w:sz w:val="18"/>
                <w:szCs w:val="18"/>
              </w:rPr>
              <w:t>AIC</w:t>
            </w:r>
          </w:p>
        </w:tc>
        <w:tc>
          <w:tcPr>
            <w:tcW w:w="411" w:type="pct"/>
            <w:tcBorders>
              <w:top w:val="nil"/>
              <w:left w:val="nil"/>
              <w:bottom w:val="nil"/>
              <w:right w:val="nil"/>
            </w:tcBorders>
            <w:vAlign w:val="bottom"/>
          </w:tcPr>
          <w:p w:rsidR="002B593F" w:rsidRPr="00D47158" w:rsidRDefault="002B593F" w:rsidP="00D36A89">
            <w:pPr>
              <w:widowControl w:val="0"/>
              <w:autoSpaceDE w:val="0"/>
              <w:autoSpaceDN w:val="0"/>
              <w:adjustRightInd w:val="0"/>
              <w:jc w:val="center"/>
              <w:rPr>
                <w:sz w:val="18"/>
                <w:szCs w:val="18"/>
              </w:rPr>
            </w:pPr>
            <w:r w:rsidRPr="00D47158">
              <w:rPr>
                <w:sz w:val="18"/>
                <w:szCs w:val="18"/>
              </w:rPr>
              <w:t>13601.4</w:t>
            </w:r>
          </w:p>
        </w:tc>
        <w:tc>
          <w:tcPr>
            <w:tcW w:w="370" w:type="pct"/>
            <w:tcBorders>
              <w:top w:val="nil"/>
              <w:left w:val="nil"/>
              <w:bottom w:val="nil"/>
              <w:right w:val="nil"/>
            </w:tcBorders>
            <w:noWrap/>
            <w:vAlign w:val="bottom"/>
          </w:tcPr>
          <w:p w:rsidR="002B593F" w:rsidRPr="0040394E" w:rsidRDefault="002B593F" w:rsidP="00D36A89">
            <w:pPr>
              <w:jc w:val="center"/>
              <w:rPr>
                <w:sz w:val="18"/>
                <w:szCs w:val="18"/>
              </w:rPr>
            </w:pPr>
          </w:p>
        </w:tc>
        <w:tc>
          <w:tcPr>
            <w:tcW w:w="410" w:type="pct"/>
            <w:tcBorders>
              <w:top w:val="nil"/>
              <w:left w:val="nil"/>
              <w:bottom w:val="nil"/>
              <w:right w:val="nil"/>
            </w:tcBorders>
            <w:noWrap/>
            <w:vAlign w:val="bottom"/>
          </w:tcPr>
          <w:p w:rsidR="002B593F" w:rsidRPr="0040394E" w:rsidRDefault="002B593F" w:rsidP="00D36A89">
            <w:pPr>
              <w:jc w:val="center"/>
              <w:rPr>
                <w:sz w:val="18"/>
                <w:szCs w:val="18"/>
              </w:rPr>
            </w:pPr>
          </w:p>
        </w:tc>
        <w:tc>
          <w:tcPr>
            <w:tcW w:w="370" w:type="pct"/>
            <w:tcBorders>
              <w:top w:val="nil"/>
              <w:left w:val="nil"/>
              <w:bottom w:val="nil"/>
              <w:right w:val="nil"/>
            </w:tcBorders>
            <w:noWrap/>
            <w:vAlign w:val="bottom"/>
          </w:tcPr>
          <w:p w:rsidR="002B593F" w:rsidRPr="0040394E" w:rsidRDefault="002B593F" w:rsidP="00D36A89">
            <w:pPr>
              <w:jc w:val="center"/>
              <w:rPr>
                <w:sz w:val="18"/>
                <w:szCs w:val="18"/>
              </w:rPr>
            </w:pPr>
          </w:p>
        </w:tc>
        <w:tc>
          <w:tcPr>
            <w:tcW w:w="410" w:type="pct"/>
            <w:tcBorders>
              <w:top w:val="nil"/>
              <w:left w:val="nil"/>
              <w:bottom w:val="nil"/>
              <w:right w:val="nil"/>
            </w:tcBorders>
            <w:noWrap/>
            <w:vAlign w:val="bottom"/>
          </w:tcPr>
          <w:p w:rsidR="002B593F" w:rsidRPr="0040394E" w:rsidRDefault="002B593F" w:rsidP="00D36A89">
            <w:pPr>
              <w:jc w:val="center"/>
              <w:rPr>
                <w:sz w:val="18"/>
                <w:szCs w:val="18"/>
              </w:rPr>
            </w:pPr>
          </w:p>
        </w:tc>
        <w:tc>
          <w:tcPr>
            <w:tcW w:w="411" w:type="pct"/>
            <w:tcBorders>
              <w:top w:val="nil"/>
              <w:left w:val="nil"/>
              <w:bottom w:val="nil"/>
              <w:right w:val="nil"/>
            </w:tcBorders>
            <w:noWrap/>
            <w:vAlign w:val="bottom"/>
          </w:tcPr>
          <w:p w:rsidR="002B593F" w:rsidRPr="0040394E" w:rsidRDefault="002B593F" w:rsidP="00D36A89">
            <w:pPr>
              <w:jc w:val="center"/>
              <w:rPr>
                <w:sz w:val="18"/>
                <w:szCs w:val="18"/>
              </w:rPr>
            </w:pPr>
          </w:p>
        </w:tc>
        <w:tc>
          <w:tcPr>
            <w:tcW w:w="370" w:type="pct"/>
            <w:tcBorders>
              <w:top w:val="nil"/>
              <w:left w:val="nil"/>
              <w:bottom w:val="nil"/>
              <w:right w:val="nil"/>
            </w:tcBorders>
            <w:noWrap/>
            <w:vAlign w:val="bottom"/>
          </w:tcPr>
          <w:p w:rsidR="002B593F" w:rsidRPr="0040394E" w:rsidRDefault="002B593F" w:rsidP="00D36A89">
            <w:pPr>
              <w:jc w:val="center"/>
              <w:rPr>
                <w:sz w:val="18"/>
                <w:szCs w:val="18"/>
              </w:rPr>
            </w:pPr>
          </w:p>
        </w:tc>
        <w:tc>
          <w:tcPr>
            <w:tcW w:w="411" w:type="pct"/>
            <w:tcBorders>
              <w:top w:val="nil"/>
              <w:left w:val="nil"/>
              <w:bottom w:val="nil"/>
              <w:right w:val="nil"/>
            </w:tcBorders>
            <w:noWrap/>
            <w:vAlign w:val="bottom"/>
          </w:tcPr>
          <w:p w:rsidR="002B593F" w:rsidRPr="0040394E" w:rsidRDefault="002B593F" w:rsidP="00D36A89">
            <w:pPr>
              <w:jc w:val="center"/>
              <w:rPr>
                <w:sz w:val="18"/>
                <w:szCs w:val="18"/>
              </w:rPr>
            </w:pPr>
          </w:p>
        </w:tc>
      </w:tr>
      <w:tr w:rsidR="002B593F" w:rsidRPr="0040394E">
        <w:trPr>
          <w:trHeight w:val="315"/>
        </w:trPr>
        <w:tc>
          <w:tcPr>
            <w:tcW w:w="1837" w:type="pct"/>
            <w:tcBorders>
              <w:top w:val="nil"/>
              <w:left w:val="nil"/>
              <w:bottom w:val="nil"/>
              <w:right w:val="nil"/>
            </w:tcBorders>
            <w:noWrap/>
            <w:vAlign w:val="bottom"/>
          </w:tcPr>
          <w:p w:rsidR="002B593F" w:rsidRPr="0040394E" w:rsidRDefault="002B593F" w:rsidP="00D36A89">
            <w:pPr>
              <w:rPr>
                <w:sz w:val="18"/>
                <w:szCs w:val="18"/>
              </w:rPr>
            </w:pPr>
            <w:r w:rsidRPr="0040394E">
              <w:rPr>
                <w:sz w:val="18"/>
                <w:szCs w:val="18"/>
              </w:rPr>
              <w:t>BIC</w:t>
            </w:r>
          </w:p>
        </w:tc>
        <w:tc>
          <w:tcPr>
            <w:tcW w:w="411" w:type="pct"/>
            <w:tcBorders>
              <w:top w:val="nil"/>
              <w:left w:val="nil"/>
              <w:bottom w:val="nil"/>
              <w:right w:val="nil"/>
            </w:tcBorders>
            <w:vAlign w:val="bottom"/>
          </w:tcPr>
          <w:p w:rsidR="002B593F" w:rsidRPr="00D47158" w:rsidRDefault="002B593F" w:rsidP="00D36A89">
            <w:pPr>
              <w:widowControl w:val="0"/>
              <w:autoSpaceDE w:val="0"/>
              <w:autoSpaceDN w:val="0"/>
              <w:adjustRightInd w:val="0"/>
              <w:jc w:val="center"/>
              <w:rPr>
                <w:sz w:val="18"/>
                <w:szCs w:val="18"/>
              </w:rPr>
            </w:pPr>
            <w:r w:rsidRPr="00D47158">
              <w:rPr>
                <w:sz w:val="18"/>
                <w:szCs w:val="18"/>
              </w:rPr>
              <w:t>17130.8</w:t>
            </w:r>
          </w:p>
        </w:tc>
        <w:tc>
          <w:tcPr>
            <w:tcW w:w="370" w:type="pct"/>
            <w:tcBorders>
              <w:top w:val="nil"/>
              <w:left w:val="nil"/>
              <w:bottom w:val="nil"/>
              <w:right w:val="nil"/>
            </w:tcBorders>
            <w:noWrap/>
            <w:vAlign w:val="bottom"/>
          </w:tcPr>
          <w:p w:rsidR="002B593F" w:rsidRPr="0040394E" w:rsidRDefault="002B593F" w:rsidP="00D36A89">
            <w:pPr>
              <w:jc w:val="center"/>
              <w:rPr>
                <w:sz w:val="18"/>
                <w:szCs w:val="18"/>
              </w:rPr>
            </w:pPr>
          </w:p>
        </w:tc>
        <w:tc>
          <w:tcPr>
            <w:tcW w:w="410" w:type="pct"/>
            <w:tcBorders>
              <w:top w:val="nil"/>
              <w:left w:val="nil"/>
              <w:bottom w:val="nil"/>
              <w:right w:val="nil"/>
            </w:tcBorders>
            <w:noWrap/>
            <w:vAlign w:val="bottom"/>
          </w:tcPr>
          <w:p w:rsidR="002B593F" w:rsidRPr="0040394E" w:rsidRDefault="002B593F" w:rsidP="00D36A89">
            <w:pPr>
              <w:jc w:val="center"/>
              <w:rPr>
                <w:sz w:val="18"/>
                <w:szCs w:val="18"/>
              </w:rPr>
            </w:pPr>
          </w:p>
        </w:tc>
        <w:tc>
          <w:tcPr>
            <w:tcW w:w="370" w:type="pct"/>
            <w:tcBorders>
              <w:top w:val="nil"/>
              <w:left w:val="nil"/>
              <w:bottom w:val="nil"/>
              <w:right w:val="nil"/>
            </w:tcBorders>
            <w:noWrap/>
            <w:vAlign w:val="bottom"/>
          </w:tcPr>
          <w:p w:rsidR="002B593F" w:rsidRPr="0040394E" w:rsidRDefault="002B593F" w:rsidP="00D36A89">
            <w:pPr>
              <w:jc w:val="center"/>
              <w:rPr>
                <w:sz w:val="18"/>
                <w:szCs w:val="18"/>
              </w:rPr>
            </w:pPr>
          </w:p>
        </w:tc>
        <w:tc>
          <w:tcPr>
            <w:tcW w:w="410" w:type="pct"/>
            <w:tcBorders>
              <w:top w:val="nil"/>
              <w:left w:val="nil"/>
              <w:bottom w:val="nil"/>
              <w:right w:val="nil"/>
            </w:tcBorders>
            <w:noWrap/>
            <w:vAlign w:val="bottom"/>
          </w:tcPr>
          <w:p w:rsidR="002B593F" w:rsidRPr="0040394E" w:rsidRDefault="002B593F" w:rsidP="00D36A89">
            <w:pPr>
              <w:jc w:val="center"/>
              <w:rPr>
                <w:sz w:val="18"/>
                <w:szCs w:val="18"/>
              </w:rPr>
            </w:pPr>
          </w:p>
        </w:tc>
        <w:tc>
          <w:tcPr>
            <w:tcW w:w="411" w:type="pct"/>
            <w:tcBorders>
              <w:top w:val="nil"/>
              <w:left w:val="nil"/>
              <w:bottom w:val="nil"/>
              <w:right w:val="nil"/>
            </w:tcBorders>
            <w:noWrap/>
            <w:vAlign w:val="bottom"/>
          </w:tcPr>
          <w:p w:rsidR="002B593F" w:rsidRPr="0040394E" w:rsidRDefault="002B593F" w:rsidP="00D36A89">
            <w:pPr>
              <w:jc w:val="center"/>
              <w:rPr>
                <w:sz w:val="18"/>
                <w:szCs w:val="18"/>
              </w:rPr>
            </w:pPr>
          </w:p>
        </w:tc>
        <w:tc>
          <w:tcPr>
            <w:tcW w:w="370" w:type="pct"/>
            <w:tcBorders>
              <w:top w:val="nil"/>
              <w:left w:val="nil"/>
              <w:bottom w:val="nil"/>
              <w:right w:val="nil"/>
            </w:tcBorders>
            <w:noWrap/>
            <w:vAlign w:val="bottom"/>
          </w:tcPr>
          <w:p w:rsidR="002B593F" w:rsidRPr="0040394E" w:rsidRDefault="002B593F" w:rsidP="00D36A89">
            <w:pPr>
              <w:jc w:val="center"/>
              <w:rPr>
                <w:sz w:val="18"/>
                <w:szCs w:val="18"/>
              </w:rPr>
            </w:pPr>
          </w:p>
        </w:tc>
        <w:tc>
          <w:tcPr>
            <w:tcW w:w="411" w:type="pct"/>
            <w:tcBorders>
              <w:top w:val="nil"/>
              <w:left w:val="nil"/>
              <w:bottom w:val="nil"/>
              <w:right w:val="nil"/>
            </w:tcBorders>
            <w:noWrap/>
            <w:vAlign w:val="bottom"/>
          </w:tcPr>
          <w:p w:rsidR="002B593F" w:rsidRPr="0040394E" w:rsidRDefault="002B593F" w:rsidP="00D36A89">
            <w:pPr>
              <w:jc w:val="center"/>
              <w:rPr>
                <w:sz w:val="18"/>
                <w:szCs w:val="18"/>
              </w:rPr>
            </w:pPr>
          </w:p>
        </w:tc>
      </w:tr>
      <w:tr w:rsidR="002B593F" w:rsidRPr="0040394E">
        <w:trPr>
          <w:trHeight w:val="315"/>
        </w:trPr>
        <w:tc>
          <w:tcPr>
            <w:tcW w:w="1837" w:type="pct"/>
            <w:tcBorders>
              <w:top w:val="nil"/>
              <w:left w:val="nil"/>
              <w:bottom w:val="nil"/>
              <w:right w:val="nil"/>
            </w:tcBorders>
            <w:noWrap/>
            <w:vAlign w:val="bottom"/>
          </w:tcPr>
          <w:p w:rsidR="002B593F" w:rsidRPr="0040394E" w:rsidRDefault="002B593F" w:rsidP="00D36A89">
            <w:pPr>
              <w:rPr>
                <w:sz w:val="18"/>
                <w:szCs w:val="18"/>
              </w:rPr>
            </w:pPr>
            <w:r w:rsidRPr="0040394E">
              <w:rPr>
                <w:sz w:val="18"/>
                <w:szCs w:val="18"/>
              </w:rPr>
              <w:t>Joint test for significance: SES</w:t>
            </w:r>
          </w:p>
        </w:tc>
        <w:tc>
          <w:tcPr>
            <w:tcW w:w="411" w:type="pct"/>
            <w:tcBorders>
              <w:top w:val="nil"/>
              <w:left w:val="nil"/>
              <w:bottom w:val="nil"/>
              <w:right w:val="nil"/>
            </w:tcBorders>
            <w:vAlign w:val="bottom"/>
          </w:tcPr>
          <w:p w:rsidR="002B593F" w:rsidRPr="00D47158" w:rsidRDefault="002B593F" w:rsidP="00D36A89">
            <w:pPr>
              <w:widowControl w:val="0"/>
              <w:autoSpaceDE w:val="0"/>
              <w:autoSpaceDN w:val="0"/>
              <w:adjustRightInd w:val="0"/>
              <w:jc w:val="center"/>
              <w:rPr>
                <w:sz w:val="18"/>
                <w:szCs w:val="18"/>
              </w:rPr>
            </w:pPr>
            <w:r w:rsidRPr="00D47158">
              <w:rPr>
                <w:sz w:val="18"/>
                <w:szCs w:val="18"/>
              </w:rPr>
              <w:t>0.0736</w:t>
            </w:r>
          </w:p>
        </w:tc>
        <w:tc>
          <w:tcPr>
            <w:tcW w:w="370" w:type="pct"/>
            <w:tcBorders>
              <w:top w:val="nil"/>
              <w:left w:val="nil"/>
              <w:bottom w:val="nil"/>
              <w:right w:val="nil"/>
            </w:tcBorders>
            <w:noWrap/>
            <w:vAlign w:val="bottom"/>
          </w:tcPr>
          <w:p w:rsidR="002B593F" w:rsidRPr="0040394E" w:rsidRDefault="002B593F" w:rsidP="00D36A89">
            <w:pPr>
              <w:jc w:val="center"/>
              <w:rPr>
                <w:sz w:val="18"/>
                <w:szCs w:val="18"/>
              </w:rPr>
            </w:pPr>
          </w:p>
        </w:tc>
        <w:tc>
          <w:tcPr>
            <w:tcW w:w="410" w:type="pct"/>
            <w:tcBorders>
              <w:top w:val="nil"/>
              <w:left w:val="nil"/>
              <w:bottom w:val="nil"/>
              <w:right w:val="nil"/>
            </w:tcBorders>
            <w:noWrap/>
            <w:vAlign w:val="bottom"/>
          </w:tcPr>
          <w:p w:rsidR="002B593F" w:rsidRPr="0040394E" w:rsidRDefault="002B593F" w:rsidP="00D36A89">
            <w:pPr>
              <w:jc w:val="center"/>
              <w:rPr>
                <w:sz w:val="18"/>
                <w:szCs w:val="18"/>
              </w:rPr>
            </w:pPr>
          </w:p>
        </w:tc>
        <w:tc>
          <w:tcPr>
            <w:tcW w:w="370" w:type="pct"/>
            <w:tcBorders>
              <w:top w:val="nil"/>
              <w:left w:val="nil"/>
              <w:bottom w:val="nil"/>
              <w:right w:val="nil"/>
            </w:tcBorders>
            <w:noWrap/>
            <w:vAlign w:val="bottom"/>
          </w:tcPr>
          <w:p w:rsidR="002B593F" w:rsidRPr="0040394E" w:rsidRDefault="002B593F" w:rsidP="00D36A89">
            <w:pPr>
              <w:jc w:val="center"/>
              <w:rPr>
                <w:sz w:val="18"/>
                <w:szCs w:val="18"/>
              </w:rPr>
            </w:pPr>
          </w:p>
        </w:tc>
        <w:tc>
          <w:tcPr>
            <w:tcW w:w="410" w:type="pct"/>
            <w:tcBorders>
              <w:top w:val="nil"/>
              <w:left w:val="nil"/>
              <w:bottom w:val="nil"/>
              <w:right w:val="nil"/>
            </w:tcBorders>
            <w:noWrap/>
            <w:vAlign w:val="bottom"/>
          </w:tcPr>
          <w:p w:rsidR="002B593F" w:rsidRPr="0040394E" w:rsidRDefault="002B593F" w:rsidP="00D36A89">
            <w:pPr>
              <w:jc w:val="center"/>
              <w:rPr>
                <w:sz w:val="18"/>
                <w:szCs w:val="18"/>
              </w:rPr>
            </w:pPr>
          </w:p>
        </w:tc>
        <w:tc>
          <w:tcPr>
            <w:tcW w:w="411" w:type="pct"/>
            <w:tcBorders>
              <w:top w:val="nil"/>
              <w:left w:val="nil"/>
              <w:bottom w:val="nil"/>
              <w:right w:val="nil"/>
            </w:tcBorders>
            <w:noWrap/>
            <w:vAlign w:val="bottom"/>
          </w:tcPr>
          <w:p w:rsidR="002B593F" w:rsidRPr="0040394E" w:rsidRDefault="002B593F" w:rsidP="00D36A89">
            <w:pPr>
              <w:jc w:val="center"/>
              <w:rPr>
                <w:sz w:val="18"/>
                <w:szCs w:val="18"/>
              </w:rPr>
            </w:pPr>
          </w:p>
        </w:tc>
        <w:tc>
          <w:tcPr>
            <w:tcW w:w="370" w:type="pct"/>
            <w:tcBorders>
              <w:top w:val="nil"/>
              <w:left w:val="nil"/>
              <w:bottom w:val="nil"/>
              <w:right w:val="nil"/>
            </w:tcBorders>
            <w:noWrap/>
            <w:vAlign w:val="bottom"/>
          </w:tcPr>
          <w:p w:rsidR="002B593F" w:rsidRPr="0040394E" w:rsidRDefault="002B593F" w:rsidP="00D36A89">
            <w:pPr>
              <w:jc w:val="center"/>
              <w:rPr>
                <w:sz w:val="18"/>
                <w:szCs w:val="18"/>
              </w:rPr>
            </w:pPr>
          </w:p>
        </w:tc>
        <w:tc>
          <w:tcPr>
            <w:tcW w:w="411" w:type="pct"/>
            <w:tcBorders>
              <w:top w:val="nil"/>
              <w:left w:val="nil"/>
              <w:bottom w:val="nil"/>
              <w:right w:val="nil"/>
            </w:tcBorders>
            <w:noWrap/>
            <w:vAlign w:val="bottom"/>
          </w:tcPr>
          <w:p w:rsidR="002B593F" w:rsidRPr="0040394E" w:rsidRDefault="002B593F" w:rsidP="00D36A89">
            <w:pPr>
              <w:jc w:val="center"/>
              <w:rPr>
                <w:sz w:val="18"/>
                <w:szCs w:val="18"/>
              </w:rPr>
            </w:pPr>
          </w:p>
        </w:tc>
      </w:tr>
      <w:tr w:rsidR="002B593F" w:rsidRPr="0040394E">
        <w:trPr>
          <w:trHeight w:val="315"/>
        </w:trPr>
        <w:tc>
          <w:tcPr>
            <w:tcW w:w="1837" w:type="pct"/>
            <w:tcBorders>
              <w:top w:val="nil"/>
              <w:left w:val="nil"/>
              <w:bottom w:val="nil"/>
              <w:right w:val="nil"/>
            </w:tcBorders>
            <w:noWrap/>
            <w:vAlign w:val="bottom"/>
          </w:tcPr>
          <w:p w:rsidR="002B593F" w:rsidRPr="0040394E" w:rsidRDefault="002B593F" w:rsidP="00D36A89">
            <w:pPr>
              <w:rPr>
                <w:sz w:val="18"/>
                <w:szCs w:val="18"/>
              </w:rPr>
            </w:pPr>
            <w:r w:rsidRPr="0040394E">
              <w:rPr>
                <w:sz w:val="18"/>
                <w:szCs w:val="18"/>
              </w:rPr>
              <w:t>Joint test for significance: Parent self-reported faith</w:t>
            </w:r>
          </w:p>
        </w:tc>
        <w:tc>
          <w:tcPr>
            <w:tcW w:w="411" w:type="pct"/>
            <w:tcBorders>
              <w:top w:val="nil"/>
              <w:left w:val="nil"/>
              <w:bottom w:val="nil"/>
              <w:right w:val="nil"/>
            </w:tcBorders>
            <w:vAlign w:val="bottom"/>
          </w:tcPr>
          <w:p w:rsidR="002B593F" w:rsidRPr="00D47158" w:rsidRDefault="002B593F" w:rsidP="00D36A89">
            <w:pPr>
              <w:widowControl w:val="0"/>
              <w:autoSpaceDE w:val="0"/>
              <w:autoSpaceDN w:val="0"/>
              <w:adjustRightInd w:val="0"/>
              <w:jc w:val="center"/>
              <w:rPr>
                <w:sz w:val="18"/>
                <w:szCs w:val="18"/>
              </w:rPr>
            </w:pPr>
            <w:r w:rsidRPr="00D47158">
              <w:rPr>
                <w:sz w:val="18"/>
                <w:szCs w:val="18"/>
              </w:rPr>
              <w:t>0.000</w:t>
            </w:r>
          </w:p>
        </w:tc>
        <w:tc>
          <w:tcPr>
            <w:tcW w:w="370" w:type="pct"/>
            <w:tcBorders>
              <w:top w:val="nil"/>
              <w:left w:val="nil"/>
              <w:bottom w:val="nil"/>
              <w:right w:val="nil"/>
            </w:tcBorders>
            <w:noWrap/>
            <w:vAlign w:val="bottom"/>
          </w:tcPr>
          <w:p w:rsidR="002B593F" w:rsidRPr="0040394E" w:rsidRDefault="002B593F" w:rsidP="00D36A89">
            <w:pPr>
              <w:jc w:val="center"/>
              <w:rPr>
                <w:sz w:val="18"/>
                <w:szCs w:val="18"/>
              </w:rPr>
            </w:pPr>
          </w:p>
        </w:tc>
        <w:tc>
          <w:tcPr>
            <w:tcW w:w="410" w:type="pct"/>
            <w:tcBorders>
              <w:top w:val="nil"/>
              <w:left w:val="nil"/>
              <w:bottom w:val="nil"/>
              <w:right w:val="nil"/>
            </w:tcBorders>
            <w:noWrap/>
            <w:vAlign w:val="bottom"/>
          </w:tcPr>
          <w:p w:rsidR="002B593F" w:rsidRPr="0040394E" w:rsidRDefault="002B593F" w:rsidP="00D36A89">
            <w:pPr>
              <w:jc w:val="center"/>
              <w:rPr>
                <w:sz w:val="18"/>
                <w:szCs w:val="18"/>
              </w:rPr>
            </w:pPr>
          </w:p>
        </w:tc>
        <w:tc>
          <w:tcPr>
            <w:tcW w:w="370" w:type="pct"/>
            <w:tcBorders>
              <w:top w:val="nil"/>
              <w:left w:val="nil"/>
              <w:bottom w:val="nil"/>
              <w:right w:val="nil"/>
            </w:tcBorders>
            <w:noWrap/>
            <w:vAlign w:val="bottom"/>
          </w:tcPr>
          <w:p w:rsidR="002B593F" w:rsidRPr="0040394E" w:rsidRDefault="002B593F" w:rsidP="00D36A89">
            <w:pPr>
              <w:jc w:val="center"/>
              <w:rPr>
                <w:sz w:val="18"/>
                <w:szCs w:val="18"/>
              </w:rPr>
            </w:pPr>
          </w:p>
        </w:tc>
        <w:tc>
          <w:tcPr>
            <w:tcW w:w="410" w:type="pct"/>
            <w:tcBorders>
              <w:top w:val="nil"/>
              <w:left w:val="nil"/>
              <w:bottom w:val="nil"/>
              <w:right w:val="nil"/>
            </w:tcBorders>
            <w:noWrap/>
            <w:vAlign w:val="bottom"/>
          </w:tcPr>
          <w:p w:rsidR="002B593F" w:rsidRPr="0040394E" w:rsidRDefault="002B593F" w:rsidP="00D36A89">
            <w:pPr>
              <w:jc w:val="center"/>
              <w:rPr>
                <w:sz w:val="18"/>
                <w:szCs w:val="18"/>
              </w:rPr>
            </w:pPr>
          </w:p>
        </w:tc>
        <w:tc>
          <w:tcPr>
            <w:tcW w:w="411" w:type="pct"/>
            <w:tcBorders>
              <w:top w:val="nil"/>
              <w:left w:val="nil"/>
              <w:bottom w:val="nil"/>
              <w:right w:val="nil"/>
            </w:tcBorders>
            <w:noWrap/>
            <w:vAlign w:val="bottom"/>
          </w:tcPr>
          <w:p w:rsidR="002B593F" w:rsidRPr="0040394E" w:rsidRDefault="002B593F" w:rsidP="00D36A89">
            <w:pPr>
              <w:jc w:val="center"/>
              <w:rPr>
                <w:sz w:val="18"/>
                <w:szCs w:val="18"/>
              </w:rPr>
            </w:pPr>
          </w:p>
        </w:tc>
        <w:tc>
          <w:tcPr>
            <w:tcW w:w="370" w:type="pct"/>
            <w:tcBorders>
              <w:top w:val="nil"/>
              <w:left w:val="nil"/>
              <w:bottom w:val="nil"/>
              <w:right w:val="nil"/>
            </w:tcBorders>
            <w:noWrap/>
            <w:vAlign w:val="bottom"/>
          </w:tcPr>
          <w:p w:rsidR="002B593F" w:rsidRPr="0040394E" w:rsidRDefault="002B593F" w:rsidP="00D36A89">
            <w:pPr>
              <w:jc w:val="center"/>
              <w:rPr>
                <w:sz w:val="18"/>
                <w:szCs w:val="18"/>
              </w:rPr>
            </w:pPr>
          </w:p>
        </w:tc>
        <w:tc>
          <w:tcPr>
            <w:tcW w:w="411" w:type="pct"/>
            <w:tcBorders>
              <w:top w:val="nil"/>
              <w:left w:val="nil"/>
              <w:bottom w:val="nil"/>
              <w:right w:val="nil"/>
            </w:tcBorders>
            <w:noWrap/>
            <w:vAlign w:val="bottom"/>
          </w:tcPr>
          <w:p w:rsidR="002B593F" w:rsidRPr="0040394E" w:rsidRDefault="002B593F" w:rsidP="00D36A89">
            <w:pPr>
              <w:jc w:val="center"/>
              <w:rPr>
                <w:sz w:val="18"/>
                <w:szCs w:val="18"/>
              </w:rPr>
            </w:pPr>
          </w:p>
        </w:tc>
      </w:tr>
      <w:tr w:rsidR="002B593F" w:rsidRPr="0040394E">
        <w:trPr>
          <w:trHeight w:val="315"/>
        </w:trPr>
        <w:tc>
          <w:tcPr>
            <w:tcW w:w="1837" w:type="pct"/>
            <w:tcBorders>
              <w:top w:val="nil"/>
              <w:left w:val="nil"/>
              <w:bottom w:val="nil"/>
              <w:right w:val="nil"/>
            </w:tcBorders>
            <w:noWrap/>
            <w:vAlign w:val="bottom"/>
          </w:tcPr>
          <w:p w:rsidR="002B593F" w:rsidRPr="0040394E" w:rsidRDefault="002B593F" w:rsidP="00D36A89">
            <w:pPr>
              <w:rPr>
                <w:sz w:val="18"/>
                <w:szCs w:val="18"/>
              </w:rPr>
            </w:pPr>
            <w:r w:rsidRPr="0040394E">
              <w:rPr>
                <w:sz w:val="18"/>
                <w:szCs w:val="18"/>
              </w:rPr>
              <w:t>Joint test for significance: Parent characteristics</w:t>
            </w:r>
          </w:p>
        </w:tc>
        <w:tc>
          <w:tcPr>
            <w:tcW w:w="411" w:type="pct"/>
            <w:tcBorders>
              <w:top w:val="nil"/>
              <w:left w:val="nil"/>
              <w:bottom w:val="nil"/>
              <w:right w:val="nil"/>
            </w:tcBorders>
            <w:vAlign w:val="bottom"/>
          </w:tcPr>
          <w:p w:rsidR="002B593F" w:rsidRPr="00D47158" w:rsidRDefault="002B593F" w:rsidP="00D36A89">
            <w:pPr>
              <w:widowControl w:val="0"/>
              <w:autoSpaceDE w:val="0"/>
              <w:autoSpaceDN w:val="0"/>
              <w:adjustRightInd w:val="0"/>
              <w:jc w:val="center"/>
              <w:rPr>
                <w:sz w:val="18"/>
                <w:szCs w:val="18"/>
              </w:rPr>
            </w:pPr>
            <w:r w:rsidRPr="00D47158">
              <w:rPr>
                <w:sz w:val="18"/>
                <w:szCs w:val="18"/>
              </w:rPr>
              <w:t>0.000</w:t>
            </w:r>
          </w:p>
        </w:tc>
        <w:tc>
          <w:tcPr>
            <w:tcW w:w="370" w:type="pct"/>
            <w:tcBorders>
              <w:top w:val="nil"/>
              <w:left w:val="nil"/>
              <w:bottom w:val="nil"/>
              <w:right w:val="nil"/>
            </w:tcBorders>
            <w:noWrap/>
            <w:vAlign w:val="bottom"/>
          </w:tcPr>
          <w:p w:rsidR="002B593F" w:rsidRPr="0040394E" w:rsidRDefault="002B593F" w:rsidP="00D36A89">
            <w:pPr>
              <w:jc w:val="center"/>
              <w:rPr>
                <w:sz w:val="18"/>
                <w:szCs w:val="18"/>
              </w:rPr>
            </w:pPr>
          </w:p>
        </w:tc>
        <w:tc>
          <w:tcPr>
            <w:tcW w:w="410" w:type="pct"/>
            <w:tcBorders>
              <w:top w:val="nil"/>
              <w:left w:val="nil"/>
              <w:bottom w:val="nil"/>
              <w:right w:val="nil"/>
            </w:tcBorders>
            <w:noWrap/>
            <w:vAlign w:val="bottom"/>
          </w:tcPr>
          <w:p w:rsidR="002B593F" w:rsidRPr="0040394E" w:rsidRDefault="002B593F" w:rsidP="00D36A89">
            <w:pPr>
              <w:jc w:val="center"/>
              <w:rPr>
                <w:sz w:val="18"/>
                <w:szCs w:val="18"/>
              </w:rPr>
            </w:pPr>
          </w:p>
        </w:tc>
        <w:tc>
          <w:tcPr>
            <w:tcW w:w="370" w:type="pct"/>
            <w:tcBorders>
              <w:top w:val="nil"/>
              <w:left w:val="nil"/>
              <w:bottom w:val="nil"/>
              <w:right w:val="nil"/>
            </w:tcBorders>
            <w:noWrap/>
            <w:vAlign w:val="bottom"/>
          </w:tcPr>
          <w:p w:rsidR="002B593F" w:rsidRPr="0040394E" w:rsidRDefault="002B593F" w:rsidP="00D36A89">
            <w:pPr>
              <w:jc w:val="center"/>
              <w:rPr>
                <w:sz w:val="18"/>
                <w:szCs w:val="18"/>
              </w:rPr>
            </w:pPr>
          </w:p>
        </w:tc>
        <w:tc>
          <w:tcPr>
            <w:tcW w:w="410" w:type="pct"/>
            <w:tcBorders>
              <w:top w:val="nil"/>
              <w:left w:val="nil"/>
              <w:bottom w:val="nil"/>
              <w:right w:val="nil"/>
            </w:tcBorders>
            <w:noWrap/>
            <w:vAlign w:val="bottom"/>
          </w:tcPr>
          <w:p w:rsidR="002B593F" w:rsidRPr="0040394E" w:rsidRDefault="002B593F" w:rsidP="00D36A89">
            <w:pPr>
              <w:jc w:val="center"/>
              <w:rPr>
                <w:sz w:val="18"/>
                <w:szCs w:val="18"/>
              </w:rPr>
            </w:pPr>
          </w:p>
        </w:tc>
        <w:tc>
          <w:tcPr>
            <w:tcW w:w="411" w:type="pct"/>
            <w:tcBorders>
              <w:top w:val="nil"/>
              <w:left w:val="nil"/>
              <w:bottom w:val="nil"/>
              <w:right w:val="nil"/>
            </w:tcBorders>
            <w:noWrap/>
            <w:vAlign w:val="bottom"/>
          </w:tcPr>
          <w:p w:rsidR="002B593F" w:rsidRPr="0040394E" w:rsidRDefault="002B593F" w:rsidP="00D36A89">
            <w:pPr>
              <w:jc w:val="center"/>
              <w:rPr>
                <w:sz w:val="18"/>
                <w:szCs w:val="18"/>
              </w:rPr>
            </w:pPr>
          </w:p>
        </w:tc>
        <w:tc>
          <w:tcPr>
            <w:tcW w:w="370" w:type="pct"/>
            <w:tcBorders>
              <w:top w:val="nil"/>
              <w:left w:val="nil"/>
              <w:bottom w:val="nil"/>
              <w:right w:val="nil"/>
            </w:tcBorders>
            <w:noWrap/>
            <w:vAlign w:val="bottom"/>
          </w:tcPr>
          <w:p w:rsidR="002B593F" w:rsidRPr="0040394E" w:rsidRDefault="002B593F" w:rsidP="00D36A89">
            <w:pPr>
              <w:jc w:val="center"/>
              <w:rPr>
                <w:sz w:val="18"/>
                <w:szCs w:val="18"/>
              </w:rPr>
            </w:pPr>
          </w:p>
        </w:tc>
        <w:tc>
          <w:tcPr>
            <w:tcW w:w="411" w:type="pct"/>
            <w:tcBorders>
              <w:top w:val="nil"/>
              <w:left w:val="nil"/>
              <w:bottom w:val="nil"/>
              <w:right w:val="nil"/>
            </w:tcBorders>
            <w:noWrap/>
            <w:vAlign w:val="bottom"/>
          </w:tcPr>
          <w:p w:rsidR="002B593F" w:rsidRPr="0040394E" w:rsidRDefault="002B593F" w:rsidP="00D36A89">
            <w:pPr>
              <w:jc w:val="center"/>
              <w:rPr>
                <w:sz w:val="18"/>
                <w:szCs w:val="18"/>
              </w:rPr>
            </w:pPr>
          </w:p>
        </w:tc>
      </w:tr>
      <w:tr w:rsidR="002B593F" w:rsidRPr="0040394E">
        <w:trPr>
          <w:trHeight w:val="315"/>
        </w:trPr>
        <w:tc>
          <w:tcPr>
            <w:tcW w:w="1837" w:type="pct"/>
            <w:tcBorders>
              <w:top w:val="nil"/>
              <w:left w:val="nil"/>
              <w:bottom w:val="nil"/>
              <w:right w:val="nil"/>
            </w:tcBorders>
            <w:noWrap/>
            <w:vAlign w:val="bottom"/>
          </w:tcPr>
          <w:p w:rsidR="002B593F" w:rsidRPr="0040394E" w:rsidRDefault="002B593F" w:rsidP="00D36A89">
            <w:pPr>
              <w:rPr>
                <w:sz w:val="18"/>
                <w:szCs w:val="18"/>
              </w:rPr>
            </w:pPr>
            <w:r w:rsidRPr="0040394E">
              <w:rPr>
                <w:sz w:val="18"/>
                <w:szCs w:val="18"/>
              </w:rPr>
              <w:t>Joint test for significance: Child characteristics</w:t>
            </w:r>
          </w:p>
        </w:tc>
        <w:tc>
          <w:tcPr>
            <w:tcW w:w="411" w:type="pct"/>
            <w:tcBorders>
              <w:top w:val="nil"/>
              <w:left w:val="nil"/>
              <w:bottom w:val="nil"/>
              <w:right w:val="nil"/>
            </w:tcBorders>
            <w:vAlign w:val="bottom"/>
          </w:tcPr>
          <w:p w:rsidR="002B593F" w:rsidRPr="00D47158" w:rsidRDefault="002B593F" w:rsidP="00D36A89">
            <w:pPr>
              <w:widowControl w:val="0"/>
              <w:autoSpaceDE w:val="0"/>
              <w:autoSpaceDN w:val="0"/>
              <w:adjustRightInd w:val="0"/>
              <w:jc w:val="center"/>
              <w:rPr>
                <w:sz w:val="18"/>
                <w:szCs w:val="18"/>
              </w:rPr>
            </w:pPr>
            <w:r w:rsidRPr="00D47158">
              <w:rPr>
                <w:sz w:val="18"/>
                <w:szCs w:val="18"/>
              </w:rPr>
              <w:t>0.273</w:t>
            </w:r>
          </w:p>
        </w:tc>
        <w:tc>
          <w:tcPr>
            <w:tcW w:w="370" w:type="pct"/>
            <w:tcBorders>
              <w:top w:val="nil"/>
              <w:left w:val="nil"/>
              <w:bottom w:val="nil"/>
              <w:right w:val="nil"/>
            </w:tcBorders>
            <w:noWrap/>
            <w:vAlign w:val="bottom"/>
          </w:tcPr>
          <w:p w:rsidR="002B593F" w:rsidRPr="0040394E" w:rsidRDefault="002B593F" w:rsidP="00D36A89">
            <w:pPr>
              <w:jc w:val="center"/>
              <w:rPr>
                <w:sz w:val="18"/>
                <w:szCs w:val="18"/>
              </w:rPr>
            </w:pPr>
          </w:p>
        </w:tc>
        <w:tc>
          <w:tcPr>
            <w:tcW w:w="410" w:type="pct"/>
            <w:tcBorders>
              <w:top w:val="nil"/>
              <w:left w:val="nil"/>
              <w:bottom w:val="nil"/>
              <w:right w:val="nil"/>
            </w:tcBorders>
            <w:noWrap/>
            <w:vAlign w:val="bottom"/>
          </w:tcPr>
          <w:p w:rsidR="002B593F" w:rsidRPr="0040394E" w:rsidRDefault="002B593F" w:rsidP="00D36A89">
            <w:pPr>
              <w:jc w:val="center"/>
              <w:rPr>
                <w:sz w:val="18"/>
                <w:szCs w:val="18"/>
              </w:rPr>
            </w:pPr>
          </w:p>
        </w:tc>
        <w:tc>
          <w:tcPr>
            <w:tcW w:w="370" w:type="pct"/>
            <w:tcBorders>
              <w:top w:val="nil"/>
              <w:left w:val="nil"/>
              <w:bottom w:val="nil"/>
              <w:right w:val="nil"/>
            </w:tcBorders>
            <w:noWrap/>
            <w:vAlign w:val="bottom"/>
          </w:tcPr>
          <w:p w:rsidR="002B593F" w:rsidRPr="0040394E" w:rsidRDefault="002B593F" w:rsidP="00D36A89">
            <w:pPr>
              <w:jc w:val="center"/>
              <w:rPr>
                <w:sz w:val="18"/>
                <w:szCs w:val="18"/>
              </w:rPr>
            </w:pPr>
          </w:p>
        </w:tc>
        <w:tc>
          <w:tcPr>
            <w:tcW w:w="410" w:type="pct"/>
            <w:tcBorders>
              <w:top w:val="nil"/>
              <w:left w:val="nil"/>
              <w:bottom w:val="nil"/>
              <w:right w:val="nil"/>
            </w:tcBorders>
            <w:noWrap/>
            <w:vAlign w:val="bottom"/>
          </w:tcPr>
          <w:p w:rsidR="002B593F" w:rsidRPr="0040394E" w:rsidRDefault="002B593F" w:rsidP="00D36A89">
            <w:pPr>
              <w:jc w:val="center"/>
              <w:rPr>
                <w:sz w:val="18"/>
                <w:szCs w:val="18"/>
              </w:rPr>
            </w:pPr>
          </w:p>
        </w:tc>
        <w:tc>
          <w:tcPr>
            <w:tcW w:w="411" w:type="pct"/>
            <w:tcBorders>
              <w:top w:val="nil"/>
              <w:left w:val="nil"/>
              <w:bottom w:val="nil"/>
              <w:right w:val="nil"/>
            </w:tcBorders>
            <w:noWrap/>
            <w:vAlign w:val="bottom"/>
          </w:tcPr>
          <w:p w:rsidR="002B593F" w:rsidRPr="0040394E" w:rsidRDefault="002B593F" w:rsidP="00D36A89">
            <w:pPr>
              <w:jc w:val="center"/>
              <w:rPr>
                <w:sz w:val="18"/>
                <w:szCs w:val="18"/>
              </w:rPr>
            </w:pPr>
          </w:p>
        </w:tc>
        <w:tc>
          <w:tcPr>
            <w:tcW w:w="370" w:type="pct"/>
            <w:tcBorders>
              <w:top w:val="nil"/>
              <w:left w:val="nil"/>
              <w:bottom w:val="nil"/>
              <w:right w:val="nil"/>
            </w:tcBorders>
            <w:noWrap/>
            <w:vAlign w:val="bottom"/>
          </w:tcPr>
          <w:p w:rsidR="002B593F" w:rsidRPr="0040394E" w:rsidRDefault="002B593F" w:rsidP="00D36A89">
            <w:pPr>
              <w:jc w:val="center"/>
              <w:rPr>
                <w:sz w:val="18"/>
                <w:szCs w:val="18"/>
              </w:rPr>
            </w:pPr>
          </w:p>
        </w:tc>
        <w:tc>
          <w:tcPr>
            <w:tcW w:w="411" w:type="pct"/>
            <w:tcBorders>
              <w:top w:val="nil"/>
              <w:left w:val="nil"/>
              <w:bottom w:val="nil"/>
              <w:right w:val="nil"/>
            </w:tcBorders>
            <w:noWrap/>
            <w:vAlign w:val="bottom"/>
          </w:tcPr>
          <w:p w:rsidR="002B593F" w:rsidRPr="0040394E" w:rsidRDefault="002B593F" w:rsidP="00D36A89">
            <w:pPr>
              <w:jc w:val="center"/>
              <w:rPr>
                <w:sz w:val="18"/>
                <w:szCs w:val="18"/>
              </w:rPr>
            </w:pPr>
          </w:p>
        </w:tc>
      </w:tr>
      <w:tr w:rsidR="002B593F" w:rsidRPr="0040394E">
        <w:trPr>
          <w:trHeight w:val="315"/>
        </w:trPr>
        <w:tc>
          <w:tcPr>
            <w:tcW w:w="1837" w:type="pct"/>
            <w:tcBorders>
              <w:top w:val="nil"/>
              <w:left w:val="nil"/>
              <w:bottom w:val="single" w:sz="4" w:space="0" w:color="auto"/>
              <w:right w:val="nil"/>
            </w:tcBorders>
            <w:noWrap/>
            <w:vAlign w:val="bottom"/>
          </w:tcPr>
          <w:p w:rsidR="002B593F" w:rsidRPr="0040394E" w:rsidRDefault="002B593F" w:rsidP="00D36A89">
            <w:pPr>
              <w:rPr>
                <w:sz w:val="18"/>
                <w:szCs w:val="18"/>
              </w:rPr>
            </w:pPr>
            <w:r w:rsidRPr="0040394E">
              <w:rPr>
                <w:sz w:val="18"/>
                <w:szCs w:val="18"/>
              </w:rPr>
              <w:t>Joint test for significance: IMD</w:t>
            </w:r>
          </w:p>
        </w:tc>
        <w:tc>
          <w:tcPr>
            <w:tcW w:w="411" w:type="pct"/>
            <w:tcBorders>
              <w:top w:val="nil"/>
              <w:left w:val="nil"/>
              <w:bottom w:val="single" w:sz="4" w:space="0" w:color="auto"/>
              <w:right w:val="nil"/>
            </w:tcBorders>
            <w:vAlign w:val="bottom"/>
          </w:tcPr>
          <w:p w:rsidR="002B593F" w:rsidRPr="00D47158" w:rsidRDefault="002B593F" w:rsidP="00D36A89">
            <w:pPr>
              <w:widowControl w:val="0"/>
              <w:autoSpaceDE w:val="0"/>
              <w:autoSpaceDN w:val="0"/>
              <w:adjustRightInd w:val="0"/>
              <w:jc w:val="center"/>
              <w:rPr>
                <w:sz w:val="18"/>
                <w:szCs w:val="18"/>
              </w:rPr>
            </w:pPr>
            <w:r w:rsidRPr="00D47158">
              <w:rPr>
                <w:sz w:val="18"/>
                <w:szCs w:val="18"/>
              </w:rPr>
              <w:t>0.154</w:t>
            </w:r>
          </w:p>
        </w:tc>
        <w:tc>
          <w:tcPr>
            <w:tcW w:w="370" w:type="pct"/>
            <w:tcBorders>
              <w:top w:val="nil"/>
              <w:left w:val="nil"/>
              <w:bottom w:val="single" w:sz="4" w:space="0" w:color="auto"/>
              <w:right w:val="nil"/>
            </w:tcBorders>
            <w:noWrap/>
            <w:vAlign w:val="bottom"/>
          </w:tcPr>
          <w:p w:rsidR="002B593F" w:rsidRPr="0040394E" w:rsidRDefault="002B593F" w:rsidP="00D36A89">
            <w:pPr>
              <w:jc w:val="center"/>
              <w:rPr>
                <w:sz w:val="18"/>
                <w:szCs w:val="18"/>
              </w:rPr>
            </w:pPr>
            <w:r w:rsidRPr="0040394E">
              <w:rPr>
                <w:sz w:val="18"/>
                <w:szCs w:val="18"/>
              </w:rPr>
              <w:t> </w:t>
            </w:r>
          </w:p>
        </w:tc>
        <w:tc>
          <w:tcPr>
            <w:tcW w:w="410" w:type="pct"/>
            <w:tcBorders>
              <w:top w:val="nil"/>
              <w:left w:val="nil"/>
              <w:bottom w:val="single" w:sz="4" w:space="0" w:color="auto"/>
              <w:right w:val="nil"/>
            </w:tcBorders>
            <w:noWrap/>
            <w:vAlign w:val="bottom"/>
          </w:tcPr>
          <w:p w:rsidR="002B593F" w:rsidRPr="0040394E" w:rsidRDefault="002B593F" w:rsidP="00D36A89">
            <w:pPr>
              <w:jc w:val="center"/>
              <w:rPr>
                <w:sz w:val="18"/>
                <w:szCs w:val="18"/>
              </w:rPr>
            </w:pPr>
            <w:r w:rsidRPr="0040394E">
              <w:rPr>
                <w:sz w:val="18"/>
                <w:szCs w:val="18"/>
              </w:rPr>
              <w:t> </w:t>
            </w:r>
          </w:p>
        </w:tc>
        <w:tc>
          <w:tcPr>
            <w:tcW w:w="370" w:type="pct"/>
            <w:tcBorders>
              <w:top w:val="nil"/>
              <w:left w:val="nil"/>
              <w:bottom w:val="single" w:sz="4" w:space="0" w:color="auto"/>
              <w:right w:val="nil"/>
            </w:tcBorders>
            <w:noWrap/>
            <w:vAlign w:val="bottom"/>
          </w:tcPr>
          <w:p w:rsidR="002B593F" w:rsidRPr="0040394E" w:rsidRDefault="002B593F" w:rsidP="00D36A89">
            <w:pPr>
              <w:jc w:val="center"/>
              <w:rPr>
                <w:sz w:val="18"/>
                <w:szCs w:val="18"/>
              </w:rPr>
            </w:pPr>
            <w:r w:rsidRPr="0040394E">
              <w:rPr>
                <w:sz w:val="18"/>
                <w:szCs w:val="18"/>
              </w:rPr>
              <w:t> </w:t>
            </w:r>
          </w:p>
        </w:tc>
        <w:tc>
          <w:tcPr>
            <w:tcW w:w="410" w:type="pct"/>
            <w:tcBorders>
              <w:top w:val="nil"/>
              <w:left w:val="nil"/>
              <w:bottom w:val="single" w:sz="4" w:space="0" w:color="auto"/>
              <w:right w:val="nil"/>
            </w:tcBorders>
            <w:noWrap/>
            <w:vAlign w:val="bottom"/>
          </w:tcPr>
          <w:p w:rsidR="002B593F" w:rsidRPr="0040394E" w:rsidRDefault="002B593F" w:rsidP="00D36A89">
            <w:pPr>
              <w:jc w:val="center"/>
              <w:rPr>
                <w:sz w:val="18"/>
                <w:szCs w:val="18"/>
              </w:rPr>
            </w:pPr>
            <w:r w:rsidRPr="0040394E">
              <w:rPr>
                <w:sz w:val="18"/>
                <w:szCs w:val="18"/>
              </w:rPr>
              <w:t> </w:t>
            </w:r>
          </w:p>
        </w:tc>
        <w:tc>
          <w:tcPr>
            <w:tcW w:w="411" w:type="pct"/>
            <w:tcBorders>
              <w:top w:val="nil"/>
              <w:left w:val="nil"/>
              <w:bottom w:val="single" w:sz="4" w:space="0" w:color="auto"/>
              <w:right w:val="nil"/>
            </w:tcBorders>
            <w:noWrap/>
            <w:vAlign w:val="bottom"/>
          </w:tcPr>
          <w:p w:rsidR="002B593F" w:rsidRPr="0040394E" w:rsidRDefault="002B593F" w:rsidP="00D36A89">
            <w:pPr>
              <w:jc w:val="center"/>
              <w:rPr>
                <w:sz w:val="18"/>
                <w:szCs w:val="18"/>
              </w:rPr>
            </w:pPr>
            <w:r w:rsidRPr="0040394E">
              <w:rPr>
                <w:sz w:val="18"/>
                <w:szCs w:val="18"/>
              </w:rPr>
              <w:t> </w:t>
            </w:r>
          </w:p>
        </w:tc>
        <w:tc>
          <w:tcPr>
            <w:tcW w:w="370" w:type="pct"/>
            <w:tcBorders>
              <w:top w:val="nil"/>
              <w:left w:val="nil"/>
              <w:bottom w:val="single" w:sz="4" w:space="0" w:color="auto"/>
              <w:right w:val="nil"/>
            </w:tcBorders>
            <w:noWrap/>
            <w:vAlign w:val="bottom"/>
          </w:tcPr>
          <w:p w:rsidR="002B593F" w:rsidRPr="0040394E" w:rsidRDefault="002B593F" w:rsidP="00D36A89">
            <w:pPr>
              <w:jc w:val="center"/>
              <w:rPr>
                <w:sz w:val="18"/>
                <w:szCs w:val="18"/>
              </w:rPr>
            </w:pPr>
            <w:r w:rsidRPr="0040394E">
              <w:rPr>
                <w:sz w:val="18"/>
                <w:szCs w:val="18"/>
              </w:rPr>
              <w:t> </w:t>
            </w:r>
          </w:p>
        </w:tc>
        <w:tc>
          <w:tcPr>
            <w:tcW w:w="411" w:type="pct"/>
            <w:tcBorders>
              <w:top w:val="nil"/>
              <w:left w:val="nil"/>
              <w:bottom w:val="single" w:sz="4" w:space="0" w:color="auto"/>
              <w:right w:val="nil"/>
            </w:tcBorders>
            <w:noWrap/>
            <w:vAlign w:val="bottom"/>
          </w:tcPr>
          <w:p w:rsidR="002B593F" w:rsidRPr="0040394E" w:rsidRDefault="002B593F" w:rsidP="00D36A89">
            <w:pPr>
              <w:jc w:val="center"/>
              <w:rPr>
                <w:sz w:val="18"/>
                <w:szCs w:val="18"/>
              </w:rPr>
            </w:pPr>
            <w:r w:rsidRPr="0040394E">
              <w:rPr>
                <w:sz w:val="18"/>
                <w:szCs w:val="18"/>
              </w:rPr>
              <w:t> </w:t>
            </w:r>
          </w:p>
        </w:tc>
      </w:tr>
      <w:tr w:rsidR="002B593F" w:rsidRPr="0040394E">
        <w:trPr>
          <w:trHeight w:val="2085"/>
        </w:trPr>
        <w:tc>
          <w:tcPr>
            <w:tcW w:w="5000" w:type="pct"/>
            <w:gridSpan w:val="9"/>
            <w:tcBorders>
              <w:top w:val="single" w:sz="4" w:space="0" w:color="auto"/>
              <w:left w:val="nil"/>
              <w:bottom w:val="nil"/>
              <w:right w:val="nil"/>
            </w:tcBorders>
            <w:vAlign w:val="bottom"/>
          </w:tcPr>
          <w:p w:rsidR="002B593F" w:rsidRPr="0040394E" w:rsidRDefault="002B593F" w:rsidP="00D36A89">
            <w:pPr>
              <w:jc w:val="both"/>
              <w:rPr>
                <w:sz w:val="18"/>
                <w:szCs w:val="18"/>
              </w:rPr>
            </w:pPr>
            <w:r w:rsidRPr="0040394E">
              <w:rPr>
                <w:sz w:val="18"/>
                <w:szCs w:val="18"/>
              </w:rPr>
              <w:t>Note: Absolute t statistics are in the second row. Significance levels are represented by * p &lt; 0.05, ** p &lt; 0.01, *** p &lt; 0.001. All schools in the narrow feasible choice set for each pupil were allocated to school groups based on the school's KS2 mean score, proportion of the school eligible for free school meals and faith status. They were randomly allocated between groups if the schools' characteristics were equal to the median value of FSM or KS2 in the feasible choice set. The reference school group is group 3, the 'poor, low-scoring non-faith' school. Parental preferences (represented by the 1st nominated school on the LA form) was replaced with the school that was 'liked but not applied to' by the parent.</w:t>
            </w:r>
            <w:r>
              <w:rPr>
                <w:sz w:val="18"/>
                <w:szCs w:val="18"/>
              </w:rPr>
              <w:t xml:space="preserve"> </w:t>
            </w:r>
            <w:r w:rsidRPr="0040394E">
              <w:rPr>
                <w:sz w:val="18"/>
                <w:szCs w:val="18"/>
              </w:rPr>
              <w:t>School characteristics are averaged over all schools in the 'school group', except for distance rank which is taken as the minimum of the 'school group'. School characteristics are as follows: the proportion of the school in 2005 that were eligible for free school meals, and indicator for low income households; the proportion of (final year) pupils that got a level 5 (above average) in all KS2 exams in 2003; the proportion of the school in 2005 that had some level of English as and additional language; the proportion of the school in 2005 that were White British; the proportion of the school in 2005 that had some level of special educational need; distance rank (closest, 2nd closest etc.).</w:t>
            </w:r>
            <w:r>
              <w:rPr>
                <w:sz w:val="18"/>
                <w:szCs w:val="18"/>
              </w:rPr>
              <w:t xml:space="preserve"> Variables included in the model but omitted from the table are: the main respondent’s ethnicity; faith (self-reported in wave 1 of the MCS); how often the main respondent helps the child with reading; the number of places visited with the child in the past 6 months; whether the household has regular use of a car; whether the child was the first born in the family; the number of siblings the child has; and the gender, season of birth, emotional development (constructed from the MCS) and foundation profile score (entry level assessment at primary school) of the child. </w:t>
            </w:r>
          </w:p>
        </w:tc>
      </w:tr>
    </w:tbl>
    <w:p w:rsidR="002B593F" w:rsidRDefault="002B593F" w:rsidP="008443DB"/>
    <w:p w:rsidR="002B593F" w:rsidRDefault="002B593F" w:rsidP="008443DB"/>
    <w:p w:rsidR="002B593F" w:rsidRDefault="002B593F" w:rsidP="008443DB">
      <w:r>
        <w:br w:type="page"/>
      </w:r>
    </w:p>
    <w:p w:rsidR="002B593F" w:rsidRDefault="002B593F" w:rsidP="008443DB">
      <w:pPr>
        <w:ind w:firstLine="720"/>
      </w:pPr>
    </w:p>
    <w:tbl>
      <w:tblPr>
        <w:tblW w:w="5048" w:type="pct"/>
        <w:tblLook w:val="00A0"/>
      </w:tblPr>
      <w:tblGrid>
        <w:gridCol w:w="5778"/>
        <w:gridCol w:w="2552"/>
        <w:gridCol w:w="2455"/>
      </w:tblGrid>
      <w:tr w:rsidR="002B593F" w:rsidRPr="0040394E">
        <w:trPr>
          <w:trHeight w:val="510"/>
        </w:trPr>
        <w:tc>
          <w:tcPr>
            <w:tcW w:w="5000" w:type="pct"/>
            <w:gridSpan w:val="3"/>
            <w:tcBorders>
              <w:bottom w:val="double" w:sz="4" w:space="0" w:color="auto"/>
            </w:tcBorders>
            <w:vAlign w:val="bottom"/>
          </w:tcPr>
          <w:p w:rsidR="002B593F" w:rsidRPr="00A37A81" w:rsidRDefault="00ED76A7" w:rsidP="00D36A89">
            <w:pPr>
              <w:rPr>
                <w:rFonts w:ascii="Arial" w:hAnsi="Arial" w:cs="Arial"/>
                <w:b/>
                <w:lang w:val="en-US"/>
              </w:rPr>
            </w:pPr>
            <w:r w:rsidRPr="00A37A81">
              <w:rPr>
                <w:rFonts w:ascii="Arial" w:hAnsi="Arial" w:cs="Arial"/>
                <w:b/>
              </w:rPr>
              <w:t>Table 5</w:t>
            </w:r>
            <w:r w:rsidR="002B593F" w:rsidRPr="00A37A81">
              <w:rPr>
                <w:rFonts w:ascii="Arial" w:hAnsi="Arial" w:cs="Arial"/>
                <w:b/>
              </w:rPr>
              <w:t xml:space="preserve">: Conditional logit: </w:t>
            </w:r>
            <w:r w:rsidR="002B593F" w:rsidRPr="00A37A81">
              <w:rPr>
                <w:rFonts w:ascii="Arial" w:hAnsi="Arial" w:cs="Arial"/>
                <w:b/>
                <w:lang w:val="en-US"/>
              </w:rPr>
              <w:t>Comparing choice set assumptions</w:t>
            </w:r>
          </w:p>
        </w:tc>
      </w:tr>
      <w:tr w:rsidR="002B593F" w:rsidRPr="0040394E">
        <w:trPr>
          <w:trHeight w:val="375"/>
        </w:trPr>
        <w:tc>
          <w:tcPr>
            <w:tcW w:w="2679" w:type="pct"/>
            <w:tcBorders>
              <w:top w:val="double" w:sz="4" w:space="0" w:color="auto"/>
              <w:bottom w:val="single" w:sz="4" w:space="0" w:color="auto"/>
            </w:tcBorders>
            <w:noWrap/>
            <w:vAlign w:val="bottom"/>
          </w:tcPr>
          <w:p w:rsidR="002B593F" w:rsidRPr="0040394E" w:rsidRDefault="002B593F" w:rsidP="00D36A89">
            <w:pPr>
              <w:rPr>
                <w:sz w:val="18"/>
                <w:szCs w:val="18"/>
              </w:rPr>
            </w:pPr>
            <w:r w:rsidRPr="0040394E">
              <w:rPr>
                <w:sz w:val="18"/>
                <w:szCs w:val="18"/>
              </w:rPr>
              <w:t> </w:t>
            </w:r>
            <w:r>
              <w:rPr>
                <w:sz w:val="18"/>
                <w:szCs w:val="18"/>
              </w:rPr>
              <w:t>Odds ratios</w:t>
            </w:r>
          </w:p>
        </w:tc>
        <w:tc>
          <w:tcPr>
            <w:tcW w:w="1183" w:type="pct"/>
            <w:tcBorders>
              <w:top w:val="double" w:sz="4" w:space="0" w:color="auto"/>
              <w:bottom w:val="single" w:sz="4" w:space="0" w:color="auto"/>
            </w:tcBorders>
            <w:vAlign w:val="bottom"/>
          </w:tcPr>
          <w:p w:rsidR="002B593F" w:rsidRPr="0040394E" w:rsidRDefault="002B593F" w:rsidP="00D36A89">
            <w:pPr>
              <w:jc w:val="center"/>
              <w:rPr>
                <w:sz w:val="18"/>
                <w:szCs w:val="18"/>
              </w:rPr>
            </w:pPr>
            <w:r>
              <w:rPr>
                <w:sz w:val="18"/>
                <w:szCs w:val="18"/>
              </w:rPr>
              <w:t>FCS-C</w:t>
            </w:r>
          </w:p>
        </w:tc>
        <w:tc>
          <w:tcPr>
            <w:tcW w:w="1138" w:type="pct"/>
            <w:tcBorders>
              <w:top w:val="double" w:sz="4" w:space="0" w:color="auto"/>
              <w:bottom w:val="single" w:sz="4" w:space="0" w:color="auto"/>
            </w:tcBorders>
            <w:vAlign w:val="bottom"/>
          </w:tcPr>
          <w:p w:rsidR="002B593F" w:rsidRPr="0040394E" w:rsidRDefault="002B593F" w:rsidP="00D36A89">
            <w:pPr>
              <w:jc w:val="center"/>
              <w:rPr>
                <w:sz w:val="18"/>
                <w:szCs w:val="18"/>
              </w:rPr>
            </w:pPr>
            <w:r>
              <w:rPr>
                <w:sz w:val="18"/>
                <w:szCs w:val="18"/>
              </w:rPr>
              <w:t>FCS-T</w:t>
            </w:r>
          </w:p>
        </w:tc>
      </w:tr>
      <w:tr w:rsidR="002B593F" w:rsidRPr="0040394E">
        <w:trPr>
          <w:trHeight w:val="375"/>
        </w:trPr>
        <w:tc>
          <w:tcPr>
            <w:tcW w:w="2679" w:type="pct"/>
            <w:tcBorders>
              <w:top w:val="single" w:sz="4" w:space="0" w:color="auto"/>
            </w:tcBorders>
            <w:noWrap/>
            <w:vAlign w:val="bottom"/>
          </w:tcPr>
          <w:p w:rsidR="002B593F" w:rsidRPr="0040394E" w:rsidRDefault="002B593F" w:rsidP="00D36A89">
            <w:pPr>
              <w:rPr>
                <w:sz w:val="18"/>
                <w:szCs w:val="18"/>
              </w:rPr>
            </w:pPr>
            <w:r w:rsidRPr="0040394E">
              <w:rPr>
                <w:sz w:val="18"/>
                <w:szCs w:val="18"/>
              </w:rPr>
              <w:t>Proportion FSM</w:t>
            </w:r>
          </w:p>
        </w:tc>
        <w:tc>
          <w:tcPr>
            <w:tcW w:w="1183" w:type="pct"/>
            <w:tcBorders>
              <w:top w:val="single" w:sz="4" w:space="0" w:color="auto"/>
            </w:tcBorders>
            <w:vAlign w:val="bottom"/>
          </w:tcPr>
          <w:p w:rsidR="002B593F" w:rsidRPr="00D47158" w:rsidRDefault="002B593F" w:rsidP="00D36A89">
            <w:pPr>
              <w:jc w:val="center"/>
              <w:rPr>
                <w:sz w:val="18"/>
                <w:szCs w:val="18"/>
              </w:rPr>
            </w:pPr>
            <w:r w:rsidRPr="00D47158">
              <w:rPr>
                <w:sz w:val="18"/>
                <w:szCs w:val="18"/>
              </w:rPr>
              <w:t>0.248</w:t>
            </w:r>
            <w:r w:rsidRPr="00E8107F">
              <w:rPr>
                <w:sz w:val="18"/>
                <w:szCs w:val="18"/>
              </w:rPr>
              <w:t>*</w:t>
            </w:r>
          </w:p>
        </w:tc>
        <w:tc>
          <w:tcPr>
            <w:tcW w:w="1138" w:type="pct"/>
            <w:tcBorders>
              <w:top w:val="single" w:sz="4" w:space="0" w:color="auto"/>
            </w:tcBorders>
            <w:vAlign w:val="bottom"/>
          </w:tcPr>
          <w:p w:rsidR="002B593F" w:rsidRPr="00E8107F" w:rsidRDefault="002B593F" w:rsidP="00D36A89">
            <w:pPr>
              <w:jc w:val="center"/>
              <w:rPr>
                <w:sz w:val="18"/>
                <w:szCs w:val="18"/>
              </w:rPr>
            </w:pPr>
            <w:r w:rsidRPr="00E8107F">
              <w:rPr>
                <w:sz w:val="18"/>
                <w:szCs w:val="18"/>
              </w:rPr>
              <w:t>0.642</w:t>
            </w:r>
          </w:p>
        </w:tc>
      </w:tr>
      <w:tr w:rsidR="002B593F" w:rsidRPr="0040394E">
        <w:trPr>
          <w:trHeight w:val="255"/>
        </w:trPr>
        <w:tc>
          <w:tcPr>
            <w:tcW w:w="2679" w:type="pct"/>
            <w:noWrap/>
            <w:vAlign w:val="bottom"/>
          </w:tcPr>
          <w:p w:rsidR="002B593F" w:rsidRPr="0040394E" w:rsidRDefault="002B593F" w:rsidP="00D36A89">
            <w:pPr>
              <w:rPr>
                <w:sz w:val="18"/>
                <w:szCs w:val="18"/>
              </w:rPr>
            </w:pPr>
          </w:p>
        </w:tc>
        <w:tc>
          <w:tcPr>
            <w:tcW w:w="1183" w:type="pct"/>
            <w:vAlign w:val="bottom"/>
          </w:tcPr>
          <w:p w:rsidR="002B593F" w:rsidRPr="00D47158" w:rsidRDefault="002B593F" w:rsidP="00D36A89">
            <w:pPr>
              <w:jc w:val="center"/>
              <w:rPr>
                <w:sz w:val="18"/>
                <w:szCs w:val="18"/>
              </w:rPr>
            </w:pPr>
            <w:r w:rsidRPr="00D47158">
              <w:rPr>
                <w:sz w:val="18"/>
                <w:szCs w:val="18"/>
              </w:rPr>
              <w:t>2.10</w:t>
            </w:r>
          </w:p>
        </w:tc>
        <w:tc>
          <w:tcPr>
            <w:tcW w:w="1138" w:type="pct"/>
            <w:vAlign w:val="bottom"/>
          </w:tcPr>
          <w:p w:rsidR="002B593F" w:rsidRPr="00E8107F" w:rsidRDefault="002B593F" w:rsidP="00D36A89">
            <w:pPr>
              <w:jc w:val="center"/>
              <w:rPr>
                <w:sz w:val="18"/>
                <w:szCs w:val="18"/>
              </w:rPr>
            </w:pPr>
            <w:r w:rsidRPr="00E8107F">
              <w:rPr>
                <w:sz w:val="18"/>
                <w:szCs w:val="18"/>
              </w:rPr>
              <w:t>0.61</w:t>
            </w:r>
          </w:p>
        </w:tc>
      </w:tr>
      <w:tr w:rsidR="002B593F" w:rsidRPr="0040394E">
        <w:trPr>
          <w:trHeight w:val="245"/>
        </w:trPr>
        <w:tc>
          <w:tcPr>
            <w:tcW w:w="2679" w:type="pct"/>
            <w:vAlign w:val="bottom"/>
          </w:tcPr>
          <w:p w:rsidR="002B593F" w:rsidRPr="0040394E" w:rsidRDefault="002B593F" w:rsidP="00D36A89">
            <w:pPr>
              <w:rPr>
                <w:sz w:val="18"/>
                <w:szCs w:val="18"/>
              </w:rPr>
            </w:pPr>
            <w:r>
              <w:rPr>
                <w:sz w:val="18"/>
                <w:szCs w:val="18"/>
              </w:rPr>
              <w:t>Proportion FSM squared</w:t>
            </w:r>
          </w:p>
        </w:tc>
        <w:tc>
          <w:tcPr>
            <w:tcW w:w="1183" w:type="pct"/>
            <w:vAlign w:val="bottom"/>
          </w:tcPr>
          <w:p w:rsidR="002B593F" w:rsidRPr="00D47158" w:rsidRDefault="002B593F" w:rsidP="00D36A89">
            <w:pPr>
              <w:jc w:val="center"/>
              <w:rPr>
                <w:sz w:val="18"/>
                <w:szCs w:val="18"/>
              </w:rPr>
            </w:pPr>
            <w:r w:rsidRPr="00D47158">
              <w:rPr>
                <w:sz w:val="18"/>
                <w:szCs w:val="18"/>
              </w:rPr>
              <w:t>0.974</w:t>
            </w:r>
          </w:p>
        </w:tc>
        <w:tc>
          <w:tcPr>
            <w:tcW w:w="1138" w:type="pct"/>
            <w:vAlign w:val="bottom"/>
          </w:tcPr>
          <w:p w:rsidR="002B593F" w:rsidRPr="00E8107F" w:rsidRDefault="002B593F" w:rsidP="00D36A89">
            <w:pPr>
              <w:jc w:val="center"/>
              <w:rPr>
                <w:sz w:val="18"/>
                <w:szCs w:val="18"/>
              </w:rPr>
            </w:pPr>
            <w:r w:rsidRPr="00E8107F">
              <w:rPr>
                <w:sz w:val="18"/>
                <w:szCs w:val="18"/>
              </w:rPr>
              <w:t>0.0230**</w:t>
            </w:r>
          </w:p>
        </w:tc>
      </w:tr>
      <w:tr w:rsidR="002B593F" w:rsidRPr="0040394E">
        <w:trPr>
          <w:trHeight w:val="255"/>
        </w:trPr>
        <w:tc>
          <w:tcPr>
            <w:tcW w:w="2679" w:type="pct"/>
            <w:noWrap/>
            <w:vAlign w:val="bottom"/>
          </w:tcPr>
          <w:p w:rsidR="002B593F" w:rsidRPr="0040394E" w:rsidRDefault="002B593F" w:rsidP="00D36A89">
            <w:pPr>
              <w:rPr>
                <w:sz w:val="18"/>
                <w:szCs w:val="18"/>
              </w:rPr>
            </w:pPr>
          </w:p>
        </w:tc>
        <w:tc>
          <w:tcPr>
            <w:tcW w:w="1183" w:type="pct"/>
            <w:vAlign w:val="bottom"/>
          </w:tcPr>
          <w:p w:rsidR="002B593F" w:rsidRPr="00D47158" w:rsidRDefault="002B593F" w:rsidP="00D36A89">
            <w:pPr>
              <w:jc w:val="center"/>
              <w:rPr>
                <w:sz w:val="18"/>
                <w:szCs w:val="18"/>
              </w:rPr>
            </w:pPr>
            <w:r w:rsidRPr="00D47158">
              <w:rPr>
                <w:sz w:val="18"/>
                <w:szCs w:val="18"/>
              </w:rPr>
              <w:t>0.03</w:t>
            </w:r>
          </w:p>
        </w:tc>
        <w:tc>
          <w:tcPr>
            <w:tcW w:w="1138" w:type="pct"/>
            <w:vAlign w:val="bottom"/>
          </w:tcPr>
          <w:p w:rsidR="002B593F" w:rsidRPr="00E8107F" w:rsidRDefault="002B593F" w:rsidP="00D36A89">
            <w:pPr>
              <w:jc w:val="center"/>
              <w:rPr>
                <w:sz w:val="18"/>
                <w:szCs w:val="18"/>
              </w:rPr>
            </w:pPr>
            <w:r w:rsidRPr="00E8107F">
              <w:rPr>
                <w:sz w:val="18"/>
                <w:szCs w:val="18"/>
              </w:rPr>
              <w:t>3.28</w:t>
            </w:r>
          </w:p>
        </w:tc>
      </w:tr>
      <w:tr w:rsidR="002B593F" w:rsidRPr="0040394E">
        <w:trPr>
          <w:trHeight w:val="315"/>
        </w:trPr>
        <w:tc>
          <w:tcPr>
            <w:tcW w:w="2679" w:type="pct"/>
            <w:noWrap/>
            <w:vAlign w:val="bottom"/>
          </w:tcPr>
          <w:p w:rsidR="002B593F" w:rsidRPr="0040394E" w:rsidRDefault="002B593F" w:rsidP="00D36A89">
            <w:pPr>
              <w:rPr>
                <w:sz w:val="18"/>
                <w:szCs w:val="18"/>
              </w:rPr>
            </w:pPr>
            <w:r>
              <w:rPr>
                <w:sz w:val="18"/>
                <w:szCs w:val="18"/>
              </w:rPr>
              <w:t>KS2 mean (averaged over 3 years)</w:t>
            </w:r>
          </w:p>
        </w:tc>
        <w:tc>
          <w:tcPr>
            <w:tcW w:w="1183" w:type="pct"/>
            <w:vAlign w:val="bottom"/>
          </w:tcPr>
          <w:p w:rsidR="002B593F" w:rsidRPr="00D47158" w:rsidRDefault="002B593F" w:rsidP="00D36A89">
            <w:pPr>
              <w:jc w:val="center"/>
              <w:rPr>
                <w:sz w:val="18"/>
                <w:szCs w:val="18"/>
              </w:rPr>
            </w:pPr>
            <w:r w:rsidRPr="00D47158">
              <w:rPr>
                <w:sz w:val="18"/>
                <w:szCs w:val="18"/>
              </w:rPr>
              <w:t>11.88</w:t>
            </w:r>
            <w:r w:rsidRPr="00E8107F">
              <w:rPr>
                <w:sz w:val="18"/>
                <w:szCs w:val="18"/>
              </w:rPr>
              <w:t>***</w:t>
            </w:r>
          </w:p>
        </w:tc>
        <w:tc>
          <w:tcPr>
            <w:tcW w:w="1138" w:type="pct"/>
            <w:vAlign w:val="bottom"/>
          </w:tcPr>
          <w:p w:rsidR="002B593F" w:rsidRPr="00E8107F" w:rsidRDefault="002B593F" w:rsidP="00D36A89">
            <w:pPr>
              <w:jc w:val="center"/>
              <w:rPr>
                <w:sz w:val="18"/>
                <w:szCs w:val="18"/>
              </w:rPr>
            </w:pPr>
            <w:r w:rsidRPr="00E8107F">
              <w:rPr>
                <w:sz w:val="18"/>
                <w:szCs w:val="18"/>
              </w:rPr>
              <w:t>8.663***</w:t>
            </w:r>
          </w:p>
        </w:tc>
      </w:tr>
      <w:tr w:rsidR="002B593F" w:rsidRPr="0040394E">
        <w:trPr>
          <w:trHeight w:val="255"/>
        </w:trPr>
        <w:tc>
          <w:tcPr>
            <w:tcW w:w="2679" w:type="pct"/>
            <w:noWrap/>
            <w:vAlign w:val="bottom"/>
          </w:tcPr>
          <w:p w:rsidR="002B593F" w:rsidRPr="0040394E" w:rsidRDefault="002B593F" w:rsidP="00D36A89">
            <w:pPr>
              <w:rPr>
                <w:sz w:val="18"/>
                <w:szCs w:val="18"/>
              </w:rPr>
            </w:pPr>
          </w:p>
        </w:tc>
        <w:tc>
          <w:tcPr>
            <w:tcW w:w="1183" w:type="pct"/>
            <w:vAlign w:val="bottom"/>
          </w:tcPr>
          <w:p w:rsidR="002B593F" w:rsidRPr="00D47158" w:rsidRDefault="002B593F" w:rsidP="00D36A89">
            <w:pPr>
              <w:jc w:val="center"/>
              <w:rPr>
                <w:sz w:val="18"/>
                <w:szCs w:val="18"/>
              </w:rPr>
            </w:pPr>
            <w:r w:rsidRPr="00D47158">
              <w:rPr>
                <w:sz w:val="18"/>
                <w:szCs w:val="18"/>
              </w:rPr>
              <w:t>6.40</w:t>
            </w:r>
          </w:p>
        </w:tc>
        <w:tc>
          <w:tcPr>
            <w:tcW w:w="1138" w:type="pct"/>
            <w:vAlign w:val="bottom"/>
          </w:tcPr>
          <w:p w:rsidR="002B593F" w:rsidRPr="00E8107F" w:rsidRDefault="002B593F" w:rsidP="00D36A89">
            <w:pPr>
              <w:jc w:val="center"/>
              <w:rPr>
                <w:sz w:val="18"/>
                <w:szCs w:val="18"/>
              </w:rPr>
            </w:pPr>
            <w:r w:rsidRPr="00E8107F">
              <w:rPr>
                <w:sz w:val="18"/>
                <w:szCs w:val="18"/>
              </w:rPr>
              <w:t>4.57</w:t>
            </w:r>
          </w:p>
        </w:tc>
      </w:tr>
      <w:tr w:rsidR="002B593F" w:rsidRPr="0040394E">
        <w:trPr>
          <w:trHeight w:val="315"/>
        </w:trPr>
        <w:tc>
          <w:tcPr>
            <w:tcW w:w="2679" w:type="pct"/>
            <w:noWrap/>
            <w:vAlign w:val="bottom"/>
          </w:tcPr>
          <w:p w:rsidR="002B593F" w:rsidRPr="0040394E" w:rsidRDefault="002B593F" w:rsidP="00D36A89">
            <w:pPr>
              <w:rPr>
                <w:sz w:val="18"/>
                <w:szCs w:val="18"/>
              </w:rPr>
            </w:pPr>
            <w:r>
              <w:rPr>
                <w:sz w:val="18"/>
                <w:szCs w:val="18"/>
              </w:rPr>
              <w:t>KS2 mean (averaged over 3 years) squared</w:t>
            </w:r>
          </w:p>
        </w:tc>
        <w:tc>
          <w:tcPr>
            <w:tcW w:w="1183" w:type="pct"/>
            <w:vAlign w:val="bottom"/>
          </w:tcPr>
          <w:p w:rsidR="002B593F" w:rsidRPr="00D47158" w:rsidRDefault="002B593F" w:rsidP="00D36A89">
            <w:pPr>
              <w:jc w:val="center"/>
              <w:rPr>
                <w:sz w:val="18"/>
                <w:szCs w:val="18"/>
              </w:rPr>
            </w:pPr>
            <w:r w:rsidRPr="00D47158">
              <w:rPr>
                <w:sz w:val="18"/>
                <w:szCs w:val="18"/>
              </w:rPr>
              <w:t>0.957</w:t>
            </w:r>
            <w:r w:rsidRPr="00E8107F">
              <w:rPr>
                <w:sz w:val="18"/>
                <w:szCs w:val="18"/>
              </w:rPr>
              <w:t>***</w:t>
            </w:r>
          </w:p>
        </w:tc>
        <w:tc>
          <w:tcPr>
            <w:tcW w:w="1138" w:type="pct"/>
            <w:vAlign w:val="bottom"/>
          </w:tcPr>
          <w:p w:rsidR="002B593F" w:rsidRPr="00E8107F" w:rsidRDefault="002B593F" w:rsidP="00D36A89">
            <w:pPr>
              <w:jc w:val="center"/>
              <w:rPr>
                <w:sz w:val="18"/>
                <w:szCs w:val="18"/>
              </w:rPr>
            </w:pPr>
            <w:r w:rsidRPr="00E8107F">
              <w:rPr>
                <w:sz w:val="18"/>
                <w:szCs w:val="18"/>
              </w:rPr>
              <w:t>0.962***</w:t>
            </w:r>
          </w:p>
        </w:tc>
      </w:tr>
      <w:tr w:rsidR="002B593F" w:rsidRPr="0040394E">
        <w:trPr>
          <w:trHeight w:val="255"/>
        </w:trPr>
        <w:tc>
          <w:tcPr>
            <w:tcW w:w="2679" w:type="pct"/>
            <w:noWrap/>
            <w:vAlign w:val="bottom"/>
          </w:tcPr>
          <w:p w:rsidR="002B593F" w:rsidRPr="0040394E" w:rsidRDefault="002B593F" w:rsidP="00D36A89">
            <w:pPr>
              <w:rPr>
                <w:sz w:val="18"/>
                <w:szCs w:val="18"/>
              </w:rPr>
            </w:pPr>
          </w:p>
        </w:tc>
        <w:tc>
          <w:tcPr>
            <w:tcW w:w="1183" w:type="pct"/>
            <w:vAlign w:val="bottom"/>
          </w:tcPr>
          <w:p w:rsidR="002B593F" w:rsidRPr="00D47158" w:rsidRDefault="002B593F" w:rsidP="00D36A89">
            <w:pPr>
              <w:jc w:val="center"/>
              <w:rPr>
                <w:sz w:val="18"/>
                <w:szCs w:val="18"/>
              </w:rPr>
            </w:pPr>
            <w:r w:rsidRPr="00D47158">
              <w:rPr>
                <w:sz w:val="18"/>
                <w:szCs w:val="18"/>
              </w:rPr>
              <w:t>6.17</w:t>
            </w:r>
          </w:p>
        </w:tc>
        <w:tc>
          <w:tcPr>
            <w:tcW w:w="1138" w:type="pct"/>
            <w:vAlign w:val="bottom"/>
          </w:tcPr>
          <w:p w:rsidR="002B593F" w:rsidRPr="00E8107F" w:rsidRDefault="002B593F" w:rsidP="00D36A89">
            <w:pPr>
              <w:jc w:val="center"/>
              <w:rPr>
                <w:sz w:val="18"/>
                <w:szCs w:val="18"/>
              </w:rPr>
            </w:pPr>
            <w:r w:rsidRPr="00E8107F">
              <w:rPr>
                <w:sz w:val="18"/>
                <w:szCs w:val="18"/>
              </w:rPr>
              <w:t>4.51</w:t>
            </w:r>
          </w:p>
        </w:tc>
      </w:tr>
      <w:tr w:rsidR="002B593F" w:rsidRPr="0040394E">
        <w:trPr>
          <w:trHeight w:val="315"/>
        </w:trPr>
        <w:tc>
          <w:tcPr>
            <w:tcW w:w="2679" w:type="pct"/>
            <w:noWrap/>
            <w:vAlign w:val="bottom"/>
          </w:tcPr>
          <w:p w:rsidR="002B593F" w:rsidRPr="0040394E" w:rsidRDefault="002B593F" w:rsidP="00D36A89">
            <w:pPr>
              <w:rPr>
                <w:sz w:val="18"/>
                <w:szCs w:val="18"/>
              </w:rPr>
            </w:pPr>
            <w:r w:rsidRPr="0040394E">
              <w:rPr>
                <w:sz w:val="18"/>
                <w:szCs w:val="18"/>
              </w:rPr>
              <w:t xml:space="preserve">Proportion with EAL </w:t>
            </w:r>
          </w:p>
        </w:tc>
        <w:tc>
          <w:tcPr>
            <w:tcW w:w="1183" w:type="pct"/>
            <w:vAlign w:val="bottom"/>
          </w:tcPr>
          <w:p w:rsidR="002B593F" w:rsidRPr="00D47158" w:rsidRDefault="002B593F" w:rsidP="00D36A89">
            <w:pPr>
              <w:jc w:val="center"/>
              <w:rPr>
                <w:sz w:val="18"/>
                <w:szCs w:val="18"/>
              </w:rPr>
            </w:pPr>
            <w:r w:rsidRPr="00D47158">
              <w:rPr>
                <w:sz w:val="18"/>
                <w:szCs w:val="18"/>
              </w:rPr>
              <w:t>1.740</w:t>
            </w:r>
          </w:p>
        </w:tc>
        <w:tc>
          <w:tcPr>
            <w:tcW w:w="1138" w:type="pct"/>
            <w:vAlign w:val="bottom"/>
          </w:tcPr>
          <w:p w:rsidR="002B593F" w:rsidRPr="00E8107F" w:rsidRDefault="002B593F" w:rsidP="00D36A89">
            <w:pPr>
              <w:jc w:val="center"/>
              <w:rPr>
                <w:sz w:val="18"/>
                <w:szCs w:val="18"/>
              </w:rPr>
            </w:pPr>
            <w:r w:rsidRPr="00E8107F">
              <w:rPr>
                <w:sz w:val="18"/>
                <w:szCs w:val="18"/>
              </w:rPr>
              <w:t>1.781</w:t>
            </w:r>
          </w:p>
        </w:tc>
      </w:tr>
      <w:tr w:rsidR="002B593F" w:rsidRPr="0040394E">
        <w:trPr>
          <w:trHeight w:val="255"/>
        </w:trPr>
        <w:tc>
          <w:tcPr>
            <w:tcW w:w="2679" w:type="pct"/>
            <w:noWrap/>
            <w:vAlign w:val="bottom"/>
          </w:tcPr>
          <w:p w:rsidR="002B593F" w:rsidRPr="0040394E" w:rsidRDefault="002B593F" w:rsidP="00D36A89">
            <w:pPr>
              <w:rPr>
                <w:sz w:val="18"/>
                <w:szCs w:val="18"/>
              </w:rPr>
            </w:pPr>
          </w:p>
        </w:tc>
        <w:tc>
          <w:tcPr>
            <w:tcW w:w="1183" w:type="pct"/>
            <w:vAlign w:val="bottom"/>
          </w:tcPr>
          <w:p w:rsidR="002B593F" w:rsidRPr="00D47158" w:rsidRDefault="002B593F" w:rsidP="00D36A89">
            <w:pPr>
              <w:jc w:val="center"/>
              <w:rPr>
                <w:sz w:val="18"/>
                <w:szCs w:val="18"/>
              </w:rPr>
            </w:pPr>
            <w:r w:rsidRPr="00D47158">
              <w:rPr>
                <w:sz w:val="18"/>
                <w:szCs w:val="18"/>
              </w:rPr>
              <w:t>1.74</w:t>
            </w:r>
          </w:p>
        </w:tc>
        <w:tc>
          <w:tcPr>
            <w:tcW w:w="1138" w:type="pct"/>
            <w:vAlign w:val="bottom"/>
          </w:tcPr>
          <w:p w:rsidR="002B593F" w:rsidRPr="00E8107F" w:rsidRDefault="002B593F" w:rsidP="00D36A89">
            <w:pPr>
              <w:jc w:val="center"/>
              <w:rPr>
                <w:sz w:val="18"/>
                <w:szCs w:val="18"/>
              </w:rPr>
            </w:pPr>
            <w:r w:rsidRPr="00E8107F">
              <w:rPr>
                <w:sz w:val="18"/>
                <w:szCs w:val="18"/>
              </w:rPr>
              <w:t>1.50</w:t>
            </w:r>
          </w:p>
        </w:tc>
      </w:tr>
      <w:tr w:rsidR="002B593F" w:rsidRPr="0040394E">
        <w:trPr>
          <w:trHeight w:val="375"/>
        </w:trPr>
        <w:tc>
          <w:tcPr>
            <w:tcW w:w="2679" w:type="pct"/>
            <w:noWrap/>
            <w:vAlign w:val="bottom"/>
          </w:tcPr>
          <w:p w:rsidR="002B593F" w:rsidRPr="0040394E" w:rsidRDefault="002B593F" w:rsidP="00D36A89">
            <w:pPr>
              <w:rPr>
                <w:sz w:val="18"/>
                <w:szCs w:val="18"/>
              </w:rPr>
            </w:pPr>
            <w:r w:rsidRPr="0040394E">
              <w:rPr>
                <w:sz w:val="18"/>
                <w:szCs w:val="18"/>
              </w:rPr>
              <w:t>Proportion White British</w:t>
            </w:r>
          </w:p>
        </w:tc>
        <w:tc>
          <w:tcPr>
            <w:tcW w:w="1183" w:type="pct"/>
            <w:vAlign w:val="bottom"/>
          </w:tcPr>
          <w:p w:rsidR="002B593F" w:rsidRPr="00D47158" w:rsidRDefault="002B593F" w:rsidP="00D36A89">
            <w:pPr>
              <w:jc w:val="center"/>
              <w:rPr>
                <w:sz w:val="18"/>
                <w:szCs w:val="18"/>
              </w:rPr>
            </w:pPr>
            <w:r w:rsidRPr="00D47158">
              <w:rPr>
                <w:sz w:val="18"/>
                <w:szCs w:val="18"/>
              </w:rPr>
              <w:t>1.170</w:t>
            </w:r>
          </w:p>
        </w:tc>
        <w:tc>
          <w:tcPr>
            <w:tcW w:w="1138" w:type="pct"/>
            <w:vAlign w:val="bottom"/>
          </w:tcPr>
          <w:p w:rsidR="002B593F" w:rsidRPr="00E8107F" w:rsidRDefault="002B593F" w:rsidP="00D36A89">
            <w:pPr>
              <w:jc w:val="center"/>
              <w:rPr>
                <w:sz w:val="18"/>
                <w:szCs w:val="18"/>
              </w:rPr>
            </w:pPr>
            <w:r w:rsidRPr="00E8107F">
              <w:rPr>
                <w:sz w:val="18"/>
                <w:szCs w:val="18"/>
              </w:rPr>
              <w:t>2.347*</w:t>
            </w:r>
          </w:p>
        </w:tc>
      </w:tr>
      <w:tr w:rsidR="002B593F" w:rsidRPr="0040394E">
        <w:trPr>
          <w:trHeight w:val="255"/>
        </w:trPr>
        <w:tc>
          <w:tcPr>
            <w:tcW w:w="2679" w:type="pct"/>
            <w:noWrap/>
            <w:vAlign w:val="bottom"/>
          </w:tcPr>
          <w:p w:rsidR="002B593F" w:rsidRPr="0040394E" w:rsidRDefault="002B593F" w:rsidP="00D36A89">
            <w:pPr>
              <w:rPr>
                <w:sz w:val="18"/>
                <w:szCs w:val="18"/>
              </w:rPr>
            </w:pPr>
          </w:p>
        </w:tc>
        <w:tc>
          <w:tcPr>
            <w:tcW w:w="1183" w:type="pct"/>
            <w:vAlign w:val="bottom"/>
          </w:tcPr>
          <w:p w:rsidR="002B593F" w:rsidRPr="00D47158" w:rsidRDefault="002B593F" w:rsidP="00D36A89">
            <w:pPr>
              <w:jc w:val="center"/>
              <w:rPr>
                <w:sz w:val="18"/>
                <w:szCs w:val="18"/>
              </w:rPr>
            </w:pPr>
            <w:r w:rsidRPr="00D47158">
              <w:rPr>
                <w:sz w:val="18"/>
                <w:szCs w:val="18"/>
              </w:rPr>
              <w:t>0.52</w:t>
            </w:r>
          </w:p>
        </w:tc>
        <w:tc>
          <w:tcPr>
            <w:tcW w:w="1138" w:type="pct"/>
            <w:vAlign w:val="bottom"/>
          </w:tcPr>
          <w:p w:rsidR="002B593F" w:rsidRPr="00E8107F" w:rsidRDefault="002B593F" w:rsidP="00D36A89">
            <w:pPr>
              <w:jc w:val="center"/>
              <w:rPr>
                <w:sz w:val="18"/>
                <w:szCs w:val="18"/>
              </w:rPr>
            </w:pPr>
            <w:r w:rsidRPr="00E8107F">
              <w:rPr>
                <w:sz w:val="18"/>
                <w:szCs w:val="18"/>
              </w:rPr>
              <w:t>2.39</w:t>
            </w:r>
          </w:p>
        </w:tc>
      </w:tr>
      <w:tr w:rsidR="002B593F" w:rsidRPr="0040394E">
        <w:trPr>
          <w:trHeight w:val="255"/>
        </w:trPr>
        <w:tc>
          <w:tcPr>
            <w:tcW w:w="2679" w:type="pct"/>
            <w:noWrap/>
            <w:vAlign w:val="bottom"/>
          </w:tcPr>
          <w:p w:rsidR="002B593F" w:rsidRPr="0040394E" w:rsidRDefault="002B593F" w:rsidP="00D36A89">
            <w:pPr>
              <w:rPr>
                <w:sz w:val="18"/>
                <w:szCs w:val="18"/>
              </w:rPr>
            </w:pPr>
            <w:r w:rsidRPr="0040394E">
              <w:rPr>
                <w:sz w:val="18"/>
                <w:szCs w:val="18"/>
              </w:rPr>
              <w:t>Proportion with some level of SEN</w:t>
            </w:r>
          </w:p>
        </w:tc>
        <w:tc>
          <w:tcPr>
            <w:tcW w:w="1183" w:type="pct"/>
            <w:vAlign w:val="bottom"/>
          </w:tcPr>
          <w:p w:rsidR="002B593F" w:rsidRPr="00D47158" w:rsidRDefault="002B593F" w:rsidP="00D36A89">
            <w:pPr>
              <w:jc w:val="center"/>
              <w:rPr>
                <w:sz w:val="18"/>
                <w:szCs w:val="18"/>
              </w:rPr>
            </w:pPr>
            <w:r w:rsidRPr="00D47158">
              <w:rPr>
                <w:sz w:val="18"/>
                <w:szCs w:val="18"/>
              </w:rPr>
              <w:t>0.694</w:t>
            </w:r>
          </w:p>
        </w:tc>
        <w:tc>
          <w:tcPr>
            <w:tcW w:w="1138" w:type="pct"/>
            <w:vAlign w:val="bottom"/>
          </w:tcPr>
          <w:p w:rsidR="002B593F" w:rsidRPr="00E8107F" w:rsidRDefault="002B593F" w:rsidP="00D36A89">
            <w:pPr>
              <w:jc w:val="center"/>
              <w:rPr>
                <w:sz w:val="18"/>
                <w:szCs w:val="18"/>
              </w:rPr>
            </w:pPr>
            <w:r w:rsidRPr="00E8107F">
              <w:rPr>
                <w:sz w:val="18"/>
                <w:szCs w:val="18"/>
              </w:rPr>
              <w:t>0.552</w:t>
            </w:r>
          </w:p>
        </w:tc>
      </w:tr>
      <w:tr w:rsidR="002B593F" w:rsidRPr="0040394E">
        <w:trPr>
          <w:trHeight w:val="255"/>
        </w:trPr>
        <w:tc>
          <w:tcPr>
            <w:tcW w:w="2679" w:type="pct"/>
            <w:noWrap/>
            <w:vAlign w:val="bottom"/>
          </w:tcPr>
          <w:p w:rsidR="002B593F" w:rsidRPr="0040394E" w:rsidRDefault="002B593F" w:rsidP="00D36A89">
            <w:pPr>
              <w:rPr>
                <w:sz w:val="18"/>
                <w:szCs w:val="18"/>
              </w:rPr>
            </w:pPr>
          </w:p>
        </w:tc>
        <w:tc>
          <w:tcPr>
            <w:tcW w:w="1183" w:type="pct"/>
            <w:vAlign w:val="bottom"/>
          </w:tcPr>
          <w:p w:rsidR="002B593F" w:rsidRPr="00D47158" w:rsidRDefault="002B593F" w:rsidP="00D36A89">
            <w:pPr>
              <w:jc w:val="center"/>
              <w:rPr>
                <w:sz w:val="18"/>
                <w:szCs w:val="18"/>
              </w:rPr>
            </w:pPr>
            <w:r w:rsidRPr="00D47158">
              <w:rPr>
                <w:sz w:val="18"/>
                <w:szCs w:val="18"/>
              </w:rPr>
              <w:t>1.31</w:t>
            </w:r>
          </w:p>
        </w:tc>
        <w:tc>
          <w:tcPr>
            <w:tcW w:w="1138" w:type="pct"/>
            <w:vAlign w:val="bottom"/>
          </w:tcPr>
          <w:p w:rsidR="002B593F" w:rsidRPr="00E8107F" w:rsidRDefault="002B593F" w:rsidP="00D36A89">
            <w:pPr>
              <w:jc w:val="center"/>
              <w:rPr>
                <w:sz w:val="18"/>
                <w:szCs w:val="18"/>
              </w:rPr>
            </w:pPr>
            <w:r w:rsidRPr="00E8107F">
              <w:rPr>
                <w:sz w:val="18"/>
                <w:szCs w:val="18"/>
              </w:rPr>
              <w:t>1.85</w:t>
            </w:r>
          </w:p>
        </w:tc>
      </w:tr>
      <w:tr w:rsidR="002B593F" w:rsidRPr="0040394E">
        <w:trPr>
          <w:trHeight w:val="255"/>
        </w:trPr>
        <w:tc>
          <w:tcPr>
            <w:tcW w:w="2679" w:type="pct"/>
            <w:noWrap/>
            <w:vAlign w:val="bottom"/>
          </w:tcPr>
          <w:p w:rsidR="002B593F" w:rsidRPr="0040394E" w:rsidRDefault="002B593F" w:rsidP="00D36A89">
            <w:pPr>
              <w:rPr>
                <w:sz w:val="18"/>
                <w:szCs w:val="18"/>
              </w:rPr>
            </w:pPr>
            <w:r w:rsidRPr="0040394E">
              <w:rPr>
                <w:sz w:val="18"/>
                <w:szCs w:val="18"/>
              </w:rPr>
              <w:t>Distance rank</w:t>
            </w:r>
          </w:p>
        </w:tc>
        <w:tc>
          <w:tcPr>
            <w:tcW w:w="1183" w:type="pct"/>
            <w:vAlign w:val="bottom"/>
          </w:tcPr>
          <w:p w:rsidR="002B593F" w:rsidRPr="00D47158" w:rsidRDefault="002B593F" w:rsidP="00D36A89">
            <w:pPr>
              <w:jc w:val="center"/>
              <w:rPr>
                <w:sz w:val="18"/>
                <w:szCs w:val="18"/>
              </w:rPr>
            </w:pPr>
            <w:r w:rsidRPr="00D47158">
              <w:rPr>
                <w:sz w:val="18"/>
                <w:szCs w:val="18"/>
              </w:rPr>
              <w:t>0.567</w:t>
            </w:r>
            <w:r w:rsidRPr="00E8107F">
              <w:rPr>
                <w:sz w:val="18"/>
                <w:szCs w:val="18"/>
              </w:rPr>
              <w:t>***</w:t>
            </w:r>
          </w:p>
        </w:tc>
        <w:tc>
          <w:tcPr>
            <w:tcW w:w="1138" w:type="pct"/>
            <w:vAlign w:val="bottom"/>
          </w:tcPr>
          <w:p w:rsidR="002B593F" w:rsidRPr="00E8107F" w:rsidRDefault="002B593F" w:rsidP="00D36A89">
            <w:pPr>
              <w:jc w:val="center"/>
              <w:rPr>
                <w:sz w:val="18"/>
                <w:szCs w:val="18"/>
              </w:rPr>
            </w:pPr>
            <w:r w:rsidRPr="00E8107F">
              <w:rPr>
                <w:sz w:val="18"/>
                <w:szCs w:val="18"/>
              </w:rPr>
              <w:t>0.772***</w:t>
            </w:r>
          </w:p>
        </w:tc>
      </w:tr>
      <w:tr w:rsidR="002B593F" w:rsidRPr="0040394E">
        <w:trPr>
          <w:trHeight w:val="255"/>
        </w:trPr>
        <w:tc>
          <w:tcPr>
            <w:tcW w:w="2679" w:type="pct"/>
            <w:noWrap/>
            <w:vAlign w:val="bottom"/>
          </w:tcPr>
          <w:p w:rsidR="002B593F" w:rsidRPr="0040394E" w:rsidRDefault="002B593F" w:rsidP="00D36A89">
            <w:pPr>
              <w:rPr>
                <w:sz w:val="18"/>
                <w:szCs w:val="18"/>
              </w:rPr>
            </w:pPr>
          </w:p>
        </w:tc>
        <w:tc>
          <w:tcPr>
            <w:tcW w:w="1183" w:type="pct"/>
            <w:vAlign w:val="bottom"/>
          </w:tcPr>
          <w:p w:rsidR="002B593F" w:rsidRPr="00D47158" w:rsidRDefault="002B593F" w:rsidP="00D36A89">
            <w:pPr>
              <w:jc w:val="center"/>
              <w:rPr>
                <w:sz w:val="18"/>
                <w:szCs w:val="18"/>
              </w:rPr>
            </w:pPr>
            <w:r w:rsidRPr="00D47158">
              <w:rPr>
                <w:sz w:val="18"/>
                <w:szCs w:val="18"/>
              </w:rPr>
              <w:t>21.56</w:t>
            </w:r>
          </w:p>
        </w:tc>
        <w:tc>
          <w:tcPr>
            <w:tcW w:w="1138" w:type="pct"/>
            <w:vAlign w:val="bottom"/>
          </w:tcPr>
          <w:p w:rsidR="002B593F" w:rsidRPr="00E8107F" w:rsidRDefault="002B593F" w:rsidP="00D36A89">
            <w:pPr>
              <w:jc w:val="center"/>
              <w:rPr>
                <w:sz w:val="18"/>
                <w:szCs w:val="18"/>
              </w:rPr>
            </w:pPr>
            <w:r w:rsidRPr="00E8107F">
              <w:rPr>
                <w:sz w:val="18"/>
                <w:szCs w:val="18"/>
              </w:rPr>
              <w:t>26.57</w:t>
            </w:r>
          </w:p>
        </w:tc>
      </w:tr>
      <w:tr w:rsidR="002B593F" w:rsidRPr="0040394E">
        <w:trPr>
          <w:trHeight w:val="255"/>
        </w:trPr>
        <w:tc>
          <w:tcPr>
            <w:tcW w:w="2679" w:type="pct"/>
            <w:noWrap/>
            <w:vAlign w:val="bottom"/>
          </w:tcPr>
          <w:p w:rsidR="002B593F" w:rsidRPr="0040394E" w:rsidRDefault="002B593F" w:rsidP="00D36A89">
            <w:pPr>
              <w:rPr>
                <w:sz w:val="18"/>
                <w:szCs w:val="18"/>
              </w:rPr>
            </w:pPr>
            <w:r>
              <w:rPr>
                <w:sz w:val="18"/>
                <w:szCs w:val="18"/>
              </w:rPr>
              <w:t>Distance rank squared</w:t>
            </w:r>
          </w:p>
        </w:tc>
        <w:tc>
          <w:tcPr>
            <w:tcW w:w="1183" w:type="pct"/>
            <w:vAlign w:val="bottom"/>
          </w:tcPr>
          <w:p w:rsidR="002B593F" w:rsidRPr="00D47158" w:rsidRDefault="002B593F" w:rsidP="00D36A89">
            <w:pPr>
              <w:jc w:val="center"/>
              <w:rPr>
                <w:sz w:val="18"/>
                <w:szCs w:val="18"/>
              </w:rPr>
            </w:pPr>
            <w:r w:rsidRPr="00D47158">
              <w:rPr>
                <w:sz w:val="18"/>
                <w:szCs w:val="18"/>
              </w:rPr>
              <w:t>1.035</w:t>
            </w:r>
            <w:r w:rsidRPr="00E8107F">
              <w:rPr>
                <w:sz w:val="18"/>
                <w:szCs w:val="18"/>
              </w:rPr>
              <w:t>***</w:t>
            </w:r>
          </w:p>
        </w:tc>
        <w:tc>
          <w:tcPr>
            <w:tcW w:w="1138" w:type="pct"/>
            <w:vAlign w:val="bottom"/>
          </w:tcPr>
          <w:p w:rsidR="002B593F" w:rsidRPr="00E8107F" w:rsidRDefault="002B593F" w:rsidP="00D36A89">
            <w:pPr>
              <w:jc w:val="center"/>
              <w:rPr>
                <w:sz w:val="18"/>
                <w:szCs w:val="18"/>
              </w:rPr>
            </w:pPr>
            <w:r w:rsidRPr="00E8107F">
              <w:rPr>
                <w:sz w:val="18"/>
                <w:szCs w:val="18"/>
              </w:rPr>
              <w:t>1.004***</w:t>
            </w:r>
          </w:p>
        </w:tc>
      </w:tr>
      <w:tr w:rsidR="002B593F" w:rsidRPr="0040394E">
        <w:trPr>
          <w:trHeight w:val="255"/>
        </w:trPr>
        <w:tc>
          <w:tcPr>
            <w:tcW w:w="2679" w:type="pct"/>
            <w:tcBorders>
              <w:bottom w:val="single" w:sz="4" w:space="0" w:color="auto"/>
            </w:tcBorders>
            <w:noWrap/>
            <w:vAlign w:val="bottom"/>
          </w:tcPr>
          <w:p w:rsidR="002B593F" w:rsidRPr="0040394E" w:rsidRDefault="002B593F" w:rsidP="00D36A89">
            <w:pPr>
              <w:rPr>
                <w:sz w:val="18"/>
                <w:szCs w:val="18"/>
              </w:rPr>
            </w:pPr>
          </w:p>
        </w:tc>
        <w:tc>
          <w:tcPr>
            <w:tcW w:w="1183" w:type="pct"/>
            <w:tcBorders>
              <w:bottom w:val="single" w:sz="4" w:space="0" w:color="auto"/>
            </w:tcBorders>
            <w:vAlign w:val="bottom"/>
          </w:tcPr>
          <w:p w:rsidR="002B593F" w:rsidRPr="00D47158" w:rsidRDefault="002B593F" w:rsidP="00D36A89">
            <w:pPr>
              <w:jc w:val="center"/>
              <w:rPr>
                <w:sz w:val="18"/>
                <w:szCs w:val="18"/>
              </w:rPr>
            </w:pPr>
            <w:r w:rsidRPr="00D47158">
              <w:rPr>
                <w:sz w:val="18"/>
                <w:szCs w:val="18"/>
              </w:rPr>
              <w:t>11.96</w:t>
            </w:r>
          </w:p>
        </w:tc>
        <w:tc>
          <w:tcPr>
            <w:tcW w:w="1138" w:type="pct"/>
            <w:tcBorders>
              <w:bottom w:val="single" w:sz="4" w:space="0" w:color="auto"/>
            </w:tcBorders>
            <w:vAlign w:val="bottom"/>
          </w:tcPr>
          <w:p w:rsidR="002B593F" w:rsidRPr="00E8107F" w:rsidRDefault="002B593F" w:rsidP="00D36A89">
            <w:pPr>
              <w:jc w:val="center"/>
              <w:rPr>
                <w:sz w:val="18"/>
                <w:szCs w:val="18"/>
              </w:rPr>
            </w:pPr>
            <w:r w:rsidRPr="00E8107F">
              <w:rPr>
                <w:sz w:val="18"/>
                <w:szCs w:val="18"/>
              </w:rPr>
              <w:t>12.63</w:t>
            </w:r>
          </w:p>
        </w:tc>
      </w:tr>
      <w:tr w:rsidR="002B593F" w:rsidRPr="0040394E">
        <w:trPr>
          <w:trHeight w:val="315"/>
        </w:trPr>
        <w:tc>
          <w:tcPr>
            <w:tcW w:w="2679" w:type="pct"/>
            <w:tcBorders>
              <w:top w:val="single" w:sz="4" w:space="0" w:color="auto"/>
            </w:tcBorders>
            <w:noWrap/>
            <w:vAlign w:val="bottom"/>
          </w:tcPr>
          <w:p w:rsidR="002B593F" w:rsidRPr="0040394E" w:rsidRDefault="002B593F" w:rsidP="00D36A89">
            <w:pPr>
              <w:rPr>
                <w:sz w:val="18"/>
                <w:szCs w:val="18"/>
              </w:rPr>
            </w:pPr>
            <w:r w:rsidRPr="0040394E">
              <w:rPr>
                <w:sz w:val="18"/>
                <w:szCs w:val="18"/>
              </w:rPr>
              <w:t>N</w:t>
            </w:r>
          </w:p>
        </w:tc>
        <w:tc>
          <w:tcPr>
            <w:tcW w:w="1183" w:type="pct"/>
            <w:tcBorders>
              <w:top w:val="single" w:sz="4" w:space="0" w:color="auto"/>
            </w:tcBorders>
            <w:vAlign w:val="bottom"/>
          </w:tcPr>
          <w:p w:rsidR="002B593F" w:rsidRPr="00D47158" w:rsidRDefault="002B593F" w:rsidP="00D36A89">
            <w:pPr>
              <w:widowControl w:val="0"/>
              <w:autoSpaceDE w:val="0"/>
              <w:autoSpaceDN w:val="0"/>
              <w:adjustRightInd w:val="0"/>
              <w:jc w:val="center"/>
              <w:rPr>
                <w:sz w:val="18"/>
                <w:szCs w:val="18"/>
              </w:rPr>
            </w:pPr>
            <w:r w:rsidRPr="00D47158">
              <w:rPr>
                <w:sz w:val="18"/>
                <w:szCs w:val="18"/>
              </w:rPr>
              <w:t>6118</w:t>
            </w:r>
          </w:p>
        </w:tc>
        <w:tc>
          <w:tcPr>
            <w:tcW w:w="1138" w:type="pct"/>
            <w:tcBorders>
              <w:top w:val="single" w:sz="4" w:space="0" w:color="auto"/>
            </w:tcBorders>
            <w:noWrap/>
            <w:vAlign w:val="bottom"/>
          </w:tcPr>
          <w:p w:rsidR="002B593F" w:rsidRPr="00E8107F" w:rsidRDefault="002B593F" w:rsidP="00D36A89">
            <w:pPr>
              <w:widowControl w:val="0"/>
              <w:autoSpaceDE w:val="0"/>
              <w:autoSpaceDN w:val="0"/>
              <w:adjustRightInd w:val="0"/>
              <w:jc w:val="center"/>
              <w:rPr>
                <w:sz w:val="18"/>
                <w:szCs w:val="18"/>
              </w:rPr>
            </w:pPr>
            <w:r w:rsidRPr="00E8107F">
              <w:rPr>
                <w:sz w:val="18"/>
                <w:szCs w:val="18"/>
              </w:rPr>
              <w:t>6195</w:t>
            </w:r>
          </w:p>
        </w:tc>
      </w:tr>
      <w:tr w:rsidR="002B593F" w:rsidRPr="0040394E">
        <w:trPr>
          <w:trHeight w:val="315"/>
        </w:trPr>
        <w:tc>
          <w:tcPr>
            <w:tcW w:w="2679" w:type="pct"/>
            <w:noWrap/>
            <w:vAlign w:val="bottom"/>
          </w:tcPr>
          <w:p w:rsidR="002B593F" w:rsidRPr="0040394E" w:rsidRDefault="002B593F" w:rsidP="00D36A89">
            <w:pPr>
              <w:rPr>
                <w:sz w:val="18"/>
                <w:szCs w:val="18"/>
              </w:rPr>
            </w:pPr>
            <w:r w:rsidRPr="0040394E">
              <w:rPr>
                <w:sz w:val="18"/>
                <w:szCs w:val="18"/>
              </w:rPr>
              <w:t>Proportion of choices the model correctly predicts</w:t>
            </w:r>
          </w:p>
        </w:tc>
        <w:tc>
          <w:tcPr>
            <w:tcW w:w="1183" w:type="pct"/>
            <w:vAlign w:val="bottom"/>
          </w:tcPr>
          <w:p w:rsidR="002B593F" w:rsidRPr="00D47158" w:rsidRDefault="002B593F" w:rsidP="00D36A89">
            <w:pPr>
              <w:widowControl w:val="0"/>
              <w:autoSpaceDE w:val="0"/>
              <w:autoSpaceDN w:val="0"/>
              <w:adjustRightInd w:val="0"/>
              <w:jc w:val="center"/>
              <w:rPr>
                <w:sz w:val="18"/>
                <w:szCs w:val="18"/>
              </w:rPr>
            </w:pPr>
            <w:r w:rsidRPr="00D47158">
              <w:rPr>
                <w:sz w:val="18"/>
                <w:szCs w:val="18"/>
              </w:rPr>
              <w:t>0.585</w:t>
            </w:r>
          </w:p>
        </w:tc>
        <w:tc>
          <w:tcPr>
            <w:tcW w:w="1138" w:type="pct"/>
            <w:noWrap/>
            <w:vAlign w:val="bottom"/>
          </w:tcPr>
          <w:p w:rsidR="002B593F" w:rsidRPr="00E8107F" w:rsidRDefault="002B593F" w:rsidP="00D36A89">
            <w:pPr>
              <w:widowControl w:val="0"/>
              <w:autoSpaceDE w:val="0"/>
              <w:autoSpaceDN w:val="0"/>
              <w:adjustRightInd w:val="0"/>
              <w:jc w:val="center"/>
              <w:rPr>
                <w:sz w:val="18"/>
                <w:szCs w:val="18"/>
              </w:rPr>
            </w:pPr>
            <w:r w:rsidRPr="00E8107F">
              <w:rPr>
                <w:sz w:val="18"/>
                <w:szCs w:val="18"/>
              </w:rPr>
              <w:t>0.521</w:t>
            </w:r>
          </w:p>
        </w:tc>
      </w:tr>
      <w:tr w:rsidR="002B593F" w:rsidRPr="0040394E">
        <w:trPr>
          <w:trHeight w:val="196"/>
        </w:trPr>
        <w:tc>
          <w:tcPr>
            <w:tcW w:w="2679" w:type="pct"/>
            <w:vAlign w:val="bottom"/>
          </w:tcPr>
          <w:p w:rsidR="002B593F" w:rsidRPr="0040394E" w:rsidRDefault="002B593F" w:rsidP="00D36A89">
            <w:pPr>
              <w:rPr>
                <w:sz w:val="18"/>
                <w:szCs w:val="18"/>
              </w:rPr>
            </w:pPr>
            <w:r w:rsidRPr="0040394E">
              <w:rPr>
                <w:sz w:val="18"/>
                <w:szCs w:val="18"/>
              </w:rPr>
              <w:t>Proportion of choices the model correctly predicts (10% margin of error)</w:t>
            </w:r>
          </w:p>
        </w:tc>
        <w:tc>
          <w:tcPr>
            <w:tcW w:w="1183" w:type="pct"/>
            <w:vAlign w:val="bottom"/>
          </w:tcPr>
          <w:p w:rsidR="002B593F" w:rsidRPr="00D47158" w:rsidRDefault="002B593F" w:rsidP="00D36A89">
            <w:pPr>
              <w:widowControl w:val="0"/>
              <w:autoSpaceDE w:val="0"/>
              <w:autoSpaceDN w:val="0"/>
              <w:adjustRightInd w:val="0"/>
              <w:jc w:val="center"/>
              <w:rPr>
                <w:sz w:val="18"/>
                <w:szCs w:val="18"/>
              </w:rPr>
            </w:pPr>
            <w:r w:rsidRPr="00D47158">
              <w:rPr>
                <w:sz w:val="18"/>
                <w:szCs w:val="18"/>
              </w:rPr>
              <w:t>0.616</w:t>
            </w:r>
          </w:p>
        </w:tc>
        <w:tc>
          <w:tcPr>
            <w:tcW w:w="1138" w:type="pct"/>
            <w:noWrap/>
            <w:vAlign w:val="bottom"/>
          </w:tcPr>
          <w:p w:rsidR="002B593F" w:rsidRPr="00E8107F" w:rsidRDefault="002B593F" w:rsidP="00D36A89">
            <w:pPr>
              <w:widowControl w:val="0"/>
              <w:autoSpaceDE w:val="0"/>
              <w:autoSpaceDN w:val="0"/>
              <w:adjustRightInd w:val="0"/>
              <w:jc w:val="center"/>
              <w:rPr>
                <w:sz w:val="18"/>
                <w:szCs w:val="18"/>
              </w:rPr>
            </w:pPr>
            <w:r w:rsidRPr="00E8107F">
              <w:rPr>
                <w:sz w:val="18"/>
                <w:szCs w:val="18"/>
              </w:rPr>
              <w:t>0.559</w:t>
            </w:r>
          </w:p>
        </w:tc>
      </w:tr>
      <w:tr w:rsidR="002B593F" w:rsidRPr="0040394E">
        <w:trPr>
          <w:trHeight w:val="315"/>
        </w:trPr>
        <w:tc>
          <w:tcPr>
            <w:tcW w:w="2679" w:type="pct"/>
            <w:noWrap/>
            <w:vAlign w:val="bottom"/>
          </w:tcPr>
          <w:p w:rsidR="002B593F" w:rsidRPr="0040394E" w:rsidRDefault="002B593F" w:rsidP="00D36A89">
            <w:pPr>
              <w:rPr>
                <w:sz w:val="18"/>
                <w:szCs w:val="18"/>
              </w:rPr>
            </w:pPr>
            <w:r w:rsidRPr="0040394E">
              <w:rPr>
                <w:sz w:val="18"/>
                <w:szCs w:val="18"/>
              </w:rPr>
              <w:t>McFadden's R2</w:t>
            </w:r>
          </w:p>
        </w:tc>
        <w:tc>
          <w:tcPr>
            <w:tcW w:w="1183" w:type="pct"/>
            <w:vAlign w:val="bottom"/>
          </w:tcPr>
          <w:p w:rsidR="002B593F" w:rsidRPr="00D47158" w:rsidRDefault="002B593F" w:rsidP="00D36A89">
            <w:pPr>
              <w:widowControl w:val="0"/>
              <w:autoSpaceDE w:val="0"/>
              <w:autoSpaceDN w:val="0"/>
              <w:adjustRightInd w:val="0"/>
              <w:jc w:val="center"/>
              <w:rPr>
                <w:sz w:val="18"/>
                <w:szCs w:val="18"/>
              </w:rPr>
            </w:pPr>
            <w:r w:rsidRPr="00D47158">
              <w:rPr>
                <w:sz w:val="18"/>
                <w:szCs w:val="18"/>
              </w:rPr>
              <w:t>0.144</w:t>
            </w:r>
          </w:p>
        </w:tc>
        <w:tc>
          <w:tcPr>
            <w:tcW w:w="1138" w:type="pct"/>
            <w:noWrap/>
            <w:vAlign w:val="bottom"/>
          </w:tcPr>
          <w:p w:rsidR="002B593F" w:rsidRPr="00E8107F" w:rsidRDefault="002B593F" w:rsidP="00D36A89">
            <w:pPr>
              <w:widowControl w:val="0"/>
              <w:autoSpaceDE w:val="0"/>
              <w:autoSpaceDN w:val="0"/>
              <w:adjustRightInd w:val="0"/>
              <w:jc w:val="center"/>
              <w:rPr>
                <w:sz w:val="18"/>
                <w:szCs w:val="18"/>
              </w:rPr>
            </w:pPr>
            <w:r w:rsidRPr="00E8107F">
              <w:rPr>
                <w:sz w:val="18"/>
                <w:szCs w:val="18"/>
              </w:rPr>
              <w:t>0.161</w:t>
            </w:r>
          </w:p>
        </w:tc>
      </w:tr>
      <w:tr w:rsidR="002B593F" w:rsidRPr="0040394E">
        <w:trPr>
          <w:trHeight w:val="315"/>
        </w:trPr>
        <w:tc>
          <w:tcPr>
            <w:tcW w:w="2679" w:type="pct"/>
            <w:noWrap/>
            <w:vAlign w:val="bottom"/>
          </w:tcPr>
          <w:p w:rsidR="002B593F" w:rsidRPr="0040394E" w:rsidRDefault="002B593F" w:rsidP="00D36A89">
            <w:pPr>
              <w:rPr>
                <w:sz w:val="18"/>
                <w:szCs w:val="18"/>
              </w:rPr>
            </w:pPr>
            <w:r w:rsidRPr="0040394E">
              <w:rPr>
                <w:sz w:val="18"/>
                <w:szCs w:val="18"/>
              </w:rPr>
              <w:t>Joint test for significance: SES</w:t>
            </w:r>
          </w:p>
        </w:tc>
        <w:tc>
          <w:tcPr>
            <w:tcW w:w="1183" w:type="pct"/>
            <w:vAlign w:val="bottom"/>
          </w:tcPr>
          <w:p w:rsidR="002B593F" w:rsidRPr="00D47158" w:rsidRDefault="002B593F" w:rsidP="00D36A89">
            <w:pPr>
              <w:widowControl w:val="0"/>
              <w:autoSpaceDE w:val="0"/>
              <w:autoSpaceDN w:val="0"/>
              <w:adjustRightInd w:val="0"/>
              <w:jc w:val="center"/>
              <w:rPr>
                <w:sz w:val="18"/>
                <w:szCs w:val="18"/>
              </w:rPr>
            </w:pPr>
            <w:r w:rsidRPr="00D47158">
              <w:rPr>
                <w:sz w:val="18"/>
                <w:szCs w:val="18"/>
              </w:rPr>
              <w:t>0.0736</w:t>
            </w:r>
          </w:p>
        </w:tc>
        <w:tc>
          <w:tcPr>
            <w:tcW w:w="1138" w:type="pct"/>
            <w:noWrap/>
            <w:vAlign w:val="bottom"/>
          </w:tcPr>
          <w:p w:rsidR="002B593F" w:rsidRPr="00E8107F" w:rsidRDefault="002B593F" w:rsidP="00D36A89">
            <w:pPr>
              <w:widowControl w:val="0"/>
              <w:autoSpaceDE w:val="0"/>
              <w:autoSpaceDN w:val="0"/>
              <w:adjustRightInd w:val="0"/>
              <w:jc w:val="center"/>
              <w:rPr>
                <w:sz w:val="18"/>
                <w:szCs w:val="18"/>
              </w:rPr>
            </w:pPr>
            <w:r w:rsidRPr="00D47158">
              <w:rPr>
                <w:sz w:val="18"/>
                <w:szCs w:val="18"/>
              </w:rPr>
              <w:t>0.000</w:t>
            </w:r>
          </w:p>
        </w:tc>
      </w:tr>
      <w:tr w:rsidR="002B593F" w:rsidRPr="0040394E">
        <w:trPr>
          <w:trHeight w:val="315"/>
        </w:trPr>
        <w:tc>
          <w:tcPr>
            <w:tcW w:w="2679" w:type="pct"/>
            <w:noWrap/>
            <w:vAlign w:val="bottom"/>
          </w:tcPr>
          <w:p w:rsidR="002B593F" w:rsidRPr="0040394E" w:rsidRDefault="002B593F" w:rsidP="00D36A89">
            <w:pPr>
              <w:rPr>
                <w:sz w:val="18"/>
                <w:szCs w:val="18"/>
              </w:rPr>
            </w:pPr>
            <w:r w:rsidRPr="0040394E">
              <w:rPr>
                <w:sz w:val="18"/>
                <w:szCs w:val="18"/>
              </w:rPr>
              <w:t>Joint test for significance: Parent self-reported faith</w:t>
            </w:r>
          </w:p>
        </w:tc>
        <w:tc>
          <w:tcPr>
            <w:tcW w:w="1183" w:type="pct"/>
            <w:vAlign w:val="bottom"/>
          </w:tcPr>
          <w:p w:rsidR="002B593F" w:rsidRPr="00D47158" w:rsidRDefault="002B593F" w:rsidP="00D36A89">
            <w:pPr>
              <w:widowControl w:val="0"/>
              <w:autoSpaceDE w:val="0"/>
              <w:autoSpaceDN w:val="0"/>
              <w:adjustRightInd w:val="0"/>
              <w:jc w:val="center"/>
              <w:rPr>
                <w:sz w:val="18"/>
                <w:szCs w:val="18"/>
              </w:rPr>
            </w:pPr>
            <w:r w:rsidRPr="00D47158">
              <w:rPr>
                <w:sz w:val="18"/>
                <w:szCs w:val="18"/>
              </w:rPr>
              <w:t>0.000</w:t>
            </w:r>
          </w:p>
        </w:tc>
        <w:tc>
          <w:tcPr>
            <w:tcW w:w="1138" w:type="pct"/>
            <w:noWrap/>
            <w:vAlign w:val="bottom"/>
          </w:tcPr>
          <w:p w:rsidR="002B593F" w:rsidRPr="00E8107F" w:rsidRDefault="002B593F" w:rsidP="00D36A89">
            <w:pPr>
              <w:widowControl w:val="0"/>
              <w:autoSpaceDE w:val="0"/>
              <w:autoSpaceDN w:val="0"/>
              <w:adjustRightInd w:val="0"/>
              <w:jc w:val="center"/>
              <w:rPr>
                <w:sz w:val="18"/>
                <w:szCs w:val="18"/>
              </w:rPr>
            </w:pPr>
            <w:r w:rsidRPr="00D47158">
              <w:rPr>
                <w:sz w:val="18"/>
                <w:szCs w:val="18"/>
              </w:rPr>
              <w:t>0.000</w:t>
            </w:r>
          </w:p>
        </w:tc>
      </w:tr>
      <w:tr w:rsidR="002B593F" w:rsidRPr="0040394E">
        <w:trPr>
          <w:trHeight w:val="315"/>
        </w:trPr>
        <w:tc>
          <w:tcPr>
            <w:tcW w:w="2679" w:type="pct"/>
            <w:noWrap/>
            <w:vAlign w:val="bottom"/>
          </w:tcPr>
          <w:p w:rsidR="002B593F" w:rsidRPr="0040394E" w:rsidRDefault="002B593F" w:rsidP="00D36A89">
            <w:pPr>
              <w:rPr>
                <w:sz w:val="18"/>
                <w:szCs w:val="18"/>
              </w:rPr>
            </w:pPr>
            <w:r w:rsidRPr="0040394E">
              <w:rPr>
                <w:sz w:val="18"/>
                <w:szCs w:val="18"/>
              </w:rPr>
              <w:t>Joint test for significance: Parent characteristics</w:t>
            </w:r>
          </w:p>
        </w:tc>
        <w:tc>
          <w:tcPr>
            <w:tcW w:w="1183" w:type="pct"/>
            <w:vAlign w:val="bottom"/>
          </w:tcPr>
          <w:p w:rsidR="002B593F" w:rsidRPr="00D47158" w:rsidRDefault="002B593F" w:rsidP="00D36A89">
            <w:pPr>
              <w:widowControl w:val="0"/>
              <w:autoSpaceDE w:val="0"/>
              <w:autoSpaceDN w:val="0"/>
              <w:adjustRightInd w:val="0"/>
              <w:jc w:val="center"/>
              <w:rPr>
                <w:sz w:val="18"/>
                <w:szCs w:val="18"/>
              </w:rPr>
            </w:pPr>
            <w:r w:rsidRPr="00D47158">
              <w:rPr>
                <w:sz w:val="18"/>
                <w:szCs w:val="18"/>
              </w:rPr>
              <w:t>0.000</w:t>
            </w:r>
          </w:p>
        </w:tc>
        <w:tc>
          <w:tcPr>
            <w:tcW w:w="1138" w:type="pct"/>
            <w:noWrap/>
            <w:vAlign w:val="bottom"/>
          </w:tcPr>
          <w:p w:rsidR="002B593F" w:rsidRPr="00E8107F" w:rsidRDefault="002B593F" w:rsidP="00D36A89">
            <w:pPr>
              <w:widowControl w:val="0"/>
              <w:autoSpaceDE w:val="0"/>
              <w:autoSpaceDN w:val="0"/>
              <w:adjustRightInd w:val="0"/>
              <w:jc w:val="center"/>
              <w:rPr>
                <w:sz w:val="18"/>
                <w:szCs w:val="18"/>
              </w:rPr>
            </w:pPr>
            <w:r w:rsidRPr="00D47158">
              <w:rPr>
                <w:sz w:val="18"/>
                <w:szCs w:val="18"/>
              </w:rPr>
              <w:t>0.000</w:t>
            </w:r>
          </w:p>
        </w:tc>
      </w:tr>
      <w:tr w:rsidR="002B593F" w:rsidRPr="0040394E">
        <w:trPr>
          <w:trHeight w:val="315"/>
        </w:trPr>
        <w:tc>
          <w:tcPr>
            <w:tcW w:w="2679" w:type="pct"/>
            <w:noWrap/>
            <w:vAlign w:val="bottom"/>
          </w:tcPr>
          <w:p w:rsidR="002B593F" w:rsidRPr="0040394E" w:rsidRDefault="002B593F" w:rsidP="00D36A89">
            <w:pPr>
              <w:rPr>
                <w:sz w:val="18"/>
                <w:szCs w:val="18"/>
              </w:rPr>
            </w:pPr>
            <w:r w:rsidRPr="0040394E">
              <w:rPr>
                <w:sz w:val="18"/>
                <w:szCs w:val="18"/>
              </w:rPr>
              <w:t>Joint test for significance: Child characteristics</w:t>
            </w:r>
          </w:p>
        </w:tc>
        <w:tc>
          <w:tcPr>
            <w:tcW w:w="1183" w:type="pct"/>
            <w:vAlign w:val="bottom"/>
          </w:tcPr>
          <w:p w:rsidR="002B593F" w:rsidRPr="00D47158" w:rsidRDefault="002B593F" w:rsidP="00D36A89">
            <w:pPr>
              <w:widowControl w:val="0"/>
              <w:autoSpaceDE w:val="0"/>
              <w:autoSpaceDN w:val="0"/>
              <w:adjustRightInd w:val="0"/>
              <w:jc w:val="center"/>
              <w:rPr>
                <w:sz w:val="18"/>
                <w:szCs w:val="18"/>
              </w:rPr>
            </w:pPr>
            <w:r w:rsidRPr="00D47158">
              <w:rPr>
                <w:sz w:val="18"/>
                <w:szCs w:val="18"/>
              </w:rPr>
              <w:t>0.273</w:t>
            </w:r>
          </w:p>
        </w:tc>
        <w:tc>
          <w:tcPr>
            <w:tcW w:w="1138" w:type="pct"/>
            <w:noWrap/>
            <w:vAlign w:val="bottom"/>
          </w:tcPr>
          <w:p w:rsidR="002B593F" w:rsidRPr="00E8107F" w:rsidRDefault="002B593F" w:rsidP="00D36A89">
            <w:pPr>
              <w:widowControl w:val="0"/>
              <w:autoSpaceDE w:val="0"/>
              <w:autoSpaceDN w:val="0"/>
              <w:adjustRightInd w:val="0"/>
              <w:jc w:val="center"/>
              <w:rPr>
                <w:sz w:val="18"/>
                <w:szCs w:val="18"/>
              </w:rPr>
            </w:pPr>
            <w:r w:rsidRPr="00E8107F">
              <w:rPr>
                <w:sz w:val="18"/>
                <w:szCs w:val="18"/>
              </w:rPr>
              <w:t>0.414</w:t>
            </w:r>
          </w:p>
        </w:tc>
      </w:tr>
      <w:tr w:rsidR="002B593F" w:rsidRPr="0040394E">
        <w:trPr>
          <w:trHeight w:val="315"/>
        </w:trPr>
        <w:tc>
          <w:tcPr>
            <w:tcW w:w="2679" w:type="pct"/>
            <w:tcBorders>
              <w:bottom w:val="single" w:sz="4" w:space="0" w:color="auto"/>
            </w:tcBorders>
            <w:noWrap/>
            <w:vAlign w:val="bottom"/>
          </w:tcPr>
          <w:p w:rsidR="002B593F" w:rsidRPr="0040394E" w:rsidRDefault="002B593F" w:rsidP="00D36A89">
            <w:pPr>
              <w:rPr>
                <w:sz w:val="18"/>
                <w:szCs w:val="18"/>
              </w:rPr>
            </w:pPr>
            <w:r w:rsidRPr="0040394E">
              <w:rPr>
                <w:sz w:val="18"/>
                <w:szCs w:val="18"/>
              </w:rPr>
              <w:t>Joint test for significance: IMD</w:t>
            </w:r>
          </w:p>
        </w:tc>
        <w:tc>
          <w:tcPr>
            <w:tcW w:w="1183" w:type="pct"/>
            <w:tcBorders>
              <w:bottom w:val="single" w:sz="4" w:space="0" w:color="auto"/>
            </w:tcBorders>
            <w:vAlign w:val="bottom"/>
          </w:tcPr>
          <w:p w:rsidR="002B593F" w:rsidRPr="00D47158" w:rsidRDefault="002B593F" w:rsidP="00D36A89">
            <w:pPr>
              <w:widowControl w:val="0"/>
              <w:autoSpaceDE w:val="0"/>
              <w:autoSpaceDN w:val="0"/>
              <w:adjustRightInd w:val="0"/>
              <w:jc w:val="center"/>
              <w:rPr>
                <w:sz w:val="18"/>
                <w:szCs w:val="18"/>
              </w:rPr>
            </w:pPr>
            <w:r w:rsidRPr="00D47158">
              <w:rPr>
                <w:sz w:val="18"/>
                <w:szCs w:val="18"/>
              </w:rPr>
              <w:t>0.154</w:t>
            </w:r>
          </w:p>
        </w:tc>
        <w:tc>
          <w:tcPr>
            <w:tcW w:w="1138" w:type="pct"/>
            <w:tcBorders>
              <w:bottom w:val="single" w:sz="4" w:space="0" w:color="auto"/>
            </w:tcBorders>
            <w:noWrap/>
            <w:vAlign w:val="bottom"/>
          </w:tcPr>
          <w:p w:rsidR="002B593F" w:rsidRPr="00E8107F" w:rsidRDefault="002B593F" w:rsidP="00D36A89">
            <w:pPr>
              <w:widowControl w:val="0"/>
              <w:autoSpaceDE w:val="0"/>
              <w:autoSpaceDN w:val="0"/>
              <w:adjustRightInd w:val="0"/>
              <w:jc w:val="center"/>
              <w:rPr>
                <w:sz w:val="18"/>
                <w:szCs w:val="18"/>
              </w:rPr>
            </w:pPr>
            <w:r w:rsidRPr="00D47158">
              <w:rPr>
                <w:sz w:val="18"/>
                <w:szCs w:val="18"/>
              </w:rPr>
              <w:t>0.000</w:t>
            </w:r>
          </w:p>
        </w:tc>
      </w:tr>
      <w:tr w:rsidR="002B593F" w:rsidRPr="0040394E">
        <w:trPr>
          <w:trHeight w:val="2085"/>
        </w:trPr>
        <w:tc>
          <w:tcPr>
            <w:tcW w:w="5000" w:type="pct"/>
            <w:gridSpan w:val="3"/>
            <w:tcBorders>
              <w:top w:val="single" w:sz="4" w:space="0" w:color="auto"/>
            </w:tcBorders>
            <w:vAlign w:val="bottom"/>
          </w:tcPr>
          <w:p w:rsidR="002B593F" w:rsidRPr="0040394E" w:rsidRDefault="002B593F" w:rsidP="00D36A89">
            <w:pPr>
              <w:jc w:val="both"/>
              <w:rPr>
                <w:sz w:val="18"/>
                <w:szCs w:val="18"/>
              </w:rPr>
            </w:pPr>
            <w:r w:rsidRPr="0040394E">
              <w:rPr>
                <w:sz w:val="18"/>
                <w:szCs w:val="18"/>
              </w:rPr>
              <w:t>Note: Absolute t statistics are in the second row. Significance levels are represented by * p &lt; 0.05, ** p &lt; 0.01, *** p &lt; 0.001. All schools in the narrow feasible choice set for each pupil were allocated to school groups based on the school's KS2 mean score, proportion of the school eligible for free school meals and faith status. They were randomly allocated between groups if the schools' characteristics were equal to the median value of FSM or KS2 in the feasible choice set. The reference school group is group 3, the 'poor, low-scoring non-faith' school. Parental preferences (represented by the 1st nominated school on the LA form) was replaced with the school that was 'liked but not applied to' by the parent.</w:t>
            </w:r>
            <w:r>
              <w:rPr>
                <w:sz w:val="18"/>
                <w:szCs w:val="18"/>
              </w:rPr>
              <w:t xml:space="preserve"> </w:t>
            </w:r>
            <w:r w:rsidRPr="0040394E">
              <w:rPr>
                <w:sz w:val="18"/>
                <w:szCs w:val="18"/>
              </w:rPr>
              <w:t>School characteristics are averaged over all schools in the 'school group', except for distance rank which is taken as the minimum of the 'school group'. School characteristics are as follows: the proportion of the school in 2005 that were eligible for free school meals, and indicator for low income households; the proportion of (final year) pupils that got a level 5 (above average) in all KS2 exams in 2003; the proportion of the school in 2005 that had some level of English as and additional language; the proportion of the school in 2005 that were White British; the proportion of the school in 2005 that had some level of special educational need; distance rank (closest, 2nd closest etc.).</w:t>
            </w:r>
            <w:r>
              <w:rPr>
                <w:sz w:val="18"/>
                <w:szCs w:val="18"/>
              </w:rPr>
              <w:t xml:space="preserve"> Variables included in the model but omitted from the table are: the main respondent’s ethnicity; faith (self-reported in wave 1 of the MCS); how often the main respondent helps the child with reading; the number of places visited with the child in the past 6 months; whether the household has regular use of a car; whether the child was the first born in the family; the number of siblings the child has; and the gender, season of birth, emotional development (constructed from the MCS) and foundation profile score (entry level assessment at primary school) of the child. </w:t>
            </w:r>
          </w:p>
        </w:tc>
      </w:tr>
    </w:tbl>
    <w:p w:rsidR="002B593F" w:rsidRDefault="002B593F" w:rsidP="008443DB"/>
    <w:p w:rsidR="002B593F" w:rsidRDefault="002B593F" w:rsidP="008443DB">
      <w:pPr>
        <w:sectPr w:rsidR="002B593F" w:rsidSect="00D36A89">
          <w:pgSz w:w="11906" w:h="16838"/>
          <w:pgMar w:top="720" w:right="720" w:bottom="720" w:left="720" w:header="708" w:footer="708" w:gutter="0"/>
          <w:cols w:space="708"/>
          <w:docGrid w:linePitch="360"/>
        </w:sectPr>
      </w:pPr>
    </w:p>
    <w:tbl>
      <w:tblPr>
        <w:tblpPr w:leftFromText="180" w:rightFromText="180" w:bottomFromText="200" w:vertAnchor="text" w:horzAnchor="margin" w:tblpY="-269"/>
        <w:tblW w:w="4399" w:type="pct"/>
        <w:tblBorders>
          <w:top w:val="double" w:sz="4" w:space="0" w:color="auto"/>
          <w:bottom w:val="single" w:sz="4" w:space="0" w:color="auto"/>
        </w:tblBorders>
        <w:tblLook w:val="00A0"/>
      </w:tblPr>
      <w:tblGrid>
        <w:gridCol w:w="6630"/>
        <w:gridCol w:w="1742"/>
        <w:gridCol w:w="1861"/>
        <w:gridCol w:w="1800"/>
        <w:gridCol w:w="1704"/>
      </w:tblGrid>
      <w:tr w:rsidR="002B593F">
        <w:trPr>
          <w:trHeight w:val="375"/>
        </w:trPr>
        <w:tc>
          <w:tcPr>
            <w:tcW w:w="6630" w:type="dxa"/>
            <w:tcBorders>
              <w:top w:val="nil"/>
              <w:left w:val="nil"/>
              <w:bottom w:val="double" w:sz="4" w:space="0" w:color="auto"/>
              <w:right w:val="nil"/>
            </w:tcBorders>
            <w:noWrap/>
            <w:vAlign w:val="center"/>
          </w:tcPr>
          <w:p w:rsidR="002B593F" w:rsidRPr="00A37A81" w:rsidRDefault="00ED76A7" w:rsidP="00B410A8">
            <w:pPr>
              <w:rPr>
                <w:rFonts w:ascii="Arial" w:hAnsi="Arial" w:cs="Arial"/>
                <w:b/>
              </w:rPr>
            </w:pPr>
            <w:r w:rsidRPr="00A37A81">
              <w:rPr>
                <w:rFonts w:ascii="Arial" w:hAnsi="Arial" w:cs="Arial"/>
                <w:b/>
              </w:rPr>
              <w:lastRenderedPageBreak/>
              <w:t>Table 6</w:t>
            </w:r>
            <w:r w:rsidR="002B593F" w:rsidRPr="00A37A81">
              <w:rPr>
                <w:rFonts w:ascii="Arial" w:hAnsi="Arial" w:cs="Arial"/>
                <w:b/>
              </w:rPr>
              <w:t>: Robustness checks</w:t>
            </w:r>
          </w:p>
        </w:tc>
        <w:tc>
          <w:tcPr>
            <w:tcW w:w="1742" w:type="dxa"/>
            <w:tcBorders>
              <w:top w:val="nil"/>
              <w:left w:val="nil"/>
              <w:bottom w:val="double" w:sz="4" w:space="0" w:color="auto"/>
              <w:right w:val="nil"/>
            </w:tcBorders>
            <w:vAlign w:val="center"/>
          </w:tcPr>
          <w:p w:rsidR="002B593F" w:rsidRDefault="002B593F" w:rsidP="00B410A8"/>
        </w:tc>
        <w:tc>
          <w:tcPr>
            <w:tcW w:w="1861" w:type="dxa"/>
            <w:tcBorders>
              <w:top w:val="nil"/>
              <w:left w:val="nil"/>
              <w:bottom w:val="double" w:sz="4" w:space="0" w:color="auto"/>
              <w:right w:val="nil"/>
            </w:tcBorders>
            <w:vAlign w:val="center"/>
          </w:tcPr>
          <w:p w:rsidR="002B593F" w:rsidRDefault="002B593F" w:rsidP="00B410A8"/>
        </w:tc>
        <w:tc>
          <w:tcPr>
            <w:tcW w:w="1800" w:type="dxa"/>
            <w:tcBorders>
              <w:top w:val="nil"/>
              <w:left w:val="nil"/>
              <w:bottom w:val="double" w:sz="4" w:space="0" w:color="auto"/>
              <w:right w:val="nil"/>
            </w:tcBorders>
            <w:vAlign w:val="center"/>
          </w:tcPr>
          <w:p w:rsidR="002B593F" w:rsidRDefault="002B593F" w:rsidP="00B410A8"/>
        </w:tc>
        <w:tc>
          <w:tcPr>
            <w:tcW w:w="1704" w:type="dxa"/>
            <w:tcBorders>
              <w:top w:val="nil"/>
              <w:left w:val="nil"/>
              <w:bottom w:val="double" w:sz="4" w:space="0" w:color="auto"/>
              <w:right w:val="nil"/>
            </w:tcBorders>
            <w:vAlign w:val="center"/>
          </w:tcPr>
          <w:p w:rsidR="002B593F" w:rsidRDefault="002B593F" w:rsidP="00B410A8"/>
        </w:tc>
      </w:tr>
      <w:tr w:rsidR="002B593F">
        <w:trPr>
          <w:trHeight w:val="375"/>
        </w:trPr>
        <w:tc>
          <w:tcPr>
            <w:tcW w:w="6630" w:type="dxa"/>
            <w:tcBorders>
              <w:top w:val="double" w:sz="4" w:space="0" w:color="auto"/>
              <w:left w:val="nil"/>
              <w:bottom w:val="single" w:sz="4" w:space="0" w:color="auto"/>
              <w:right w:val="nil"/>
            </w:tcBorders>
            <w:noWrap/>
            <w:vAlign w:val="center"/>
          </w:tcPr>
          <w:p w:rsidR="002B593F" w:rsidRDefault="002B593F" w:rsidP="00D13247">
            <w:pPr>
              <w:pStyle w:val="NoSpacing"/>
              <w:spacing w:line="276" w:lineRule="auto"/>
              <w:rPr>
                <w:rFonts w:ascii="Times New Roman" w:hAnsi="Times New Roman" w:cs="Times New Roman"/>
                <w:sz w:val="18"/>
                <w:szCs w:val="18"/>
              </w:rPr>
            </w:pPr>
            <w:r w:rsidRPr="0040394E">
              <w:rPr>
                <w:sz w:val="18"/>
                <w:szCs w:val="18"/>
              </w:rPr>
              <w:t> </w:t>
            </w:r>
            <w:r>
              <w:rPr>
                <w:sz w:val="18"/>
                <w:szCs w:val="18"/>
              </w:rPr>
              <w:t>Odds ratios</w:t>
            </w:r>
          </w:p>
        </w:tc>
        <w:tc>
          <w:tcPr>
            <w:tcW w:w="1742" w:type="dxa"/>
            <w:tcBorders>
              <w:top w:val="double" w:sz="4" w:space="0" w:color="auto"/>
              <w:left w:val="nil"/>
              <w:bottom w:val="single" w:sz="4" w:space="0" w:color="auto"/>
              <w:right w:val="nil"/>
            </w:tcBorders>
          </w:tcPr>
          <w:p w:rsidR="002B593F" w:rsidRDefault="002B593F" w:rsidP="00D36A89">
            <w:pPr>
              <w:pStyle w:val="NoSpacing"/>
              <w:spacing w:line="276" w:lineRule="auto"/>
              <w:jc w:val="center"/>
              <w:rPr>
                <w:rFonts w:ascii="Times New Roman" w:hAnsi="Times New Roman" w:cs="Times New Roman"/>
                <w:sz w:val="18"/>
                <w:szCs w:val="18"/>
              </w:rPr>
            </w:pPr>
            <w:r>
              <w:rPr>
                <w:rFonts w:ascii="Times New Roman" w:hAnsi="Times New Roman" w:cs="Times New Roman"/>
                <w:sz w:val="18"/>
                <w:szCs w:val="18"/>
              </w:rPr>
              <w:t>(1)</w:t>
            </w:r>
          </w:p>
          <w:p w:rsidR="002B593F" w:rsidRDefault="002B593F" w:rsidP="00D36A89">
            <w:pPr>
              <w:pStyle w:val="NoSpacing"/>
              <w:spacing w:line="276" w:lineRule="auto"/>
              <w:jc w:val="center"/>
              <w:rPr>
                <w:rFonts w:ascii="Times New Roman" w:hAnsi="Times New Roman" w:cs="Times New Roman"/>
                <w:sz w:val="18"/>
                <w:szCs w:val="18"/>
              </w:rPr>
            </w:pPr>
            <w:r>
              <w:rPr>
                <w:rFonts w:ascii="Times New Roman" w:hAnsi="Times New Roman" w:cs="Times New Roman"/>
                <w:sz w:val="18"/>
                <w:szCs w:val="18"/>
              </w:rPr>
              <w:t>Full sample: FCS-C</w:t>
            </w:r>
          </w:p>
        </w:tc>
        <w:tc>
          <w:tcPr>
            <w:tcW w:w="1861" w:type="dxa"/>
            <w:tcBorders>
              <w:top w:val="double" w:sz="4" w:space="0" w:color="auto"/>
              <w:left w:val="nil"/>
              <w:bottom w:val="single" w:sz="4" w:space="0" w:color="auto"/>
              <w:right w:val="nil"/>
            </w:tcBorders>
          </w:tcPr>
          <w:p w:rsidR="002B593F" w:rsidRDefault="002B593F" w:rsidP="00D36A89">
            <w:pPr>
              <w:pStyle w:val="NoSpacing"/>
              <w:spacing w:line="276" w:lineRule="auto"/>
              <w:jc w:val="center"/>
              <w:rPr>
                <w:rFonts w:ascii="Times New Roman" w:hAnsi="Times New Roman" w:cs="Times New Roman"/>
                <w:sz w:val="18"/>
                <w:szCs w:val="18"/>
              </w:rPr>
            </w:pPr>
            <w:r>
              <w:rPr>
                <w:rFonts w:ascii="Times New Roman" w:hAnsi="Times New Roman" w:cs="Times New Roman"/>
                <w:sz w:val="18"/>
                <w:szCs w:val="18"/>
              </w:rPr>
              <w:t>(2)</w:t>
            </w:r>
          </w:p>
          <w:p w:rsidR="002B593F" w:rsidRDefault="002B593F" w:rsidP="00D36A89">
            <w:pPr>
              <w:pStyle w:val="NoSpacing"/>
              <w:spacing w:line="276" w:lineRule="auto"/>
              <w:jc w:val="center"/>
              <w:rPr>
                <w:rFonts w:ascii="Times New Roman" w:hAnsi="Times New Roman" w:cs="Times New Roman"/>
                <w:sz w:val="18"/>
                <w:szCs w:val="18"/>
              </w:rPr>
            </w:pPr>
            <w:r>
              <w:rPr>
                <w:rFonts w:ascii="Times New Roman" w:hAnsi="Times New Roman" w:cs="Times New Roman"/>
                <w:sz w:val="18"/>
                <w:szCs w:val="18"/>
              </w:rPr>
              <w:t>“Equal Preferences” areas</w:t>
            </w:r>
          </w:p>
        </w:tc>
        <w:tc>
          <w:tcPr>
            <w:tcW w:w="1800" w:type="dxa"/>
            <w:tcBorders>
              <w:top w:val="double" w:sz="4" w:space="0" w:color="auto"/>
              <w:left w:val="nil"/>
              <w:bottom w:val="single" w:sz="4" w:space="0" w:color="auto"/>
              <w:right w:val="nil"/>
            </w:tcBorders>
          </w:tcPr>
          <w:p w:rsidR="002B593F" w:rsidRDefault="002B593F" w:rsidP="00D36A89">
            <w:pPr>
              <w:pStyle w:val="NoSpacing"/>
              <w:spacing w:line="276" w:lineRule="auto"/>
              <w:jc w:val="center"/>
              <w:rPr>
                <w:rFonts w:ascii="Times New Roman" w:hAnsi="Times New Roman" w:cs="Times New Roman"/>
                <w:sz w:val="18"/>
                <w:szCs w:val="18"/>
              </w:rPr>
            </w:pPr>
            <w:r>
              <w:rPr>
                <w:rFonts w:ascii="Times New Roman" w:hAnsi="Times New Roman" w:cs="Times New Roman"/>
                <w:sz w:val="18"/>
                <w:szCs w:val="18"/>
              </w:rPr>
              <w:t>(3)</w:t>
            </w:r>
          </w:p>
          <w:p w:rsidR="002B593F" w:rsidRDefault="002B593F" w:rsidP="00D36A89">
            <w:pPr>
              <w:pStyle w:val="NoSpacing"/>
              <w:spacing w:line="276" w:lineRule="auto"/>
              <w:jc w:val="center"/>
              <w:rPr>
                <w:rFonts w:ascii="Times New Roman" w:hAnsi="Times New Roman" w:cs="Times New Roman"/>
                <w:sz w:val="18"/>
                <w:szCs w:val="18"/>
              </w:rPr>
            </w:pPr>
            <w:r>
              <w:rPr>
                <w:rFonts w:ascii="Times New Roman" w:hAnsi="Times New Roman" w:cs="Times New Roman"/>
                <w:sz w:val="18"/>
                <w:szCs w:val="18"/>
              </w:rPr>
              <w:t>Households that haven’t moved since child was born</w:t>
            </w:r>
          </w:p>
        </w:tc>
        <w:tc>
          <w:tcPr>
            <w:tcW w:w="1704" w:type="dxa"/>
            <w:tcBorders>
              <w:top w:val="double" w:sz="4" w:space="0" w:color="auto"/>
              <w:left w:val="nil"/>
              <w:bottom w:val="single" w:sz="4" w:space="0" w:color="auto"/>
              <w:right w:val="nil"/>
            </w:tcBorders>
          </w:tcPr>
          <w:p w:rsidR="002B593F" w:rsidRDefault="002B593F" w:rsidP="00D36A89">
            <w:pPr>
              <w:pStyle w:val="NoSpacing"/>
              <w:spacing w:line="276" w:lineRule="auto"/>
              <w:jc w:val="center"/>
              <w:rPr>
                <w:rFonts w:ascii="Times New Roman" w:hAnsi="Times New Roman" w:cs="Times New Roman"/>
                <w:sz w:val="18"/>
                <w:szCs w:val="18"/>
              </w:rPr>
            </w:pPr>
            <w:r>
              <w:rPr>
                <w:rFonts w:ascii="Times New Roman" w:hAnsi="Times New Roman" w:cs="Times New Roman"/>
                <w:sz w:val="18"/>
                <w:szCs w:val="18"/>
              </w:rPr>
              <w:t>(4)</w:t>
            </w:r>
          </w:p>
          <w:p w:rsidR="002B593F" w:rsidRDefault="002B593F" w:rsidP="00D36A89">
            <w:pPr>
              <w:pStyle w:val="NoSpacing"/>
              <w:spacing w:line="276" w:lineRule="auto"/>
              <w:jc w:val="center"/>
              <w:rPr>
                <w:rFonts w:ascii="Times New Roman" w:hAnsi="Times New Roman" w:cs="Times New Roman"/>
                <w:sz w:val="18"/>
                <w:szCs w:val="18"/>
              </w:rPr>
            </w:pPr>
            <w:r>
              <w:rPr>
                <w:rFonts w:ascii="Times New Roman" w:hAnsi="Times New Roman" w:cs="Times New Roman"/>
                <w:sz w:val="18"/>
                <w:szCs w:val="18"/>
              </w:rPr>
              <w:t>Oldest siblings in the household</w:t>
            </w:r>
          </w:p>
        </w:tc>
      </w:tr>
      <w:tr w:rsidR="002B593F">
        <w:trPr>
          <w:trHeight w:val="375"/>
        </w:trPr>
        <w:tc>
          <w:tcPr>
            <w:tcW w:w="6630" w:type="dxa"/>
            <w:tcBorders>
              <w:top w:val="single" w:sz="4" w:space="0" w:color="auto"/>
              <w:left w:val="nil"/>
              <w:bottom w:val="nil"/>
              <w:right w:val="nil"/>
            </w:tcBorders>
            <w:noWrap/>
            <w:vAlign w:val="bottom"/>
          </w:tcPr>
          <w:p w:rsidR="002B593F" w:rsidRPr="0040394E" w:rsidRDefault="002B593F" w:rsidP="00D36A89">
            <w:pPr>
              <w:rPr>
                <w:sz w:val="18"/>
                <w:szCs w:val="18"/>
              </w:rPr>
            </w:pPr>
            <w:r w:rsidRPr="0040394E">
              <w:rPr>
                <w:sz w:val="18"/>
                <w:szCs w:val="18"/>
              </w:rPr>
              <w:t>Proportion FSM</w:t>
            </w:r>
          </w:p>
        </w:tc>
        <w:tc>
          <w:tcPr>
            <w:tcW w:w="1742" w:type="dxa"/>
            <w:tcBorders>
              <w:top w:val="single" w:sz="4" w:space="0" w:color="auto"/>
              <w:left w:val="nil"/>
              <w:bottom w:val="nil"/>
              <w:right w:val="nil"/>
            </w:tcBorders>
            <w:vAlign w:val="bottom"/>
          </w:tcPr>
          <w:p w:rsidR="002B593F" w:rsidRPr="00D47158" w:rsidRDefault="002B593F" w:rsidP="00D36A89">
            <w:pPr>
              <w:jc w:val="center"/>
              <w:rPr>
                <w:sz w:val="18"/>
                <w:szCs w:val="18"/>
              </w:rPr>
            </w:pPr>
            <w:r w:rsidRPr="00D47158">
              <w:rPr>
                <w:sz w:val="18"/>
                <w:szCs w:val="18"/>
              </w:rPr>
              <w:t>0.248</w:t>
            </w:r>
            <w:r w:rsidRPr="00D47158">
              <w:rPr>
                <w:sz w:val="18"/>
                <w:szCs w:val="18"/>
                <w:vertAlign w:val="superscript"/>
              </w:rPr>
              <w:t>*</w:t>
            </w:r>
          </w:p>
        </w:tc>
        <w:tc>
          <w:tcPr>
            <w:tcW w:w="1861" w:type="dxa"/>
            <w:tcBorders>
              <w:top w:val="single" w:sz="4" w:space="0" w:color="auto"/>
              <w:left w:val="nil"/>
              <w:bottom w:val="nil"/>
              <w:right w:val="nil"/>
            </w:tcBorders>
            <w:vAlign w:val="bottom"/>
          </w:tcPr>
          <w:p w:rsidR="002B593F" w:rsidRPr="000C4DE3" w:rsidRDefault="002B593F" w:rsidP="00D36A89">
            <w:pPr>
              <w:jc w:val="center"/>
              <w:rPr>
                <w:sz w:val="18"/>
                <w:szCs w:val="18"/>
              </w:rPr>
            </w:pPr>
            <w:r w:rsidRPr="000C4DE3">
              <w:rPr>
                <w:sz w:val="18"/>
                <w:szCs w:val="18"/>
              </w:rPr>
              <w:t>0.0648</w:t>
            </w:r>
            <w:r w:rsidRPr="000C4DE3">
              <w:rPr>
                <w:sz w:val="18"/>
                <w:szCs w:val="18"/>
                <w:vertAlign w:val="superscript"/>
              </w:rPr>
              <w:t>**</w:t>
            </w:r>
          </w:p>
        </w:tc>
        <w:tc>
          <w:tcPr>
            <w:tcW w:w="1800" w:type="dxa"/>
            <w:tcBorders>
              <w:top w:val="single" w:sz="4" w:space="0" w:color="auto"/>
              <w:left w:val="nil"/>
              <w:bottom w:val="nil"/>
              <w:right w:val="nil"/>
            </w:tcBorders>
            <w:vAlign w:val="bottom"/>
          </w:tcPr>
          <w:p w:rsidR="002B593F" w:rsidRPr="000C4DE3" w:rsidRDefault="002B593F" w:rsidP="00D36A89">
            <w:pPr>
              <w:jc w:val="center"/>
              <w:rPr>
                <w:sz w:val="18"/>
                <w:szCs w:val="18"/>
              </w:rPr>
            </w:pPr>
            <w:r w:rsidRPr="000C4DE3">
              <w:rPr>
                <w:sz w:val="18"/>
                <w:szCs w:val="18"/>
              </w:rPr>
              <w:t>0.269</w:t>
            </w:r>
          </w:p>
        </w:tc>
        <w:tc>
          <w:tcPr>
            <w:tcW w:w="1704" w:type="dxa"/>
            <w:tcBorders>
              <w:top w:val="single" w:sz="4" w:space="0" w:color="auto"/>
              <w:left w:val="nil"/>
              <w:bottom w:val="nil"/>
              <w:right w:val="nil"/>
            </w:tcBorders>
            <w:vAlign w:val="bottom"/>
          </w:tcPr>
          <w:p w:rsidR="002B593F" w:rsidRPr="000C4DE3" w:rsidRDefault="002B593F" w:rsidP="00D36A89">
            <w:pPr>
              <w:jc w:val="center"/>
              <w:rPr>
                <w:sz w:val="18"/>
                <w:szCs w:val="18"/>
              </w:rPr>
            </w:pPr>
            <w:r w:rsidRPr="000C4DE3">
              <w:rPr>
                <w:sz w:val="18"/>
                <w:szCs w:val="18"/>
              </w:rPr>
              <w:t>0.0436</w:t>
            </w:r>
            <w:r w:rsidRPr="000C4DE3">
              <w:rPr>
                <w:sz w:val="18"/>
                <w:szCs w:val="18"/>
                <w:vertAlign w:val="superscript"/>
              </w:rPr>
              <w:t>**</w:t>
            </w:r>
          </w:p>
        </w:tc>
      </w:tr>
      <w:tr w:rsidR="002B593F">
        <w:trPr>
          <w:trHeight w:val="255"/>
        </w:trPr>
        <w:tc>
          <w:tcPr>
            <w:tcW w:w="6630" w:type="dxa"/>
            <w:tcBorders>
              <w:top w:val="nil"/>
              <w:left w:val="nil"/>
              <w:bottom w:val="nil"/>
              <w:right w:val="nil"/>
            </w:tcBorders>
            <w:noWrap/>
            <w:vAlign w:val="bottom"/>
          </w:tcPr>
          <w:p w:rsidR="002B593F" w:rsidRPr="0040394E" w:rsidRDefault="002B593F" w:rsidP="00D36A89">
            <w:pPr>
              <w:rPr>
                <w:sz w:val="18"/>
                <w:szCs w:val="18"/>
              </w:rPr>
            </w:pPr>
          </w:p>
        </w:tc>
        <w:tc>
          <w:tcPr>
            <w:tcW w:w="1742" w:type="dxa"/>
            <w:tcBorders>
              <w:top w:val="nil"/>
              <w:left w:val="nil"/>
              <w:bottom w:val="nil"/>
              <w:right w:val="nil"/>
            </w:tcBorders>
            <w:vAlign w:val="bottom"/>
          </w:tcPr>
          <w:p w:rsidR="002B593F" w:rsidRPr="00D47158" w:rsidRDefault="002B593F" w:rsidP="00D36A89">
            <w:pPr>
              <w:jc w:val="center"/>
              <w:rPr>
                <w:sz w:val="18"/>
                <w:szCs w:val="18"/>
              </w:rPr>
            </w:pPr>
            <w:r w:rsidRPr="00D47158">
              <w:rPr>
                <w:sz w:val="18"/>
                <w:szCs w:val="18"/>
              </w:rPr>
              <w:t>2.10</w:t>
            </w:r>
          </w:p>
        </w:tc>
        <w:tc>
          <w:tcPr>
            <w:tcW w:w="1861" w:type="dxa"/>
            <w:tcBorders>
              <w:top w:val="nil"/>
              <w:left w:val="nil"/>
              <w:bottom w:val="nil"/>
              <w:right w:val="nil"/>
            </w:tcBorders>
            <w:vAlign w:val="bottom"/>
          </w:tcPr>
          <w:p w:rsidR="002B593F" w:rsidRPr="000C4DE3" w:rsidRDefault="002B593F" w:rsidP="00D36A89">
            <w:pPr>
              <w:jc w:val="center"/>
              <w:rPr>
                <w:sz w:val="18"/>
                <w:szCs w:val="18"/>
              </w:rPr>
            </w:pPr>
            <w:r w:rsidRPr="000C4DE3">
              <w:rPr>
                <w:sz w:val="18"/>
                <w:szCs w:val="18"/>
              </w:rPr>
              <w:t>3.26</w:t>
            </w:r>
          </w:p>
        </w:tc>
        <w:tc>
          <w:tcPr>
            <w:tcW w:w="1800" w:type="dxa"/>
            <w:tcBorders>
              <w:top w:val="nil"/>
              <w:left w:val="nil"/>
              <w:bottom w:val="nil"/>
              <w:right w:val="nil"/>
            </w:tcBorders>
            <w:vAlign w:val="bottom"/>
          </w:tcPr>
          <w:p w:rsidR="002B593F" w:rsidRPr="000C4DE3" w:rsidRDefault="002B593F" w:rsidP="00D36A89">
            <w:pPr>
              <w:jc w:val="center"/>
              <w:rPr>
                <w:sz w:val="18"/>
                <w:szCs w:val="18"/>
              </w:rPr>
            </w:pPr>
            <w:r w:rsidRPr="000C4DE3">
              <w:rPr>
                <w:sz w:val="18"/>
                <w:szCs w:val="18"/>
              </w:rPr>
              <w:t>1.25</w:t>
            </w:r>
          </w:p>
        </w:tc>
        <w:tc>
          <w:tcPr>
            <w:tcW w:w="1704" w:type="dxa"/>
            <w:tcBorders>
              <w:top w:val="nil"/>
              <w:left w:val="nil"/>
              <w:bottom w:val="nil"/>
              <w:right w:val="nil"/>
            </w:tcBorders>
            <w:vAlign w:val="bottom"/>
          </w:tcPr>
          <w:p w:rsidR="002B593F" w:rsidRPr="000C4DE3" w:rsidRDefault="002B593F" w:rsidP="00D36A89">
            <w:pPr>
              <w:jc w:val="center"/>
              <w:rPr>
                <w:sz w:val="18"/>
                <w:szCs w:val="18"/>
              </w:rPr>
            </w:pPr>
            <w:r w:rsidRPr="000C4DE3">
              <w:rPr>
                <w:sz w:val="18"/>
                <w:szCs w:val="18"/>
              </w:rPr>
              <w:t>3.10</w:t>
            </w:r>
          </w:p>
        </w:tc>
      </w:tr>
      <w:tr w:rsidR="002B593F">
        <w:trPr>
          <w:trHeight w:val="219"/>
        </w:trPr>
        <w:tc>
          <w:tcPr>
            <w:tcW w:w="6630" w:type="dxa"/>
            <w:tcBorders>
              <w:top w:val="nil"/>
              <w:left w:val="nil"/>
              <w:bottom w:val="nil"/>
              <w:right w:val="nil"/>
            </w:tcBorders>
            <w:vAlign w:val="bottom"/>
          </w:tcPr>
          <w:p w:rsidR="002B593F" w:rsidRPr="0040394E" w:rsidRDefault="002B593F" w:rsidP="00D36A89">
            <w:pPr>
              <w:rPr>
                <w:sz w:val="18"/>
                <w:szCs w:val="18"/>
              </w:rPr>
            </w:pPr>
            <w:r>
              <w:rPr>
                <w:sz w:val="18"/>
                <w:szCs w:val="18"/>
              </w:rPr>
              <w:t>Proportion FSM squared</w:t>
            </w:r>
          </w:p>
        </w:tc>
        <w:tc>
          <w:tcPr>
            <w:tcW w:w="1742" w:type="dxa"/>
            <w:tcBorders>
              <w:top w:val="nil"/>
              <w:left w:val="nil"/>
              <w:bottom w:val="nil"/>
              <w:right w:val="nil"/>
            </w:tcBorders>
            <w:vAlign w:val="bottom"/>
          </w:tcPr>
          <w:p w:rsidR="002B593F" w:rsidRPr="00D47158" w:rsidRDefault="002B593F" w:rsidP="00D36A89">
            <w:pPr>
              <w:jc w:val="center"/>
              <w:rPr>
                <w:sz w:val="18"/>
                <w:szCs w:val="18"/>
              </w:rPr>
            </w:pPr>
            <w:r w:rsidRPr="00D47158">
              <w:rPr>
                <w:sz w:val="18"/>
                <w:szCs w:val="18"/>
              </w:rPr>
              <w:t>0.974</w:t>
            </w:r>
          </w:p>
        </w:tc>
        <w:tc>
          <w:tcPr>
            <w:tcW w:w="1861" w:type="dxa"/>
            <w:tcBorders>
              <w:top w:val="nil"/>
              <w:left w:val="nil"/>
              <w:bottom w:val="nil"/>
              <w:right w:val="nil"/>
            </w:tcBorders>
            <w:vAlign w:val="bottom"/>
          </w:tcPr>
          <w:p w:rsidR="002B593F" w:rsidRPr="000C4DE3" w:rsidRDefault="002B593F" w:rsidP="00D36A89">
            <w:pPr>
              <w:jc w:val="center"/>
              <w:rPr>
                <w:sz w:val="18"/>
                <w:szCs w:val="18"/>
              </w:rPr>
            </w:pPr>
            <w:r w:rsidRPr="000C4DE3">
              <w:rPr>
                <w:sz w:val="18"/>
                <w:szCs w:val="18"/>
              </w:rPr>
              <w:t>8.924</w:t>
            </w:r>
          </w:p>
        </w:tc>
        <w:tc>
          <w:tcPr>
            <w:tcW w:w="1800" w:type="dxa"/>
            <w:tcBorders>
              <w:top w:val="nil"/>
              <w:left w:val="nil"/>
              <w:bottom w:val="nil"/>
              <w:right w:val="nil"/>
            </w:tcBorders>
            <w:vAlign w:val="bottom"/>
          </w:tcPr>
          <w:p w:rsidR="002B593F" w:rsidRPr="000C4DE3" w:rsidRDefault="002B593F" w:rsidP="00D36A89">
            <w:pPr>
              <w:jc w:val="center"/>
              <w:rPr>
                <w:sz w:val="18"/>
                <w:szCs w:val="18"/>
              </w:rPr>
            </w:pPr>
            <w:r w:rsidRPr="000C4DE3">
              <w:rPr>
                <w:sz w:val="18"/>
                <w:szCs w:val="18"/>
              </w:rPr>
              <w:t>0.953</w:t>
            </w:r>
          </w:p>
        </w:tc>
        <w:tc>
          <w:tcPr>
            <w:tcW w:w="1704" w:type="dxa"/>
            <w:tcBorders>
              <w:top w:val="nil"/>
              <w:left w:val="nil"/>
              <w:bottom w:val="nil"/>
              <w:right w:val="nil"/>
            </w:tcBorders>
            <w:vAlign w:val="bottom"/>
          </w:tcPr>
          <w:p w:rsidR="002B593F" w:rsidRPr="000C4DE3" w:rsidRDefault="002B593F" w:rsidP="00D36A89">
            <w:pPr>
              <w:jc w:val="center"/>
              <w:rPr>
                <w:sz w:val="18"/>
                <w:szCs w:val="18"/>
              </w:rPr>
            </w:pPr>
            <w:r w:rsidRPr="000C4DE3">
              <w:rPr>
                <w:sz w:val="18"/>
                <w:szCs w:val="18"/>
              </w:rPr>
              <w:t>6.320</w:t>
            </w:r>
          </w:p>
        </w:tc>
      </w:tr>
      <w:tr w:rsidR="002B593F">
        <w:trPr>
          <w:trHeight w:val="255"/>
        </w:trPr>
        <w:tc>
          <w:tcPr>
            <w:tcW w:w="6630" w:type="dxa"/>
            <w:tcBorders>
              <w:top w:val="nil"/>
              <w:left w:val="nil"/>
              <w:bottom w:val="nil"/>
              <w:right w:val="nil"/>
            </w:tcBorders>
            <w:noWrap/>
            <w:vAlign w:val="bottom"/>
          </w:tcPr>
          <w:p w:rsidR="002B593F" w:rsidRPr="0040394E" w:rsidRDefault="002B593F" w:rsidP="00D36A89">
            <w:pPr>
              <w:rPr>
                <w:sz w:val="18"/>
                <w:szCs w:val="18"/>
              </w:rPr>
            </w:pPr>
          </w:p>
        </w:tc>
        <w:tc>
          <w:tcPr>
            <w:tcW w:w="1742" w:type="dxa"/>
            <w:tcBorders>
              <w:top w:val="nil"/>
              <w:left w:val="nil"/>
              <w:bottom w:val="nil"/>
              <w:right w:val="nil"/>
            </w:tcBorders>
            <w:vAlign w:val="bottom"/>
          </w:tcPr>
          <w:p w:rsidR="002B593F" w:rsidRPr="00D47158" w:rsidRDefault="002B593F" w:rsidP="00D36A89">
            <w:pPr>
              <w:jc w:val="center"/>
              <w:rPr>
                <w:sz w:val="18"/>
                <w:szCs w:val="18"/>
              </w:rPr>
            </w:pPr>
            <w:r w:rsidRPr="00D47158">
              <w:rPr>
                <w:sz w:val="18"/>
                <w:szCs w:val="18"/>
              </w:rPr>
              <w:t>0.03</w:t>
            </w:r>
          </w:p>
        </w:tc>
        <w:tc>
          <w:tcPr>
            <w:tcW w:w="1861" w:type="dxa"/>
            <w:tcBorders>
              <w:top w:val="nil"/>
              <w:left w:val="nil"/>
              <w:bottom w:val="nil"/>
              <w:right w:val="nil"/>
            </w:tcBorders>
            <w:vAlign w:val="bottom"/>
          </w:tcPr>
          <w:p w:rsidR="002B593F" w:rsidRPr="000C4DE3" w:rsidRDefault="002B593F" w:rsidP="00D36A89">
            <w:pPr>
              <w:jc w:val="center"/>
              <w:rPr>
                <w:sz w:val="18"/>
                <w:szCs w:val="18"/>
              </w:rPr>
            </w:pPr>
            <w:r w:rsidRPr="000C4DE3">
              <w:rPr>
                <w:sz w:val="18"/>
                <w:szCs w:val="18"/>
              </w:rPr>
              <w:t>1.60</w:t>
            </w:r>
          </w:p>
        </w:tc>
        <w:tc>
          <w:tcPr>
            <w:tcW w:w="1800" w:type="dxa"/>
            <w:tcBorders>
              <w:top w:val="nil"/>
              <w:left w:val="nil"/>
              <w:bottom w:val="nil"/>
              <w:right w:val="nil"/>
            </w:tcBorders>
            <w:vAlign w:val="bottom"/>
          </w:tcPr>
          <w:p w:rsidR="002B593F" w:rsidRPr="000C4DE3" w:rsidRDefault="002B593F" w:rsidP="00D36A89">
            <w:pPr>
              <w:jc w:val="center"/>
              <w:rPr>
                <w:sz w:val="18"/>
                <w:szCs w:val="18"/>
              </w:rPr>
            </w:pPr>
            <w:r w:rsidRPr="000C4DE3">
              <w:rPr>
                <w:sz w:val="18"/>
                <w:szCs w:val="18"/>
              </w:rPr>
              <w:t>0.03</w:t>
            </w:r>
          </w:p>
        </w:tc>
        <w:tc>
          <w:tcPr>
            <w:tcW w:w="1704" w:type="dxa"/>
            <w:tcBorders>
              <w:top w:val="nil"/>
              <w:left w:val="nil"/>
              <w:bottom w:val="nil"/>
              <w:right w:val="nil"/>
            </w:tcBorders>
            <w:vAlign w:val="bottom"/>
          </w:tcPr>
          <w:p w:rsidR="002B593F" w:rsidRPr="000C4DE3" w:rsidRDefault="002B593F" w:rsidP="00D36A89">
            <w:pPr>
              <w:jc w:val="center"/>
              <w:rPr>
                <w:sz w:val="18"/>
                <w:szCs w:val="18"/>
              </w:rPr>
            </w:pPr>
            <w:r w:rsidRPr="000C4DE3">
              <w:rPr>
                <w:sz w:val="18"/>
                <w:szCs w:val="18"/>
              </w:rPr>
              <w:t>1.13</w:t>
            </w:r>
          </w:p>
        </w:tc>
      </w:tr>
      <w:tr w:rsidR="002B593F">
        <w:trPr>
          <w:trHeight w:val="315"/>
        </w:trPr>
        <w:tc>
          <w:tcPr>
            <w:tcW w:w="6630" w:type="dxa"/>
            <w:tcBorders>
              <w:top w:val="nil"/>
              <w:left w:val="nil"/>
              <w:bottom w:val="nil"/>
              <w:right w:val="nil"/>
            </w:tcBorders>
            <w:noWrap/>
            <w:vAlign w:val="bottom"/>
          </w:tcPr>
          <w:p w:rsidR="002B593F" w:rsidRPr="0040394E" w:rsidRDefault="002B593F" w:rsidP="00D36A89">
            <w:pPr>
              <w:rPr>
                <w:sz w:val="18"/>
                <w:szCs w:val="18"/>
              </w:rPr>
            </w:pPr>
            <w:r>
              <w:rPr>
                <w:sz w:val="18"/>
                <w:szCs w:val="18"/>
              </w:rPr>
              <w:t>KS2 mean (averaged over 3 years)</w:t>
            </w:r>
          </w:p>
        </w:tc>
        <w:tc>
          <w:tcPr>
            <w:tcW w:w="1742" w:type="dxa"/>
            <w:tcBorders>
              <w:top w:val="nil"/>
              <w:left w:val="nil"/>
              <w:bottom w:val="nil"/>
              <w:right w:val="nil"/>
            </w:tcBorders>
            <w:vAlign w:val="bottom"/>
          </w:tcPr>
          <w:p w:rsidR="002B593F" w:rsidRPr="00D47158" w:rsidRDefault="002B593F" w:rsidP="00D36A89">
            <w:pPr>
              <w:jc w:val="center"/>
              <w:rPr>
                <w:sz w:val="18"/>
                <w:szCs w:val="18"/>
              </w:rPr>
            </w:pPr>
            <w:r w:rsidRPr="00D47158">
              <w:rPr>
                <w:sz w:val="18"/>
                <w:szCs w:val="18"/>
              </w:rPr>
              <w:t>11.88</w:t>
            </w:r>
            <w:r w:rsidRPr="00D47158">
              <w:rPr>
                <w:sz w:val="18"/>
                <w:szCs w:val="18"/>
                <w:vertAlign w:val="superscript"/>
              </w:rPr>
              <w:t>***</w:t>
            </w:r>
          </w:p>
        </w:tc>
        <w:tc>
          <w:tcPr>
            <w:tcW w:w="1861" w:type="dxa"/>
            <w:tcBorders>
              <w:top w:val="nil"/>
              <w:left w:val="nil"/>
              <w:bottom w:val="nil"/>
              <w:right w:val="nil"/>
            </w:tcBorders>
            <w:vAlign w:val="bottom"/>
          </w:tcPr>
          <w:p w:rsidR="002B593F" w:rsidRPr="000C4DE3" w:rsidRDefault="002B593F" w:rsidP="00D36A89">
            <w:pPr>
              <w:jc w:val="center"/>
              <w:rPr>
                <w:sz w:val="18"/>
                <w:szCs w:val="18"/>
              </w:rPr>
            </w:pPr>
            <w:r w:rsidRPr="000C4DE3">
              <w:rPr>
                <w:sz w:val="18"/>
                <w:szCs w:val="18"/>
              </w:rPr>
              <w:t>8.787</w:t>
            </w:r>
            <w:r w:rsidRPr="000C4DE3">
              <w:rPr>
                <w:sz w:val="18"/>
                <w:szCs w:val="18"/>
                <w:vertAlign w:val="superscript"/>
              </w:rPr>
              <w:t>***</w:t>
            </w:r>
          </w:p>
        </w:tc>
        <w:tc>
          <w:tcPr>
            <w:tcW w:w="1800" w:type="dxa"/>
            <w:tcBorders>
              <w:top w:val="nil"/>
              <w:left w:val="nil"/>
              <w:bottom w:val="nil"/>
              <w:right w:val="nil"/>
            </w:tcBorders>
            <w:vAlign w:val="bottom"/>
          </w:tcPr>
          <w:p w:rsidR="002B593F" w:rsidRPr="000C4DE3" w:rsidRDefault="002B593F" w:rsidP="00D36A89">
            <w:pPr>
              <w:jc w:val="center"/>
              <w:rPr>
                <w:sz w:val="18"/>
                <w:szCs w:val="18"/>
              </w:rPr>
            </w:pPr>
            <w:r w:rsidRPr="000C4DE3">
              <w:rPr>
                <w:sz w:val="18"/>
                <w:szCs w:val="18"/>
              </w:rPr>
              <w:t>27.70</w:t>
            </w:r>
            <w:r w:rsidRPr="000C4DE3">
              <w:rPr>
                <w:sz w:val="18"/>
                <w:szCs w:val="18"/>
                <w:vertAlign w:val="superscript"/>
              </w:rPr>
              <w:t>***</w:t>
            </w:r>
          </w:p>
        </w:tc>
        <w:tc>
          <w:tcPr>
            <w:tcW w:w="1704" w:type="dxa"/>
            <w:tcBorders>
              <w:top w:val="nil"/>
              <w:left w:val="nil"/>
              <w:bottom w:val="nil"/>
              <w:right w:val="nil"/>
            </w:tcBorders>
            <w:vAlign w:val="bottom"/>
          </w:tcPr>
          <w:p w:rsidR="002B593F" w:rsidRPr="000C4DE3" w:rsidRDefault="002B593F" w:rsidP="00D36A89">
            <w:pPr>
              <w:jc w:val="center"/>
              <w:rPr>
                <w:sz w:val="18"/>
                <w:szCs w:val="18"/>
              </w:rPr>
            </w:pPr>
            <w:r w:rsidRPr="000C4DE3">
              <w:rPr>
                <w:sz w:val="18"/>
                <w:szCs w:val="18"/>
              </w:rPr>
              <w:t>18.23</w:t>
            </w:r>
            <w:r w:rsidRPr="000C4DE3">
              <w:rPr>
                <w:sz w:val="18"/>
                <w:szCs w:val="18"/>
                <w:vertAlign w:val="superscript"/>
              </w:rPr>
              <w:t>***</w:t>
            </w:r>
          </w:p>
        </w:tc>
      </w:tr>
      <w:tr w:rsidR="002B593F">
        <w:trPr>
          <w:trHeight w:val="255"/>
        </w:trPr>
        <w:tc>
          <w:tcPr>
            <w:tcW w:w="6630" w:type="dxa"/>
            <w:tcBorders>
              <w:top w:val="nil"/>
              <w:left w:val="nil"/>
              <w:bottom w:val="nil"/>
              <w:right w:val="nil"/>
            </w:tcBorders>
            <w:noWrap/>
            <w:vAlign w:val="bottom"/>
          </w:tcPr>
          <w:p w:rsidR="002B593F" w:rsidRPr="0040394E" w:rsidRDefault="002B593F" w:rsidP="00D36A89">
            <w:pPr>
              <w:rPr>
                <w:sz w:val="18"/>
                <w:szCs w:val="18"/>
              </w:rPr>
            </w:pPr>
          </w:p>
        </w:tc>
        <w:tc>
          <w:tcPr>
            <w:tcW w:w="1742" w:type="dxa"/>
            <w:tcBorders>
              <w:top w:val="nil"/>
              <w:left w:val="nil"/>
              <w:bottom w:val="nil"/>
              <w:right w:val="nil"/>
            </w:tcBorders>
            <w:vAlign w:val="bottom"/>
          </w:tcPr>
          <w:p w:rsidR="002B593F" w:rsidRPr="00D47158" w:rsidRDefault="002B593F" w:rsidP="00D36A89">
            <w:pPr>
              <w:jc w:val="center"/>
              <w:rPr>
                <w:sz w:val="18"/>
                <w:szCs w:val="18"/>
              </w:rPr>
            </w:pPr>
            <w:r w:rsidRPr="00D47158">
              <w:rPr>
                <w:sz w:val="18"/>
                <w:szCs w:val="18"/>
              </w:rPr>
              <w:t>6.40</w:t>
            </w:r>
          </w:p>
        </w:tc>
        <w:tc>
          <w:tcPr>
            <w:tcW w:w="1861" w:type="dxa"/>
            <w:tcBorders>
              <w:top w:val="nil"/>
              <w:left w:val="nil"/>
              <w:bottom w:val="nil"/>
              <w:right w:val="nil"/>
            </w:tcBorders>
            <w:vAlign w:val="bottom"/>
          </w:tcPr>
          <w:p w:rsidR="002B593F" w:rsidRPr="000C4DE3" w:rsidRDefault="002B593F" w:rsidP="00D36A89">
            <w:pPr>
              <w:jc w:val="center"/>
              <w:rPr>
                <w:sz w:val="18"/>
                <w:szCs w:val="18"/>
              </w:rPr>
            </w:pPr>
            <w:r w:rsidRPr="000C4DE3">
              <w:rPr>
                <w:sz w:val="18"/>
                <w:szCs w:val="18"/>
              </w:rPr>
              <w:t>4.44</w:t>
            </w:r>
          </w:p>
        </w:tc>
        <w:tc>
          <w:tcPr>
            <w:tcW w:w="1800" w:type="dxa"/>
            <w:tcBorders>
              <w:top w:val="nil"/>
              <w:left w:val="nil"/>
              <w:bottom w:val="nil"/>
              <w:right w:val="nil"/>
            </w:tcBorders>
            <w:vAlign w:val="bottom"/>
          </w:tcPr>
          <w:p w:rsidR="002B593F" w:rsidRPr="000C4DE3" w:rsidRDefault="002B593F" w:rsidP="00D36A89">
            <w:pPr>
              <w:jc w:val="center"/>
              <w:rPr>
                <w:sz w:val="18"/>
                <w:szCs w:val="18"/>
              </w:rPr>
            </w:pPr>
            <w:r w:rsidRPr="000C4DE3">
              <w:rPr>
                <w:sz w:val="18"/>
                <w:szCs w:val="18"/>
              </w:rPr>
              <w:t>5.33</w:t>
            </w:r>
          </w:p>
        </w:tc>
        <w:tc>
          <w:tcPr>
            <w:tcW w:w="1704" w:type="dxa"/>
            <w:tcBorders>
              <w:top w:val="nil"/>
              <w:left w:val="nil"/>
              <w:bottom w:val="nil"/>
              <w:right w:val="nil"/>
            </w:tcBorders>
            <w:vAlign w:val="bottom"/>
          </w:tcPr>
          <w:p w:rsidR="002B593F" w:rsidRPr="000C4DE3" w:rsidRDefault="002B593F" w:rsidP="00D36A89">
            <w:pPr>
              <w:jc w:val="center"/>
              <w:rPr>
                <w:sz w:val="18"/>
                <w:szCs w:val="18"/>
              </w:rPr>
            </w:pPr>
            <w:r w:rsidRPr="000C4DE3">
              <w:rPr>
                <w:sz w:val="18"/>
                <w:szCs w:val="18"/>
              </w:rPr>
              <w:t>4.86</w:t>
            </w:r>
          </w:p>
        </w:tc>
      </w:tr>
      <w:tr w:rsidR="002B593F">
        <w:trPr>
          <w:trHeight w:val="315"/>
        </w:trPr>
        <w:tc>
          <w:tcPr>
            <w:tcW w:w="6630" w:type="dxa"/>
            <w:tcBorders>
              <w:top w:val="nil"/>
              <w:left w:val="nil"/>
              <w:bottom w:val="nil"/>
              <w:right w:val="nil"/>
            </w:tcBorders>
            <w:noWrap/>
            <w:vAlign w:val="bottom"/>
          </w:tcPr>
          <w:p w:rsidR="002B593F" w:rsidRPr="0040394E" w:rsidRDefault="002B593F" w:rsidP="00D36A89">
            <w:pPr>
              <w:rPr>
                <w:sz w:val="18"/>
                <w:szCs w:val="18"/>
              </w:rPr>
            </w:pPr>
            <w:r>
              <w:rPr>
                <w:sz w:val="18"/>
                <w:szCs w:val="18"/>
              </w:rPr>
              <w:t>KS2 mean (averaged over 3 years) squared</w:t>
            </w:r>
          </w:p>
        </w:tc>
        <w:tc>
          <w:tcPr>
            <w:tcW w:w="1742" w:type="dxa"/>
            <w:tcBorders>
              <w:top w:val="nil"/>
              <w:left w:val="nil"/>
              <w:bottom w:val="nil"/>
              <w:right w:val="nil"/>
            </w:tcBorders>
            <w:vAlign w:val="bottom"/>
          </w:tcPr>
          <w:p w:rsidR="002B593F" w:rsidRPr="00D47158" w:rsidRDefault="002B593F" w:rsidP="00D36A89">
            <w:pPr>
              <w:jc w:val="center"/>
              <w:rPr>
                <w:sz w:val="18"/>
                <w:szCs w:val="18"/>
              </w:rPr>
            </w:pPr>
            <w:r w:rsidRPr="00D47158">
              <w:rPr>
                <w:sz w:val="18"/>
                <w:szCs w:val="18"/>
              </w:rPr>
              <w:t>0.957</w:t>
            </w:r>
            <w:r w:rsidRPr="00D47158">
              <w:rPr>
                <w:sz w:val="18"/>
                <w:szCs w:val="18"/>
                <w:vertAlign w:val="superscript"/>
              </w:rPr>
              <w:t>***</w:t>
            </w:r>
          </w:p>
        </w:tc>
        <w:tc>
          <w:tcPr>
            <w:tcW w:w="1861" w:type="dxa"/>
            <w:tcBorders>
              <w:top w:val="nil"/>
              <w:left w:val="nil"/>
              <w:bottom w:val="nil"/>
              <w:right w:val="nil"/>
            </w:tcBorders>
            <w:vAlign w:val="bottom"/>
          </w:tcPr>
          <w:p w:rsidR="002B593F" w:rsidRPr="000C4DE3" w:rsidRDefault="002B593F" w:rsidP="00D36A89">
            <w:pPr>
              <w:jc w:val="center"/>
              <w:rPr>
                <w:sz w:val="18"/>
                <w:szCs w:val="18"/>
              </w:rPr>
            </w:pPr>
            <w:r w:rsidRPr="000C4DE3">
              <w:rPr>
                <w:sz w:val="18"/>
                <w:szCs w:val="18"/>
              </w:rPr>
              <w:t>0.962</w:t>
            </w:r>
            <w:r w:rsidRPr="000C4DE3">
              <w:rPr>
                <w:sz w:val="18"/>
                <w:szCs w:val="18"/>
                <w:vertAlign w:val="superscript"/>
              </w:rPr>
              <w:t>***</w:t>
            </w:r>
          </w:p>
        </w:tc>
        <w:tc>
          <w:tcPr>
            <w:tcW w:w="1800" w:type="dxa"/>
            <w:tcBorders>
              <w:top w:val="nil"/>
              <w:left w:val="nil"/>
              <w:bottom w:val="nil"/>
              <w:right w:val="nil"/>
            </w:tcBorders>
            <w:vAlign w:val="bottom"/>
          </w:tcPr>
          <w:p w:rsidR="002B593F" w:rsidRPr="000C4DE3" w:rsidRDefault="002B593F" w:rsidP="00D36A89">
            <w:pPr>
              <w:jc w:val="center"/>
              <w:rPr>
                <w:sz w:val="18"/>
                <w:szCs w:val="18"/>
              </w:rPr>
            </w:pPr>
            <w:r w:rsidRPr="000C4DE3">
              <w:rPr>
                <w:sz w:val="18"/>
                <w:szCs w:val="18"/>
              </w:rPr>
              <w:t>0.945</w:t>
            </w:r>
            <w:r w:rsidRPr="000C4DE3">
              <w:rPr>
                <w:sz w:val="18"/>
                <w:szCs w:val="18"/>
                <w:vertAlign w:val="superscript"/>
              </w:rPr>
              <w:t>***</w:t>
            </w:r>
          </w:p>
        </w:tc>
        <w:tc>
          <w:tcPr>
            <w:tcW w:w="1704" w:type="dxa"/>
            <w:tcBorders>
              <w:top w:val="nil"/>
              <w:left w:val="nil"/>
              <w:bottom w:val="nil"/>
              <w:right w:val="nil"/>
            </w:tcBorders>
            <w:vAlign w:val="bottom"/>
          </w:tcPr>
          <w:p w:rsidR="002B593F" w:rsidRPr="000C4DE3" w:rsidRDefault="002B593F" w:rsidP="00D36A89">
            <w:pPr>
              <w:jc w:val="center"/>
              <w:rPr>
                <w:sz w:val="18"/>
                <w:szCs w:val="18"/>
              </w:rPr>
            </w:pPr>
            <w:r w:rsidRPr="000C4DE3">
              <w:rPr>
                <w:sz w:val="18"/>
                <w:szCs w:val="18"/>
              </w:rPr>
              <w:t>0.950</w:t>
            </w:r>
            <w:r w:rsidRPr="000C4DE3">
              <w:rPr>
                <w:sz w:val="18"/>
                <w:szCs w:val="18"/>
                <w:vertAlign w:val="superscript"/>
              </w:rPr>
              <w:t>***</w:t>
            </w:r>
          </w:p>
        </w:tc>
      </w:tr>
      <w:tr w:rsidR="002B593F">
        <w:trPr>
          <w:trHeight w:val="255"/>
        </w:trPr>
        <w:tc>
          <w:tcPr>
            <w:tcW w:w="6630" w:type="dxa"/>
            <w:tcBorders>
              <w:top w:val="nil"/>
              <w:left w:val="nil"/>
              <w:bottom w:val="nil"/>
              <w:right w:val="nil"/>
            </w:tcBorders>
            <w:noWrap/>
            <w:vAlign w:val="bottom"/>
          </w:tcPr>
          <w:p w:rsidR="002B593F" w:rsidRPr="0040394E" w:rsidRDefault="002B593F" w:rsidP="00D36A89">
            <w:pPr>
              <w:rPr>
                <w:sz w:val="18"/>
                <w:szCs w:val="18"/>
              </w:rPr>
            </w:pPr>
          </w:p>
        </w:tc>
        <w:tc>
          <w:tcPr>
            <w:tcW w:w="1742" w:type="dxa"/>
            <w:tcBorders>
              <w:top w:val="nil"/>
              <w:left w:val="nil"/>
              <w:bottom w:val="nil"/>
              <w:right w:val="nil"/>
            </w:tcBorders>
            <w:vAlign w:val="bottom"/>
          </w:tcPr>
          <w:p w:rsidR="002B593F" w:rsidRPr="00D47158" w:rsidRDefault="002B593F" w:rsidP="00D36A89">
            <w:pPr>
              <w:jc w:val="center"/>
              <w:rPr>
                <w:sz w:val="18"/>
                <w:szCs w:val="18"/>
              </w:rPr>
            </w:pPr>
            <w:r w:rsidRPr="00D47158">
              <w:rPr>
                <w:sz w:val="18"/>
                <w:szCs w:val="18"/>
              </w:rPr>
              <w:t>6.17</w:t>
            </w:r>
          </w:p>
        </w:tc>
        <w:tc>
          <w:tcPr>
            <w:tcW w:w="1861" w:type="dxa"/>
            <w:tcBorders>
              <w:top w:val="nil"/>
              <w:left w:val="nil"/>
              <w:bottom w:val="nil"/>
              <w:right w:val="nil"/>
            </w:tcBorders>
            <w:vAlign w:val="bottom"/>
          </w:tcPr>
          <w:p w:rsidR="002B593F" w:rsidRPr="000C4DE3" w:rsidRDefault="002B593F" w:rsidP="00D36A89">
            <w:pPr>
              <w:jc w:val="center"/>
              <w:rPr>
                <w:sz w:val="18"/>
                <w:szCs w:val="18"/>
              </w:rPr>
            </w:pPr>
            <w:r w:rsidRPr="000C4DE3">
              <w:rPr>
                <w:sz w:val="18"/>
                <w:szCs w:val="18"/>
              </w:rPr>
              <w:t>4.35</w:t>
            </w:r>
          </w:p>
        </w:tc>
        <w:tc>
          <w:tcPr>
            <w:tcW w:w="1800" w:type="dxa"/>
            <w:tcBorders>
              <w:top w:val="nil"/>
              <w:left w:val="nil"/>
              <w:bottom w:val="nil"/>
              <w:right w:val="nil"/>
            </w:tcBorders>
            <w:vAlign w:val="bottom"/>
          </w:tcPr>
          <w:p w:rsidR="002B593F" w:rsidRPr="000C4DE3" w:rsidRDefault="002B593F" w:rsidP="00D36A89">
            <w:pPr>
              <w:jc w:val="center"/>
              <w:rPr>
                <w:sz w:val="18"/>
                <w:szCs w:val="18"/>
              </w:rPr>
            </w:pPr>
            <w:r w:rsidRPr="000C4DE3">
              <w:rPr>
                <w:sz w:val="18"/>
                <w:szCs w:val="18"/>
              </w:rPr>
              <w:t>5.02</w:t>
            </w:r>
          </w:p>
        </w:tc>
        <w:tc>
          <w:tcPr>
            <w:tcW w:w="1704" w:type="dxa"/>
            <w:tcBorders>
              <w:top w:val="nil"/>
              <w:left w:val="nil"/>
              <w:bottom w:val="nil"/>
              <w:right w:val="nil"/>
            </w:tcBorders>
            <w:vAlign w:val="bottom"/>
          </w:tcPr>
          <w:p w:rsidR="002B593F" w:rsidRPr="000C4DE3" w:rsidRDefault="002B593F" w:rsidP="00D36A89">
            <w:pPr>
              <w:jc w:val="center"/>
              <w:rPr>
                <w:sz w:val="18"/>
                <w:szCs w:val="18"/>
              </w:rPr>
            </w:pPr>
            <w:r w:rsidRPr="000C4DE3">
              <w:rPr>
                <w:sz w:val="18"/>
                <w:szCs w:val="18"/>
              </w:rPr>
              <w:t>4.68</w:t>
            </w:r>
          </w:p>
        </w:tc>
      </w:tr>
      <w:tr w:rsidR="002B593F">
        <w:trPr>
          <w:trHeight w:val="315"/>
        </w:trPr>
        <w:tc>
          <w:tcPr>
            <w:tcW w:w="6630" w:type="dxa"/>
            <w:tcBorders>
              <w:top w:val="nil"/>
              <w:left w:val="nil"/>
              <w:bottom w:val="nil"/>
              <w:right w:val="nil"/>
            </w:tcBorders>
            <w:noWrap/>
            <w:vAlign w:val="bottom"/>
          </w:tcPr>
          <w:p w:rsidR="002B593F" w:rsidRPr="0040394E" w:rsidRDefault="002B593F" w:rsidP="00D36A89">
            <w:pPr>
              <w:rPr>
                <w:sz w:val="18"/>
                <w:szCs w:val="18"/>
              </w:rPr>
            </w:pPr>
            <w:r w:rsidRPr="0040394E">
              <w:rPr>
                <w:sz w:val="18"/>
                <w:szCs w:val="18"/>
              </w:rPr>
              <w:t xml:space="preserve">Proportion with EAL </w:t>
            </w:r>
          </w:p>
        </w:tc>
        <w:tc>
          <w:tcPr>
            <w:tcW w:w="1742" w:type="dxa"/>
            <w:tcBorders>
              <w:top w:val="nil"/>
              <w:left w:val="nil"/>
              <w:bottom w:val="nil"/>
              <w:right w:val="nil"/>
            </w:tcBorders>
            <w:vAlign w:val="bottom"/>
          </w:tcPr>
          <w:p w:rsidR="002B593F" w:rsidRPr="00D47158" w:rsidRDefault="002B593F" w:rsidP="00D36A89">
            <w:pPr>
              <w:jc w:val="center"/>
              <w:rPr>
                <w:sz w:val="18"/>
                <w:szCs w:val="18"/>
              </w:rPr>
            </w:pPr>
            <w:r w:rsidRPr="00D47158">
              <w:rPr>
                <w:sz w:val="18"/>
                <w:szCs w:val="18"/>
              </w:rPr>
              <w:t>1.740</w:t>
            </w:r>
          </w:p>
        </w:tc>
        <w:tc>
          <w:tcPr>
            <w:tcW w:w="1861" w:type="dxa"/>
            <w:tcBorders>
              <w:top w:val="nil"/>
              <w:left w:val="nil"/>
              <w:bottom w:val="nil"/>
              <w:right w:val="nil"/>
            </w:tcBorders>
            <w:vAlign w:val="bottom"/>
          </w:tcPr>
          <w:p w:rsidR="002B593F" w:rsidRPr="000C4DE3" w:rsidRDefault="002B593F" w:rsidP="00D36A89">
            <w:pPr>
              <w:jc w:val="center"/>
              <w:rPr>
                <w:sz w:val="18"/>
                <w:szCs w:val="18"/>
              </w:rPr>
            </w:pPr>
            <w:r w:rsidRPr="000C4DE3">
              <w:rPr>
                <w:sz w:val="18"/>
                <w:szCs w:val="18"/>
              </w:rPr>
              <w:t>2.409</w:t>
            </w:r>
            <w:r w:rsidRPr="000C4DE3">
              <w:rPr>
                <w:sz w:val="18"/>
                <w:szCs w:val="18"/>
                <w:vertAlign w:val="superscript"/>
              </w:rPr>
              <w:t>*</w:t>
            </w:r>
          </w:p>
        </w:tc>
        <w:tc>
          <w:tcPr>
            <w:tcW w:w="1800" w:type="dxa"/>
            <w:tcBorders>
              <w:top w:val="nil"/>
              <w:left w:val="nil"/>
              <w:bottom w:val="nil"/>
              <w:right w:val="nil"/>
            </w:tcBorders>
            <w:vAlign w:val="bottom"/>
          </w:tcPr>
          <w:p w:rsidR="002B593F" w:rsidRPr="000C4DE3" w:rsidRDefault="002B593F" w:rsidP="00D36A89">
            <w:pPr>
              <w:jc w:val="center"/>
              <w:rPr>
                <w:sz w:val="18"/>
                <w:szCs w:val="18"/>
              </w:rPr>
            </w:pPr>
            <w:r w:rsidRPr="000C4DE3">
              <w:rPr>
                <w:sz w:val="18"/>
                <w:szCs w:val="18"/>
              </w:rPr>
              <w:t>2.423</w:t>
            </w:r>
          </w:p>
        </w:tc>
        <w:tc>
          <w:tcPr>
            <w:tcW w:w="1704" w:type="dxa"/>
            <w:tcBorders>
              <w:top w:val="nil"/>
              <w:left w:val="nil"/>
              <w:bottom w:val="nil"/>
              <w:right w:val="nil"/>
            </w:tcBorders>
            <w:vAlign w:val="bottom"/>
          </w:tcPr>
          <w:p w:rsidR="002B593F" w:rsidRPr="000C4DE3" w:rsidRDefault="002B593F" w:rsidP="00D36A89">
            <w:pPr>
              <w:jc w:val="center"/>
              <w:rPr>
                <w:sz w:val="18"/>
                <w:szCs w:val="18"/>
              </w:rPr>
            </w:pPr>
            <w:r w:rsidRPr="000C4DE3">
              <w:rPr>
                <w:sz w:val="18"/>
                <w:szCs w:val="18"/>
              </w:rPr>
              <w:t>1.798</w:t>
            </w:r>
          </w:p>
        </w:tc>
      </w:tr>
      <w:tr w:rsidR="002B593F">
        <w:trPr>
          <w:trHeight w:val="255"/>
        </w:trPr>
        <w:tc>
          <w:tcPr>
            <w:tcW w:w="6630" w:type="dxa"/>
            <w:tcBorders>
              <w:top w:val="nil"/>
              <w:left w:val="nil"/>
              <w:bottom w:val="nil"/>
              <w:right w:val="nil"/>
            </w:tcBorders>
            <w:noWrap/>
            <w:vAlign w:val="bottom"/>
          </w:tcPr>
          <w:p w:rsidR="002B593F" w:rsidRPr="0040394E" w:rsidRDefault="002B593F" w:rsidP="00D36A89">
            <w:pPr>
              <w:rPr>
                <w:sz w:val="18"/>
                <w:szCs w:val="18"/>
              </w:rPr>
            </w:pPr>
          </w:p>
        </w:tc>
        <w:tc>
          <w:tcPr>
            <w:tcW w:w="1742" w:type="dxa"/>
            <w:tcBorders>
              <w:top w:val="nil"/>
              <w:left w:val="nil"/>
              <w:bottom w:val="nil"/>
              <w:right w:val="nil"/>
            </w:tcBorders>
            <w:vAlign w:val="bottom"/>
          </w:tcPr>
          <w:p w:rsidR="002B593F" w:rsidRPr="00D47158" w:rsidRDefault="002B593F" w:rsidP="00D36A89">
            <w:pPr>
              <w:jc w:val="center"/>
              <w:rPr>
                <w:sz w:val="18"/>
                <w:szCs w:val="18"/>
              </w:rPr>
            </w:pPr>
            <w:r w:rsidRPr="00D47158">
              <w:rPr>
                <w:sz w:val="18"/>
                <w:szCs w:val="18"/>
              </w:rPr>
              <w:t>1.74</w:t>
            </w:r>
          </w:p>
        </w:tc>
        <w:tc>
          <w:tcPr>
            <w:tcW w:w="1861" w:type="dxa"/>
            <w:tcBorders>
              <w:top w:val="nil"/>
              <w:left w:val="nil"/>
              <w:bottom w:val="nil"/>
              <w:right w:val="nil"/>
            </w:tcBorders>
            <w:vAlign w:val="bottom"/>
          </w:tcPr>
          <w:p w:rsidR="002B593F" w:rsidRPr="000C4DE3" w:rsidRDefault="002B593F" w:rsidP="00D36A89">
            <w:pPr>
              <w:jc w:val="center"/>
              <w:rPr>
                <w:sz w:val="18"/>
                <w:szCs w:val="18"/>
              </w:rPr>
            </w:pPr>
            <w:r w:rsidRPr="000C4DE3">
              <w:rPr>
                <w:sz w:val="18"/>
                <w:szCs w:val="18"/>
              </w:rPr>
              <w:t>2.32</w:t>
            </w:r>
          </w:p>
        </w:tc>
        <w:tc>
          <w:tcPr>
            <w:tcW w:w="1800" w:type="dxa"/>
            <w:tcBorders>
              <w:top w:val="nil"/>
              <w:left w:val="nil"/>
              <w:bottom w:val="nil"/>
              <w:right w:val="nil"/>
            </w:tcBorders>
            <w:vAlign w:val="bottom"/>
          </w:tcPr>
          <w:p w:rsidR="002B593F" w:rsidRPr="000C4DE3" w:rsidRDefault="002B593F" w:rsidP="00D36A89">
            <w:pPr>
              <w:jc w:val="center"/>
              <w:rPr>
                <w:sz w:val="18"/>
                <w:szCs w:val="18"/>
              </w:rPr>
            </w:pPr>
            <w:r w:rsidRPr="000C4DE3">
              <w:rPr>
                <w:sz w:val="18"/>
                <w:szCs w:val="18"/>
              </w:rPr>
              <w:t>1.75</w:t>
            </w:r>
          </w:p>
        </w:tc>
        <w:tc>
          <w:tcPr>
            <w:tcW w:w="1704" w:type="dxa"/>
            <w:tcBorders>
              <w:top w:val="nil"/>
              <w:left w:val="nil"/>
              <w:bottom w:val="nil"/>
              <w:right w:val="nil"/>
            </w:tcBorders>
            <w:vAlign w:val="bottom"/>
          </w:tcPr>
          <w:p w:rsidR="002B593F" w:rsidRPr="000C4DE3" w:rsidRDefault="002B593F" w:rsidP="00D36A89">
            <w:pPr>
              <w:jc w:val="center"/>
              <w:rPr>
                <w:sz w:val="18"/>
                <w:szCs w:val="18"/>
              </w:rPr>
            </w:pPr>
            <w:r w:rsidRPr="000C4DE3">
              <w:rPr>
                <w:sz w:val="18"/>
                <w:szCs w:val="18"/>
              </w:rPr>
              <w:t>1.20</w:t>
            </w:r>
          </w:p>
        </w:tc>
      </w:tr>
      <w:tr w:rsidR="002B593F">
        <w:trPr>
          <w:trHeight w:val="375"/>
        </w:trPr>
        <w:tc>
          <w:tcPr>
            <w:tcW w:w="6630" w:type="dxa"/>
            <w:tcBorders>
              <w:top w:val="nil"/>
              <w:left w:val="nil"/>
              <w:bottom w:val="nil"/>
              <w:right w:val="nil"/>
            </w:tcBorders>
            <w:noWrap/>
            <w:vAlign w:val="bottom"/>
          </w:tcPr>
          <w:p w:rsidR="002B593F" w:rsidRPr="0040394E" w:rsidRDefault="002B593F" w:rsidP="00D36A89">
            <w:pPr>
              <w:rPr>
                <w:sz w:val="18"/>
                <w:szCs w:val="18"/>
              </w:rPr>
            </w:pPr>
            <w:r w:rsidRPr="0040394E">
              <w:rPr>
                <w:sz w:val="18"/>
                <w:szCs w:val="18"/>
              </w:rPr>
              <w:t>Proportion White British</w:t>
            </w:r>
          </w:p>
        </w:tc>
        <w:tc>
          <w:tcPr>
            <w:tcW w:w="1742" w:type="dxa"/>
            <w:tcBorders>
              <w:top w:val="nil"/>
              <w:left w:val="nil"/>
              <w:bottom w:val="nil"/>
              <w:right w:val="nil"/>
            </w:tcBorders>
            <w:vAlign w:val="bottom"/>
          </w:tcPr>
          <w:p w:rsidR="002B593F" w:rsidRPr="00D47158" w:rsidRDefault="002B593F" w:rsidP="00D36A89">
            <w:pPr>
              <w:jc w:val="center"/>
              <w:rPr>
                <w:sz w:val="18"/>
                <w:szCs w:val="18"/>
              </w:rPr>
            </w:pPr>
            <w:r w:rsidRPr="00D47158">
              <w:rPr>
                <w:sz w:val="18"/>
                <w:szCs w:val="18"/>
              </w:rPr>
              <w:t>1.170</w:t>
            </w:r>
          </w:p>
        </w:tc>
        <w:tc>
          <w:tcPr>
            <w:tcW w:w="1861" w:type="dxa"/>
            <w:tcBorders>
              <w:top w:val="nil"/>
              <w:left w:val="nil"/>
              <w:bottom w:val="nil"/>
              <w:right w:val="nil"/>
            </w:tcBorders>
            <w:vAlign w:val="bottom"/>
          </w:tcPr>
          <w:p w:rsidR="002B593F" w:rsidRPr="000C4DE3" w:rsidRDefault="002B593F" w:rsidP="00D36A89">
            <w:pPr>
              <w:jc w:val="center"/>
              <w:rPr>
                <w:sz w:val="18"/>
                <w:szCs w:val="18"/>
              </w:rPr>
            </w:pPr>
            <w:r w:rsidRPr="000C4DE3">
              <w:rPr>
                <w:sz w:val="18"/>
                <w:szCs w:val="18"/>
              </w:rPr>
              <w:t>1.515</w:t>
            </w:r>
          </w:p>
        </w:tc>
        <w:tc>
          <w:tcPr>
            <w:tcW w:w="1800" w:type="dxa"/>
            <w:tcBorders>
              <w:top w:val="nil"/>
              <w:left w:val="nil"/>
              <w:bottom w:val="nil"/>
              <w:right w:val="nil"/>
            </w:tcBorders>
            <w:vAlign w:val="bottom"/>
          </w:tcPr>
          <w:p w:rsidR="002B593F" w:rsidRPr="000C4DE3" w:rsidRDefault="002B593F" w:rsidP="00D36A89">
            <w:pPr>
              <w:jc w:val="center"/>
              <w:rPr>
                <w:sz w:val="18"/>
                <w:szCs w:val="18"/>
              </w:rPr>
            </w:pPr>
            <w:r w:rsidRPr="000C4DE3">
              <w:rPr>
                <w:sz w:val="18"/>
                <w:szCs w:val="18"/>
              </w:rPr>
              <w:t>1.480</w:t>
            </w:r>
          </w:p>
        </w:tc>
        <w:tc>
          <w:tcPr>
            <w:tcW w:w="1704" w:type="dxa"/>
            <w:tcBorders>
              <w:top w:val="nil"/>
              <w:left w:val="nil"/>
              <w:bottom w:val="nil"/>
              <w:right w:val="nil"/>
            </w:tcBorders>
            <w:vAlign w:val="bottom"/>
          </w:tcPr>
          <w:p w:rsidR="002B593F" w:rsidRPr="000C4DE3" w:rsidRDefault="002B593F" w:rsidP="00D36A89">
            <w:pPr>
              <w:jc w:val="center"/>
              <w:rPr>
                <w:sz w:val="18"/>
                <w:szCs w:val="18"/>
              </w:rPr>
            </w:pPr>
            <w:r w:rsidRPr="000C4DE3">
              <w:rPr>
                <w:sz w:val="18"/>
                <w:szCs w:val="18"/>
              </w:rPr>
              <w:t>1.504</w:t>
            </w:r>
          </w:p>
        </w:tc>
      </w:tr>
      <w:tr w:rsidR="002B593F">
        <w:trPr>
          <w:trHeight w:val="255"/>
        </w:trPr>
        <w:tc>
          <w:tcPr>
            <w:tcW w:w="6630" w:type="dxa"/>
            <w:tcBorders>
              <w:top w:val="nil"/>
              <w:left w:val="nil"/>
              <w:bottom w:val="nil"/>
              <w:right w:val="nil"/>
            </w:tcBorders>
            <w:noWrap/>
            <w:vAlign w:val="bottom"/>
          </w:tcPr>
          <w:p w:rsidR="002B593F" w:rsidRPr="0040394E" w:rsidRDefault="002B593F" w:rsidP="00D36A89">
            <w:pPr>
              <w:rPr>
                <w:sz w:val="18"/>
                <w:szCs w:val="18"/>
              </w:rPr>
            </w:pPr>
          </w:p>
        </w:tc>
        <w:tc>
          <w:tcPr>
            <w:tcW w:w="1742" w:type="dxa"/>
            <w:tcBorders>
              <w:top w:val="nil"/>
              <w:left w:val="nil"/>
              <w:bottom w:val="nil"/>
              <w:right w:val="nil"/>
            </w:tcBorders>
            <w:vAlign w:val="bottom"/>
          </w:tcPr>
          <w:p w:rsidR="002B593F" w:rsidRPr="00D47158" w:rsidRDefault="002B593F" w:rsidP="00D36A89">
            <w:pPr>
              <w:jc w:val="center"/>
              <w:rPr>
                <w:sz w:val="18"/>
                <w:szCs w:val="18"/>
              </w:rPr>
            </w:pPr>
            <w:r w:rsidRPr="00D47158">
              <w:rPr>
                <w:sz w:val="18"/>
                <w:szCs w:val="18"/>
              </w:rPr>
              <w:t>0.52</w:t>
            </w:r>
          </w:p>
        </w:tc>
        <w:tc>
          <w:tcPr>
            <w:tcW w:w="1861" w:type="dxa"/>
            <w:tcBorders>
              <w:top w:val="nil"/>
              <w:left w:val="nil"/>
              <w:bottom w:val="nil"/>
              <w:right w:val="nil"/>
            </w:tcBorders>
            <w:vAlign w:val="bottom"/>
          </w:tcPr>
          <w:p w:rsidR="002B593F" w:rsidRPr="000C4DE3" w:rsidRDefault="002B593F" w:rsidP="00D36A89">
            <w:pPr>
              <w:jc w:val="center"/>
              <w:rPr>
                <w:sz w:val="18"/>
                <w:szCs w:val="18"/>
              </w:rPr>
            </w:pPr>
            <w:r w:rsidRPr="000C4DE3">
              <w:rPr>
                <w:sz w:val="18"/>
                <w:szCs w:val="18"/>
              </w:rPr>
              <w:t>1.15</w:t>
            </w:r>
          </w:p>
        </w:tc>
        <w:tc>
          <w:tcPr>
            <w:tcW w:w="1800" w:type="dxa"/>
            <w:tcBorders>
              <w:top w:val="nil"/>
              <w:left w:val="nil"/>
              <w:bottom w:val="nil"/>
              <w:right w:val="nil"/>
            </w:tcBorders>
            <w:vAlign w:val="bottom"/>
          </w:tcPr>
          <w:p w:rsidR="002B593F" w:rsidRPr="000C4DE3" w:rsidRDefault="002B593F" w:rsidP="00D36A89">
            <w:pPr>
              <w:jc w:val="center"/>
              <w:rPr>
                <w:sz w:val="18"/>
                <w:szCs w:val="18"/>
              </w:rPr>
            </w:pPr>
            <w:r w:rsidRPr="000C4DE3">
              <w:rPr>
                <w:sz w:val="18"/>
                <w:szCs w:val="18"/>
              </w:rPr>
              <w:t>0.80</w:t>
            </w:r>
          </w:p>
        </w:tc>
        <w:tc>
          <w:tcPr>
            <w:tcW w:w="1704" w:type="dxa"/>
            <w:tcBorders>
              <w:top w:val="nil"/>
              <w:left w:val="nil"/>
              <w:bottom w:val="nil"/>
              <w:right w:val="nil"/>
            </w:tcBorders>
            <w:vAlign w:val="bottom"/>
          </w:tcPr>
          <w:p w:rsidR="002B593F" w:rsidRPr="000C4DE3" w:rsidRDefault="002B593F" w:rsidP="00D36A89">
            <w:pPr>
              <w:jc w:val="center"/>
              <w:rPr>
                <w:sz w:val="18"/>
                <w:szCs w:val="18"/>
              </w:rPr>
            </w:pPr>
            <w:r w:rsidRPr="000C4DE3">
              <w:rPr>
                <w:sz w:val="18"/>
                <w:szCs w:val="18"/>
              </w:rPr>
              <w:t>0.90</w:t>
            </w:r>
          </w:p>
        </w:tc>
      </w:tr>
      <w:tr w:rsidR="002B593F">
        <w:trPr>
          <w:trHeight w:val="255"/>
        </w:trPr>
        <w:tc>
          <w:tcPr>
            <w:tcW w:w="6630" w:type="dxa"/>
            <w:tcBorders>
              <w:top w:val="nil"/>
              <w:left w:val="nil"/>
              <w:bottom w:val="nil"/>
              <w:right w:val="nil"/>
            </w:tcBorders>
            <w:noWrap/>
            <w:vAlign w:val="bottom"/>
          </w:tcPr>
          <w:p w:rsidR="002B593F" w:rsidRPr="0040394E" w:rsidRDefault="002B593F" w:rsidP="00D36A89">
            <w:pPr>
              <w:rPr>
                <w:sz w:val="18"/>
                <w:szCs w:val="18"/>
              </w:rPr>
            </w:pPr>
            <w:r w:rsidRPr="0040394E">
              <w:rPr>
                <w:sz w:val="18"/>
                <w:szCs w:val="18"/>
              </w:rPr>
              <w:t>Proportion with some level of SEN</w:t>
            </w:r>
          </w:p>
        </w:tc>
        <w:tc>
          <w:tcPr>
            <w:tcW w:w="1742" w:type="dxa"/>
            <w:tcBorders>
              <w:top w:val="nil"/>
              <w:left w:val="nil"/>
              <w:bottom w:val="nil"/>
              <w:right w:val="nil"/>
            </w:tcBorders>
            <w:vAlign w:val="bottom"/>
          </w:tcPr>
          <w:p w:rsidR="002B593F" w:rsidRPr="00D47158" w:rsidRDefault="002B593F" w:rsidP="00D36A89">
            <w:pPr>
              <w:jc w:val="center"/>
              <w:rPr>
                <w:sz w:val="18"/>
                <w:szCs w:val="18"/>
              </w:rPr>
            </w:pPr>
            <w:r w:rsidRPr="00D47158">
              <w:rPr>
                <w:sz w:val="18"/>
                <w:szCs w:val="18"/>
              </w:rPr>
              <w:t>0.694</w:t>
            </w:r>
          </w:p>
        </w:tc>
        <w:tc>
          <w:tcPr>
            <w:tcW w:w="1861" w:type="dxa"/>
            <w:tcBorders>
              <w:top w:val="nil"/>
              <w:left w:val="nil"/>
              <w:bottom w:val="nil"/>
              <w:right w:val="nil"/>
            </w:tcBorders>
            <w:vAlign w:val="bottom"/>
          </w:tcPr>
          <w:p w:rsidR="002B593F" w:rsidRPr="000C4DE3" w:rsidRDefault="002B593F" w:rsidP="00D36A89">
            <w:pPr>
              <w:jc w:val="center"/>
              <w:rPr>
                <w:sz w:val="18"/>
                <w:szCs w:val="18"/>
              </w:rPr>
            </w:pPr>
            <w:r w:rsidRPr="000C4DE3">
              <w:rPr>
                <w:sz w:val="18"/>
                <w:szCs w:val="18"/>
              </w:rPr>
              <w:t>0.396</w:t>
            </w:r>
            <w:r w:rsidRPr="000C4DE3">
              <w:rPr>
                <w:sz w:val="18"/>
                <w:szCs w:val="18"/>
                <w:vertAlign w:val="superscript"/>
              </w:rPr>
              <w:t>*</w:t>
            </w:r>
          </w:p>
        </w:tc>
        <w:tc>
          <w:tcPr>
            <w:tcW w:w="1800" w:type="dxa"/>
            <w:tcBorders>
              <w:top w:val="nil"/>
              <w:left w:val="nil"/>
              <w:bottom w:val="nil"/>
              <w:right w:val="nil"/>
            </w:tcBorders>
            <w:vAlign w:val="bottom"/>
          </w:tcPr>
          <w:p w:rsidR="002B593F" w:rsidRPr="000C4DE3" w:rsidRDefault="002B593F" w:rsidP="00D36A89">
            <w:pPr>
              <w:jc w:val="center"/>
              <w:rPr>
                <w:sz w:val="18"/>
                <w:szCs w:val="18"/>
              </w:rPr>
            </w:pPr>
            <w:r w:rsidRPr="000C4DE3">
              <w:rPr>
                <w:sz w:val="18"/>
                <w:szCs w:val="18"/>
              </w:rPr>
              <w:t>0.646</w:t>
            </w:r>
          </w:p>
        </w:tc>
        <w:tc>
          <w:tcPr>
            <w:tcW w:w="1704" w:type="dxa"/>
            <w:tcBorders>
              <w:top w:val="nil"/>
              <w:left w:val="nil"/>
              <w:bottom w:val="nil"/>
              <w:right w:val="nil"/>
            </w:tcBorders>
            <w:vAlign w:val="bottom"/>
          </w:tcPr>
          <w:p w:rsidR="002B593F" w:rsidRPr="000C4DE3" w:rsidRDefault="002B593F" w:rsidP="00D36A89">
            <w:pPr>
              <w:jc w:val="center"/>
              <w:rPr>
                <w:sz w:val="18"/>
                <w:szCs w:val="18"/>
              </w:rPr>
            </w:pPr>
            <w:r w:rsidRPr="000C4DE3">
              <w:rPr>
                <w:sz w:val="18"/>
                <w:szCs w:val="18"/>
              </w:rPr>
              <w:t>0.789</w:t>
            </w:r>
          </w:p>
        </w:tc>
      </w:tr>
      <w:tr w:rsidR="002B593F">
        <w:trPr>
          <w:trHeight w:val="255"/>
        </w:trPr>
        <w:tc>
          <w:tcPr>
            <w:tcW w:w="6630" w:type="dxa"/>
            <w:tcBorders>
              <w:top w:val="nil"/>
              <w:left w:val="nil"/>
              <w:bottom w:val="nil"/>
              <w:right w:val="nil"/>
            </w:tcBorders>
            <w:noWrap/>
            <w:vAlign w:val="bottom"/>
          </w:tcPr>
          <w:p w:rsidR="002B593F" w:rsidRPr="0040394E" w:rsidRDefault="002B593F" w:rsidP="00D36A89">
            <w:pPr>
              <w:rPr>
                <w:sz w:val="18"/>
                <w:szCs w:val="18"/>
              </w:rPr>
            </w:pPr>
          </w:p>
        </w:tc>
        <w:tc>
          <w:tcPr>
            <w:tcW w:w="1742" w:type="dxa"/>
            <w:tcBorders>
              <w:top w:val="nil"/>
              <w:left w:val="nil"/>
              <w:bottom w:val="nil"/>
              <w:right w:val="nil"/>
            </w:tcBorders>
            <w:vAlign w:val="bottom"/>
          </w:tcPr>
          <w:p w:rsidR="002B593F" w:rsidRPr="00D47158" w:rsidRDefault="002B593F" w:rsidP="00D36A89">
            <w:pPr>
              <w:jc w:val="center"/>
              <w:rPr>
                <w:sz w:val="18"/>
                <w:szCs w:val="18"/>
              </w:rPr>
            </w:pPr>
            <w:r w:rsidRPr="00D47158">
              <w:rPr>
                <w:sz w:val="18"/>
                <w:szCs w:val="18"/>
              </w:rPr>
              <w:t>1.31</w:t>
            </w:r>
          </w:p>
        </w:tc>
        <w:tc>
          <w:tcPr>
            <w:tcW w:w="1861" w:type="dxa"/>
            <w:tcBorders>
              <w:top w:val="nil"/>
              <w:left w:val="nil"/>
              <w:bottom w:val="nil"/>
              <w:right w:val="nil"/>
            </w:tcBorders>
            <w:vAlign w:val="bottom"/>
          </w:tcPr>
          <w:p w:rsidR="002B593F" w:rsidRPr="000C4DE3" w:rsidRDefault="002B593F" w:rsidP="00D36A89">
            <w:pPr>
              <w:jc w:val="center"/>
              <w:rPr>
                <w:sz w:val="18"/>
                <w:szCs w:val="18"/>
              </w:rPr>
            </w:pPr>
            <w:r w:rsidRPr="000C4DE3">
              <w:rPr>
                <w:sz w:val="18"/>
                <w:szCs w:val="18"/>
              </w:rPr>
              <w:t>2.44</w:t>
            </w:r>
          </w:p>
        </w:tc>
        <w:tc>
          <w:tcPr>
            <w:tcW w:w="1800" w:type="dxa"/>
            <w:tcBorders>
              <w:top w:val="nil"/>
              <w:left w:val="nil"/>
              <w:bottom w:val="nil"/>
              <w:right w:val="nil"/>
            </w:tcBorders>
            <w:vAlign w:val="bottom"/>
          </w:tcPr>
          <w:p w:rsidR="002B593F" w:rsidRPr="000C4DE3" w:rsidRDefault="002B593F" w:rsidP="00D36A89">
            <w:pPr>
              <w:jc w:val="center"/>
              <w:rPr>
                <w:sz w:val="18"/>
                <w:szCs w:val="18"/>
              </w:rPr>
            </w:pPr>
            <w:r w:rsidRPr="000C4DE3">
              <w:rPr>
                <w:sz w:val="18"/>
                <w:szCs w:val="18"/>
              </w:rPr>
              <w:t>0.94</w:t>
            </w:r>
          </w:p>
        </w:tc>
        <w:tc>
          <w:tcPr>
            <w:tcW w:w="1704" w:type="dxa"/>
            <w:tcBorders>
              <w:top w:val="nil"/>
              <w:left w:val="nil"/>
              <w:bottom w:val="nil"/>
              <w:right w:val="nil"/>
            </w:tcBorders>
            <w:vAlign w:val="bottom"/>
          </w:tcPr>
          <w:p w:rsidR="002B593F" w:rsidRPr="000C4DE3" w:rsidRDefault="002B593F" w:rsidP="00D36A89">
            <w:pPr>
              <w:jc w:val="center"/>
              <w:rPr>
                <w:sz w:val="18"/>
                <w:szCs w:val="18"/>
              </w:rPr>
            </w:pPr>
            <w:r w:rsidRPr="000C4DE3">
              <w:rPr>
                <w:sz w:val="18"/>
                <w:szCs w:val="18"/>
              </w:rPr>
              <w:t>0.54</w:t>
            </w:r>
          </w:p>
        </w:tc>
      </w:tr>
      <w:tr w:rsidR="002B593F">
        <w:trPr>
          <w:trHeight w:val="255"/>
        </w:trPr>
        <w:tc>
          <w:tcPr>
            <w:tcW w:w="6630" w:type="dxa"/>
            <w:tcBorders>
              <w:top w:val="nil"/>
              <w:left w:val="nil"/>
              <w:bottom w:val="nil"/>
              <w:right w:val="nil"/>
            </w:tcBorders>
            <w:noWrap/>
            <w:vAlign w:val="bottom"/>
          </w:tcPr>
          <w:p w:rsidR="002B593F" w:rsidRPr="0040394E" w:rsidRDefault="002B593F" w:rsidP="00D36A89">
            <w:pPr>
              <w:rPr>
                <w:sz w:val="18"/>
                <w:szCs w:val="18"/>
              </w:rPr>
            </w:pPr>
            <w:r w:rsidRPr="0040394E">
              <w:rPr>
                <w:sz w:val="18"/>
                <w:szCs w:val="18"/>
              </w:rPr>
              <w:t>Distance rank</w:t>
            </w:r>
          </w:p>
        </w:tc>
        <w:tc>
          <w:tcPr>
            <w:tcW w:w="1742" w:type="dxa"/>
            <w:tcBorders>
              <w:top w:val="nil"/>
              <w:left w:val="nil"/>
              <w:bottom w:val="nil"/>
              <w:right w:val="nil"/>
            </w:tcBorders>
            <w:vAlign w:val="bottom"/>
          </w:tcPr>
          <w:p w:rsidR="002B593F" w:rsidRPr="00D47158" w:rsidRDefault="002B593F" w:rsidP="00D36A89">
            <w:pPr>
              <w:jc w:val="center"/>
              <w:rPr>
                <w:sz w:val="18"/>
                <w:szCs w:val="18"/>
              </w:rPr>
            </w:pPr>
            <w:r w:rsidRPr="00D47158">
              <w:rPr>
                <w:sz w:val="18"/>
                <w:szCs w:val="18"/>
              </w:rPr>
              <w:t>0.567</w:t>
            </w:r>
            <w:r w:rsidRPr="00D47158">
              <w:rPr>
                <w:sz w:val="18"/>
                <w:szCs w:val="18"/>
                <w:vertAlign w:val="superscript"/>
              </w:rPr>
              <w:t>***</w:t>
            </w:r>
          </w:p>
        </w:tc>
        <w:tc>
          <w:tcPr>
            <w:tcW w:w="1861" w:type="dxa"/>
            <w:tcBorders>
              <w:top w:val="nil"/>
              <w:left w:val="nil"/>
              <w:bottom w:val="nil"/>
              <w:right w:val="nil"/>
            </w:tcBorders>
            <w:vAlign w:val="bottom"/>
          </w:tcPr>
          <w:p w:rsidR="002B593F" w:rsidRPr="000C4DE3" w:rsidRDefault="002B593F" w:rsidP="00D36A89">
            <w:pPr>
              <w:jc w:val="center"/>
              <w:rPr>
                <w:sz w:val="18"/>
                <w:szCs w:val="18"/>
              </w:rPr>
            </w:pPr>
            <w:r w:rsidRPr="000C4DE3">
              <w:rPr>
                <w:sz w:val="18"/>
                <w:szCs w:val="18"/>
              </w:rPr>
              <w:t>0.550</w:t>
            </w:r>
            <w:r w:rsidRPr="000C4DE3">
              <w:rPr>
                <w:sz w:val="18"/>
                <w:szCs w:val="18"/>
                <w:vertAlign w:val="superscript"/>
              </w:rPr>
              <w:t>***</w:t>
            </w:r>
          </w:p>
        </w:tc>
        <w:tc>
          <w:tcPr>
            <w:tcW w:w="1800" w:type="dxa"/>
            <w:tcBorders>
              <w:top w:val="nil"/>
              <w:left w:val="nil"/>
              <w:bottom w:val="nil"/>
              <w:right w:val="nil"/>
            </w:tcBorders>
            <w:vAlign w:val="bottom"/>
          </w:tcPr>
          <w:p w:rsidR="002B593F" w:rsidRPr="000C4DE3" w:rsidRDefault="002B593F" w:rsidP="00D36A89">
            <w:pPr>
              <w:jc w:val="center"/>
              <w:rPr>
                <w:sz w:val="18"/>
                <w:szCs w:val="18"/>
              </w:rPr>
            </w:pPr>
            <w:r w:rsidRPr="000C4DE3">
              <w:rPr>
                <w:sz w:val="18"/>
                <w:szCs w:val="18"/>
              </w:rPr>
              <w:t>0.520</w:t>
            </w:r>
            <w:r w:rsidRPr="000C4DE3">
              <w:rPr>
                <w:sz w:val="18"/>
                <w:szCs w:val="18"/>
                <w:vertAlign w:val="superscript"/>
              </w:rPr>
              <w:t>***</w:t>
            </w:r>
          </w:p>
        </w:tc>
        <w:tc>
          <w:tcPr>
            <w:tcW w:w="1704" w:type="dxa"/>
            <w:tcBorders>
              <w:top w:val="nil"/>
              <w:left w:val="nil"/>
              <w:bottom w:val="nil"/>
              <w:right w:val="nil"/>
            </w:tcBorders>
            <w:vAlign w:val="bottom"/>
          </w:tcPr>
          <w:p w:rsidR="002B593F" w:rsidRPr="000C4DE3" w:rsidRDefault="002B593F" w:rsidP="00D36A89">
            <w:pPr>
              <w:jc w:val="center"/>
              <w:rPr>
                <w:sz w:val="18"/>
                <w:szCs w:val="18"/>
              </w:rPr>
            </w:pPr>
            <w:r w:rsidRPr="000C4DE3">
              <w:rPr>
                <w:sz w:val="18"/>
                <w:szCs w:val="18"/>
              </w:rPr>
              <w:t>0.554</w:t>
            </w:r>
            <w:r w:rsidRPr="000C4DE3">
              <w:rPr>
                <w:sz w:val="18"/>
                <w:szCs w:val="18"/>
                <w:vertAlign w:val="superscript"/>
              </w:rPr>
              <w:t>***</w:t>
            </w:r>
          </w:p>
        </w:tc>
      </w:tr>
      <w:tr w:rsidR="002B593F">
        <w:trPr>
          <w:trHeight w:val="255"/>
        </w:trPr>
        <w:tc>
          <w:tcPr>
            <w:tcW w:w="6630" w:type="dxa"/>
            <w:tcBorders>
              <w:top w:val="nil"/>
              <w:left w:val="nil"/>
              <w:bottom w:val="nil"/>
              <w:right w:val="nil"/>
            </w:tcBorders>
            <w:noWrap/>
            <w:vAlign w:val="bottom"/>
          </w:tcPr>
          <w:p w:rsidR="002B593F" w:rsidRPr="0040394E" w:rsidRDefault="002B593F" w:rsidP="00D36A89">
            <w:pPr>
              <w:rPr>
                <w:sz w:val="18"/>
                <w:szCs w:val="18"/>
              </w:rPr>
            </w:pPr>
          </w:p>
        </w:tc>
        <w:tc>
          <w:tcPr>
            <w:tcW w:w="1742" w:type="dxa"/>
            <w:tcBorders>
              <w:top w:val="nil"/>
              <w:left w:val="nil"/>
              <w:bottom w:val="nil"/>
              <w:right w:val="nil"/>
            </w:tcBorders>
            <w:vAlign w:val="bottom"/>
          </w:tcPr>
          <w:p w:rsidR="002B593F" w:rsidRPr="00D47158" w:rsidRDefault="002B593F" w:rsidP="00D36A89">
            <w:pPr>
              <w:jc w:val="center"/>
              <w:rPr>
                <w:sz w:val="18"/>
                <w:szCs w:val="18"/>
              </w:rPr>
            </w:pPr>
            <w:r w:rsidRPr="00D47158">
              <w:rPr>
                <w:sz w:val="18"/>
                <w:szCs w:val="18"/>
              </w:rPr>
              <w:t>21.56</w:t>
            </w:r>
          </w:p>
        </w:tc>
        <w:tc>
          <w:tcPr>
            <w:tcW w:w="1861" w:type="dxa"/>
            <w:tcBorders>
              <w:top w:val="nil"/>
              <w:left w:val="nil"/>
              <w:bottom w:val="nil"/>
              <w:right w:val="nil"/>
            </w:tcBorders>
            <w:vAlign w:val="bottom"/>
          </w:tcPr>
          <w:p w:rsidR="002B593F" w:rsidRPr="000C4DE3" w:rsidRDefault="002B593F" w:rsidP="00D36A89">
            <w:pPr>
              <w:jc w:val="center"/>
              <w:rPr>
                <w:sz w:val="18"/>
                <w:szCs w:val="18"/>
              </w:rPr>
            </w:pPr>
            <w:r w:rsidRPr="000C4DE3">
              <w:rPr>
                <w:sz w:val="18"/>
                <w:szCs w:val="18"/>
              </w:rPr>
              <w:t>17.29</w:t>
            </w:r>
          </w:p>
        </w:tc>
        <w:tc>
          <w:tcPr>
            <w:tcW w:w="1800" w:type="dxa"/>
            <w:tcBorders>
              <w:top w:val="nil"/>
              <w:left w:val="nil"/>
              <w:bottom w:val="nil"/>
              <w:right w:val="nil"/>
            </w:tcBorders>
            <w:vAlign w:val="bottom"/>
          </w:tcPr>
          <w:p w:rsidR="002B593F" w:rsidRPr="000C4DE3" w:rsidRDefault="002B593F" w:rsidP="00D36A89">
            <w:pPr>
              <w:jc w:val="center"/>
              <w:rPr>
                <w:sz w:val="18"/>
                <w:szCs w:val="18"/>
              </w:rPr>
            </w:pPr>
            <w:r w:rsidRPr="000C4DE3">
              <w:rPr>
                <w:sz w:val="18"/>
                <w:szCs w:val="18"/>
              </w:rPr>
              <w:t>14.93</w:t>
            </w:r>
          </w:p>
        </w:tc>
        <w:tc>
          <w:tcPr>
            <w:tcW w:w="1704" w:type="dxa"/>
            <w:tcBorders>
              <w:top w:val="nil"/>
              <w:left w:val="nil"/>
              <w:bottom w:val="nil"/>
              <w:right w:val="nil"/>
            </w:tcBorders>
            <w:vAlign w:val="bottom"/>
          </w:tcPr>
          <w:p w:rsidR="002B593F" w:rsidRPr="000C4DE3" w:rsidRDefault="002B593F" w:rsidP="00D36A89">
            <w:pPr>
              <w:jc w:val="center"/>
              <w:rPr>
                <w:sz w:val="18"/>
                <w:szCs w:val="18"/>
              </w:rPr>
            </w:pPr>
            <w:r w:rsidRPr="000C4DE3">
              <w:rPr>
                <w:sz w:val="18"/>
                <w:szCs w:val="18"/>
              </w:rPr>
              <w:t>15.01</w:t>
            </w:r>
          </w:p>
        </w:tc>
      </w:tr>
      <w:tr w:rsidR="002B593F">
        <w:trPr>
          <w:trHeight w:val="255"/>
        </w:trPr>
        <w:tc>
          <w:tcPr>
            <w:tcW w:w="6630" w:type="dxa"/>
            <w:tcBorders>
              <w:top w:val="nil"/>
              <w:left w:val="nil"/>
              <w:bottom w:val="nil"/>
              <w:right w:val="nil"/>
            </w:tcBorders>
            <w:noWrap/>
            <w:vAlign w:val="bottom"/>
          </w:tcPr>
          <w:p w:rsidR="002B593F" w:rsidRPr="0040394E" w:rsidRDefault="002B593F" w:rsidP="00D36A89">
            <w:pPr>
              <w:rPr>
                <w:sz w:val="18"/>
                <w:szCs w:val="18"/>
              </w:rPr>
            </w:pPr>
            <w:r>
              <w:rPr>
                <w:sz w:val="18"/>
                <w:szCs w:val="18"/>
              </w:rPr>
              <w:t>Distance rank squared</w:t>
            </w:r>
          </w:p>
        </w:tc>
        <w:tc>
          <w:tcPr>
            <w:tcW w:w="1742" w:type="dxa"/>
            <w:tcBorders>
              <w:top w:val="nil"/>
              <w:left w:val="nil"/>
              <w:bottom w:val="nil"/>
              <w:right w:val="nil"/>
            </w:tcBorders>
            <w:vAlign w:val="bottom"/>
          </w:tcPr>
          <w:p w:rsidR="002B593F" w:rsidRPr="00D47158" w:rsidRDefault="002B593F" w:rsidP="00D36A89">
            <w:pPr>
              <w:jc w:val="center"/>
              <w:rPr>
                <w:sz w:val="18"/>
                <w:szCs w:val="18"/>
              </w:rPr>
            </w:pPr>
            <w:r w:rsidRPr="00D47158">
              <w:rPr>
                <w:sz w:val="18"/>
                <w:szCs w:val="18"/>
              </w:rPr>
              <w:t>1.035</w:t>
            </w:r>
            <w:r w:rsidRPr="00D47158">
              <w:rPr>
                <w:sz w:val="18"/>
                <w:szCs w:val="18"/>
                <w:vertAlign w:val="superscript"/>
              </w:rPr>
              <w:t>***</w:t>
            </w:r>
          </w:p>
        </w:tc>
        <w:tc>
          <w:tcPr>
            <w:tcW w:w="1861" w:type="dxa"/>
            <w:tcBorders>
              <w:top w:val="nil"/>
              <w:left w:val="nil"/>
              <w:bottom w:val="nil"/>
              <w:right w:val="nil"/>
            </w:tcBorders>
            <w:vAlign w:val="bottom"/>
          </w:tcPr>
          <w:p w:rsidR="002B593F" w:rsidRPr="000C4DE3" w:rsidRDefault="002B593F" w:rsidP="00D36A89">
            <w:pPr>
              <w:jc w:val="center"/>
              <w:rPr>
                <w:sz w:val="18"/>
                <w:szCs w:val="18"/>
              </w:rPr>
            </w:pPr>
            <w:r w:rsidRPr="000C4DE3">
              <w:rPr>
                <w:sz w:val="18"/>
                <w:szCs w:val="18"/>
              </w:rPr>
              <w:t>1.039</w:t>
            </w:r>
            <w:r w:rsidRPr="000C4DE3">
              <w:rPr>
                <w:sz w:val="18"/>
                <w:szCs w:val="18"/>
                <w:vertAlign w:val="superscript"/>
              </w:rPr>
              <w:t>***</w:t>
            </w:r>
          </w:p>
        </w:tc>
        <w:tc>
          <w:tcPr>
            <w:tcW w:w="1800" w:type="dxa"/>
            <w:tcBorders>
              <w:top w:val="nil"/>
              <w:left w:val="nil"/>
              <w:bottom w:val="nil"/>
              <w:right w:val="nil"/>
            </w:tcBorders>
            <w:vAlign w:val="bottom"/>
          </w:tcPr>
          <w:p w:rsidR="002B593F" w:rsidRPr="000C4DE3" w:rsidRDefault="002B593F" w:rsidP="00D36A89">
            <w:pPr>
              <w:jc w:val="center"/>
              <w:rPr>
                <w:sz w:val="18"/>
                <w:szCs w:val="18"/>
              </w:rPr>
            </w:pPr>
            <w:r w:rsidRPr="000C4DE3">
              <w:rPr>
                <w:sz w:val="18"/>
                <w:szCs w:val="18"/>
              </w:rPr>
              <w:t>1.042</w:t>
            </w:r>
            <w:r w:rsidRPr="000C4DE3">
              <w:rPr>
                <w:sz w:val="18"/>
                <w:szCs w:val="18"/>
                <w:vertAlign w:val="superscript"/>
              </w:rPr>
              <w:t>***</w:t>
            </w:r>
          </w:p>
        </w:tc>
        <w:tc>
          <w:tcPr>
            <w:tcW w:w="1704" w:type="dxa"/>
            <w:tcBorders>
              <w:top w:val="nil"/>
              <w:left w:val="nil"/>
              <w:bottom w:val="nil"/>
              <w:right w:val="nil"/>
            </w:tcBorders>
            <w:vAlign w:val="bottom"/>
          </w:tcPr>
          <w:p w:rsidR="002B593F" w:rsidRPr="000C4DE3" w:rsidRDefault="002B593F" w:rsidP="00D36A89">
            <w:pPr>
              <w:jc w:val="center"/>
              <w:rPr>
                <w:sz w:val="18"/>
                <w:szCs w:val="18"/>
              </w:rPr>
            </w:pPr>
            <w:r w:rsidRPr="000C4DE3">
              <w:rPr>
                <w:sz w:val="18"/>
                <w:szCs w:val="18"/>
              </w:rPr>
              <w:t>1.035</w:t>
            </w:r>
            <w:r w:rsidRPr="000C4DE3">
              <w:rPr>
                <w:sz w:val="18"/>
                <w:szCs w:val="18"/>
                <w:vertAlign w:val="superscript"/>
              </w:rPr>
              <w:t>***</w:t>
            </w:r>
          </w:p>
        </w:tc>
      </w:tr>
      <w:tr w:rsidR="002B593F">
        <w:trPr>
          <w:trHeight w:val="255"/>
        </w:trPr>
        <w:tc>
          <w:tcPr>
            <w:tcW w:w="6630" w:type="dxa"/>
            <w:tcBorders>
              <w:top w:val="nil"/>
              <w:left w:val="nil"/>
              <w:bottom w:val="single" w:sz="4" w:space="0" w:color="auto"/>
              <w:right w:val="nil"/>
            </w:tcBorders>
            <w:noWrap/>
            <w:vAlign w:val="bottom"/>
          </w:tcPr>
          <w:p w:rsidR="002B593F" w:rsidRPr="0040394E" w:rsidRDefault="002B593F" w:rsidP="00D36A89">
            <w:pPr>
              <w:rPr>
                <w:sz w:val="18"/>
                <w:szCs w:val="18"/>
              </w:rPr>
            </w:pPr>
          </w:p>
        </w:tc>
        <w:tc>
          <w:tcPr>
            <w:tcW w:w="1742" w:type="dxa"/>
            <w:tcBorders>
              <w:top w:val="nil"/>
              <w:left w:val="nil"/>
              <w:bottom w:val="single" w:sz="4" w:space="0" w:color="auto"/>
              <w:right w:val="nil"/>
            </w:tcBorders>
            <w:vAlign w:val="bottom"/>
          </w:tcPr>
          <w:p w:rsidR="002B593F" w:rsidRPr="00D47158" w:rsidRDefault="002B593F" w:rsidP="00D36A89">
            <w:pPr>
              <w:jc w:val="center"/>
              <w:rPr>
                <w:sz w:val="18"/>
                <w:szCs w:val="18"/>
              </w:rPr>
            </w:pPr>
            <w:r w:rsidRPr="00D47158">
              <w:rPr>
                <w:sz w:val="18"/>
                <w:szCs w:val="18"/>
              </w:rPr>
              <w:t>11.96</w:t>
            </w:r>
          </w:p>
        </w:tc>
        <w:tc>
          <w:tcPr>
            <w:tcW w:w="1861" w:type="dxa"/>
            <w:tcBorders>
              <w:top w:val="nil"/>
              <w:left w:val="nil"/>
              <w:bottom w:val="single" w:sz="4" w:space="0" w:color="auto"/>
              <w:right w:val="nil"/>
            </w:tcBorders>
            <w:vAlign w:val="bottom"/>
          </w:tcPr>
          <w:p w:rsidR="002B593F" w:rsidRPr="000C4DE3" w:rsidRDefault="002B593F" w:rsidP="00D36A89">
            <w:pPr>
              <w:jc w:val="center"/>
              <w:rPr>
                <w:sz w:val="18"/>
                <w:szCs w:val="18"/>
              </w:rPr>
            </w:pPr>
            <w:r w:rsidRPr="000C4DE3">
              <w:rPr>
                <w:sz w:val="18"/>
                <w:szCs w:val="18"/>
              </w:rPr>
              <w:t>9.76</w:t>
            </w:r>
          </w:p>
        </w:tc>
        <w:tc>
          <w:tcPr>
            <w:tcW w:w="1800" w:type="dxa"/>
            <w:tcBorders>
              <w:top w:val="nil"/>
              <w:left w:val="nil"/>
              <w:bottom w:val="single" w:sz="4" w:space="0" w:color="auto"/>
              <w:right w:val="nil"/>
            </w:tcBorders>
            <w:vAlign w:val="bottom"/>
          </w:tcPr>
          <w:p w:rsidR="002B593F" w:rsidRPr="000C4DE3" w:rsidRDefault="002B593F" w:rsidP="00D36A89">
            <w:pPr>
              <w:jc w:val="center"/>
              <w:rPr>
                <w:sz w:val="18"/>
                <w:szCs w:val="18"/>
              </w:rPr>
            </w:pPr>
            <w:r w:rsidRPr="000C4DE3">
              <w:rPr>
                <w:sz w:val="18"/>
                <w:szCs w:val="18"/>
              </w:rPr>
              <w:t>8.72</w:t>
            </w:r>
          </w:p>
        </w:tc>
        <w:tc>
          <w:tcPr>
            <w:tcW w:w="1704" w:type="dxa"/>
            <w:tcBorders>
              <w:top w:val="nil"/>
              <w:left w:val="nil"/>
              <w:bottom w:val="single" w:sz="4" w:space="0" w:color="auto"/>
              <w:right w:val="nil"/>
            </w:tcBorders>
            <w:vAlign w:val="bottom"/>
          </w:tcPr>
          <w:p w:rsidR="002B593F" w:rsidRPr="000C4DE3" w:rsidRDefault="002B593F" w:rsidP="00D36A89">
            <w:pPr>
              <w:jc w:val="center"/>
              <w:rPr>
                <w:sz w:val="18"/>
                <w:szCs w:val="18"/>
              </w:rPr>
            </w:pPr>
            <w:r w:rsidRPr="000C4DE3">
              <w:rPr>
                <w:sz w:val="18"/>
                <w:szCs w:val="18"/>
              </w:rPr>
              <w:t>8.06</w:t>
            </w:r>
          </w:p>
        </w:tc>
      </w:tr>
      <w:tr w:rsidR="002B593F">
        <w:trPr>
          <w:trHeight w:val="255"/>
        </w:trPr>
        <w:tc>
          <w:tcPr>
            <w:tcW w:w="6630" w:type="dxa"/>
            <w:tcBorders>
              <w:top w:val="single" w:sz="4" w:space="0" w:color="auto"/>
              <w:left w:val="nil"/>
              <w:bottom w:val="nil"/>
              <w:right w:val="nil"/>
            </w:tcBorders>
            <w:noWrap/>
            <w:vAlign w:val="bottom"/>
          </w:tcPr>
          <w:p w:rsidR="002B593F" w:rsidRPr="0040394E" w:rsidRDefault="002B593F" w:rsidP="00D36A89">
            <w:pPr>
              <w:rPr>
                <w:sz w:val="18"/>
                <w:szCs w:val="18"/>
              </w:rPr>
            </w:pPr>
            <w:r w:rsidRPr="0040394E">
              <w:rPr>
                <w:sz w:val="18"/>
                <w:szCs w:val="18"/>
              </w:rPr>
              <w:t>N</w:t>
            </w:r>
          </w:p>
        </w:tc>
        <w:tc>
          <w:tcPr>
            <w:tcW w:w="1742" w:type="dxa"/>
            <w:tcBorders>
              <w:top w:val="single" w:sz="4" w:space="0" w:color="auto"/>
              <w:left w:val="nil"/>
              <w:bottom w:val="nil"/>
              <w:right w:val="nil"/>
            </w:tcBorders>
            <w:vAlign w:val="bottom"/>
          </w:tcPr>
          <w:p w:rsidR="002B593F" w:rsidRPr="00D47158" w:rsidRDefault="002B593F" w:rsidP="00D36A89">
            <w:pPr>
              <w:widowControl w:val="0"/>
              <w:autoSpaceDE w:val="0"/>
              <w:autoSpaceDN w:val="0"/>
              <w:adjustRightInd w:val="0"/>
              <w:jc w:val="center"/>
              <w:rPr>
                <w:sz w:val="18"/>
                <w:szCs w:val="18"/>
              </w:rPr>
            </w:pPr>
            <w:r w:rsidRPr="00D47158">
              <w:rPr>
                <w:sz w:val="18"/>
                <w:szCs w:val="18"/>
              </w:rPr>
              <w:t>6118</w:t>
            </w:r>
          </w:p>
        </w:tc>
        <w:tc>
          <w:tcPr>
            <w:tcW w:w="1861" w:type="dxa"/>
            <w:tcBorders>
              <w:top w:val="single" w:sz="4" w:space="0" w:color="auto"/>
              <w:left w:val="nil"/>
              <w:bottom w:val="nil"/>
              <w:right w:val="nil"/>
            </w:tcBorders>
            <w:vAlign w:val="bottom"/>
          </w:tcPr>
          <w:p w:rsidR="002B593F" w:rsidRPr="00456F5E" w:rsidRDefault="002B593F" w:rsidP="00D36A89">
            <w:pPr>
              <w:widowControl w:val="0"/>
              <w:autoSpaceDE w:val="0"/>
              <w:autoSpaceDN w:val="0"/>
              <w:adjustRightInd w:val="0"/>
              <w:jc w:val="center"/>
              <w:rPr>
                <w:sz w:val="18"/>
                <w:szCs w:val="18"/>
              </w:rPr>
            </w:pPr>
            <w:r w:rsidRPr="00456F5E">
              <w:rPr>
                <w:sz w:val="18"/>
                <w:szCs w:val="18"/>
              </w:rPr>
              <w:t>4066</w:t>
            </w:r>
          </w:p>
        </w:tc>
        <w:tc>
          <w:tcPr>
            <w:tcW w:w="1800" w:type="dxa"/>
            <w:tcBorders>
              <w:top w:val="single" w:sz="4" w:space="0" w:color="auto"/>
              <w:left w:val="nil"/>
              <w:bottom w:val="nil"/>
              <w:right w:val="nil"/>
            </w:tcBorders>
            <w:vAlign w:val="bottom"/>
          </w:tcPr>
          <w:p w:rsidR="002B593F" w:rsidRPr="00456F5E" w:rsidRDefault="002B593F" w:rsidP="00D36A89">
            <w:pPr>
              <w:widowControl w:val="0"/>
              <w:autoSpaceDE w:val="0"/>
              <w:autoSpaceDN w:val="0"/>
              <w:adjustRightInd w:val="0"/>
              <w:jc w:val="center"/>
              <w:rPr>
                <w:sz w:val="18"/>
                <w:szCs w:val="18"/>
              </w:rPr>
            </w:pPr>
            <w:r w:rsidRPr="00456F5E">
              <w:rPr>
                <w:sz w:val="18"/>
                <w:szCs w:val="18"/>
              </w:rPr>
              <w:t>2866</w:t>
            </w:r>
          </w:p>
        </w:tc>
        <w:tc>
          <w:tcPr>
            <w:tcW w:w="1704" w:type="dxa"/>
            <w:tcBorders>
              <w:top w:val="single" w:sz="4" w:space="0" w:color="auto"/>
              <w:left w:val="nil"/>
              <w:bottom w:val="nil"/>
              <w:right w:val="nil"/>
            </w:tcBorders>
            <w:vAlign w:val="bottom"/>
          </w:tcPr>
          <w:p w:rsidR="002B593F" w:rsidRPr="00456F5E" w:rsidRDefault="002B593F" w:rsidP="00D36A89">
            <w:pPr>
              <w:widowControl w:val="0"/>
              <w:autoSpaceDE w:val="0"/>
              <w:autoSpaceDN w:val="0"/>
              <w:adjustRightInd w:val="0"/>
              <w:jc w:val="center"/>
              <w:rPr>
                <w:sz w:val="18"/>
                <w:szCs w:val="18"/>
              </w:rPr>
            </w:pPr>
            <w:r w:rsidRPr="00456F5E">
              <w:rPr>
                <w:sz w:val="18"/>
                <w:szCs w:val="18"/>
              </w:rPr>
              <w:t>2721</w:t>
            </w:r>
          </w:p>
        </w:tc>
      </w:tr>
      <w:tr w:rsidR="002B593F">
        <w:trPr>
          <w:trHeight w:val="255"/>
        </w:trPr>
        <w:tc>
          <w:tcPr>
            <w:tcW w:w="6630" w:type="dxa"/>
            <w:tcBorders>
              <w:top w:val="nil"/>
              <w:left w:val="nil"/>
              <w:bottom w:val="nil"/>
              <w:right w:val="nil"/>
            </w:tcBorders>
            <w:noWrap/>
            <w:vAlign w:val="bottom"/>
          </w:tcPr>
          <w:p w:rsidR="002B593F" w:rsidRPr="0040394E" w:rsidRDefault="002B593F" w:rsidP="00D36A89">
            <w:pPr>
              <w:rPr>
                <w:sz w:val="18"/>
                <w:szCs w:val="18"/>
              </w:rPr>
            </w:pPr>
            <w:r w:rsidRPr="0040394E">
              <w:rPr>
                <w:sz w:val="18"/>
                <w:szCs w:val="18"/>
              </w:rPr>
              <w:t>Proportion of choices the model correctly predicts</w:t>
            </w:r>
          </w:p>
        </w:tc>
        <w:tc>
          <w:tcPr>
            <w:tcW w:w="1742" w:type="dxa"/>
            <w:tcBorders>
              <w:top w:val="nil"/>
              <w:left w:val="nil"/>
              <w:bottom w:val="nil"/>
              <w:right w:val="nil"/>
            </w:tcBorders>
            <w:vAlign w:val="bottom"/>
          </w:tcPr>
          <w:p w:rsidR="002B593F" w:rsidRPr="00D47158" w:rsidRDefault="002B593F" w:rsidP="00D36A89">
            <w:pPr>
              <w:widowControl w:val="0"/>
              <w:autoSpaceDE w:val="0"/>
              <w:autoSpaceDN w:val="0"/>
              <w:adjustRightInd w:val="0"/>
              <w:jc w:val="center"/>
              <w:rPr>
                <w:sz w:val="18"/>
                <w:szCs w:val="18"/>
              </w:rPr>
            </w:pPr>
            <w:r w:rsidRPr="00D47158">
              <w:rPr>
                <w:sz w:val="18"/>
                <w:szCs w:val="18"/>
              </w:rPr>
              <w:t>0.585</w:t>
            </w:r>
          </w:p>
        </w:tc>
        <w:tc>
          <w:tcPr>
            <w:tcW w:w="1861" w:type="dxa"/>
            <w:tcBorders>
              <w:top w:val="nil"/>
              <w:left w:val="nil"/>
              <w:bottom w:val="nil"/>
              <w:right w:val="nil"/>
            </w:tcBorders>
            <w:vAlign w:val="bottom"/>
          </w:tcPr>
          <w:p w:rsidR="002B593F" w:rsidRPr="00456F5E" w:rsidRDefault="002B593F" w:rsidP="00D36A89">
            <w:pPr>
              <w:widowControl w:val="0"/>
              <w:autoSpaceDE w:val="0"/>
              <w:autoSpaceDN w:val="0"/>
              <w:adjustRightInd w:val="0"/>
              <w:jc w:val="center"/>
              <w:rPr>
                <w:sz w:val="18"/>
                <w:szCs w:val="18"/>
              </w:rPr>
            </w:pPr>
            <w:r w:rsidRPr="00456F5E">
              <w:rPr>
                <w:sz w:val="18"/>
                <w:szCs w:val="18"/>
              </w:rPr>
              <w:t>0.568</w:t>
            </w:r>
          </w:p>
        </w:tc>
        <w:tc>
          <w:tcPr>
            <w:tcW w:w="1800" w:type="dxa"/>
            <w:tcBorders>
              <w:top w:val="nil"/>
              <w:left w:val="nil"/>
              <w:bottom w:val="nil"/>
              <w:right w:val="nil"/>
            </w:tcBorders>
            <w:vAlign w:val="bottom"/>
          </w:tcPr>
          <w:p w:rsidR="002B593F" w:rsidRPr="00456F5E" w:rsidRDefault="002B593F" w:rsidP="00D36A89">
            <w:pPr>
              <w:widowControl w:val="0"/>
              <w:autoSpaceDE w:val="0"/>
              <w:autoSpaceDN w:val="0"/>
              <w:adjustRightInd w:val="0"/>
              <w:jc w:val="center"/>
              <w:rPr>
                <w:sz w:val="18"/>
                <w:szCs w:val="18"/>
              </w:rPr>
            </w:pPr>
            <w:r w:rsidRPr="00456F5E">
              <w:rPr>
                <w:sz w:val="18"/>
                <w:szCs w:val="18"/>
              </w:rPr>
              <w:t>0.593</w:t>
            </w:r>
          </w:p>
        </w:tc>
        <w:tc>
          <w:tcPr>
            <w:tcW w:w="1704" w:type="dxa"/>
            <w:tcBorders>
              <w:top w:val="nil"/>
              <w:left w:val="nil"/>
              <w:bottom w:val="nil"/>
              <w:right w:val="nil"/>
            </w:tcBorders>
            <w:vAlign w:val="bottom"/>
          </w:tcPr>
          <w:p w:rsidR="002B593F" w:rsidRPr="00456F5E" w:rsidRDefault="002B593F" w:rsidP="00D36A89">
            <w:pPr>
              <w:widowControl w:val="0"/>
              <w:autoSpaceDE w:val="0"/>
              <w:autoSpaceDN w:val="0"/>
              <w:adjustRightInd w:val="0"/>
              <w:jc w:val="center"/>
              <w:rPr>
                <w:sz w:val="18"/>
                <w:szCs w:val="18"/>
              </w:rPr>
            </w:pPr>
            <w:r w:rsidRPr="00456F5E">
              <w:rPr>
                <w:sz w:val="18"/>
                <w:szCs w:val="18"/>
              </w:rPr>
              <w:t>0.554</w:t>
            </w:r>
          </w:p>
        </w:tc>
      </w:tr>
      <w:tr w:rsidR="002B593F">
        <w:trPr>
          <w:trHeight w:val="255"/>
        </w:trPr>
        <w:tc>
          <w:tcPr>
            <w:tcW w:w="6630" w:type="dxa"/>
            <w:tcBorders>
              <w:top w:val="nil"/>
              <w:left w:val="nil"/>
              <w:bottom w:val="nil"/>
              <w:right w:val="nil"/>
            </w:tcBorders>
            <w:noWrap/>
            <w:vAlign w:val="bottom"/>
          </w:tcPr>
          <w:p w:rsidR="002B593F" w:rsidRPr="0040394E" w:rsidRDefault="002B593F" w:rsidP="00D36A89">
            <w:pPr>
              <w:rPr>
                <w:sz w:val="18"/>
                <w:szCs w:val="18"/>
              </w:rPr>
            </w:pPr>
            <w:r w:rsidRPr="0040394E">
              <w:rPr>
                <w:sz w:val="18"/>
                <w:szCs w:val="18"/>
              </w:rPr>
              <w:t>Proportion of choices the model correctly predicts (10% margin of error)</w:t>
            </w:r>
          </w:p>
        </w:tc>
        <w:tc>
          <w:tcPr>
            <w:tcW w:w="1742" w:type="dxa"/>
            <w:tcBorders>
              <w:top w:val="nil"/>
              <w:left w:val="nil"/>
              <w:bottom w:val="nil"/>
              <w:right w:val="nil"/>
            </w:tcBorders>
            <w:vAlign w:val="bottom"/>
          </w:tcPr>
          <w:p w:rsidR="002B593F" w:rsidRPr="00D47158" w:rsidRDefault="002B593F" w:rsidP="00D36A89">
            <w:pPr>
              <w:widowControl w:val="0"/>
              <w:autoSpaceDE w:val="0"/>
              <w:autoSpaceDN w:val="0"/>
              <w:adjustRightInd w:val="0"/>
              <w:jc w:val="center"/>
              <w:rPr>
                <w:sz w:val="18"/>
                <w:szCs w:val="18"/>
              </w:rPr>
            </w:pPr>
            <w:r w:rsidRPr="00D47158">
              <w:rPr>
                <w:sz w:val="18"/>
                <w:szCs w:val="18"/>
              </w:rPr>
              <w:t>0.616</w:t>
            </w:r>
          </w:p>
        </w:tc>
        <w:tc>
          <w:tcPr>
            <w:tcW w:w="1861" w:type="dxa"/>
            <w:tcBorders>
              <w:top w:val="nil"/>
              <w:left w:val="nil"/>
              <w:bottom w:val="nil"/>
              <w:right w:val="nil"/>
            </w:tcBorders>
            <w:vAlign w:val="bottom"/>
          </w:tcPr>
          <w:p w:rsidR="002B593F" w:rsidRPr="00456F5E" w:rsidRDefault="002B593F" w:rsidP="00D36A89">
            <w:pPr>
              <w:widowControl w:val="0"/>
              <w:autoSpaceDE w:val="0"/>
              <w:autoSpaceDN w:val="0"/>
              <w:adjustRightInd w:val="0"/>
              <w:jc w:val="center"/>
              <w:rPr>
                <w:sz w:val="18"/>
                <w:szCs w:val="18"/>
              </w:rPr>
            </w:pPr>
            <w:r w:rsidRPr="00456F5E">
              <w:rPr>
                <w:sz w:val="18"/>
                <w:szCs w:val="18"/>
              </w:rPr>
              <w:t>0.597</w:t>
            </w:r>
          </w:p>
        </w:tc>
        <w:tc>
          <w:tcPr>
            <w:tcW w:w="1800" w:type="dxa"/>
            <w:tcBorders>
              <w:top w:val="nil"/>
              <w:left w:val="nil"/>
              <w:bottom w:val="nil"/>
              <w:right w:val="nil"/>
            </w:tcBorders>
            <w:vAlign w:val="bottom"/>
          </w:tcPr>
          <w:p w:rsidR="002B593F" w:rsidRPr="00456F5E" w:rsidRDefault="002B593F" w:rsidP="00D36A89">
            <w:pPr>
              <w:widowControl w:val="0"/>
              <w:autoSpaceDE w:val="0"/>
              <w:autoSpaceDN w:val="0"/>
              <w:adjustRightInd w:val="0"/>
              <w:jc w:val="center"/>
              <w:rPr>
                <w:sz w:val="18"/>
                <w:szCs w:val="18"/>
              </w:rPr>
            </w:pPr>
            <w:r w:rsidRPr="00456F5E">
              <w:rPr>
                <w:sz w:val="18"/>
                <w:szCs w:val="18"/>
              </w:rPr>
              <w:t>0.625</w:t>
            </w:r>
          </w:p>
        </w:tc>
        <w:tc>
          <w:tcPr>
            <w:tcW w:w="1704" w:type="dxa"/>
            <w:tcBorders>
              <w:top w:val="nil"/>
              <w:left w:val="nil"/>
              <w:bottom w:val="nil"/>
              <w:right w:val="nil"/>
            </w:tcBorders>
            <w:vAlign w:val="bottom"/>
          </w:tcPr>
          <w:p w:rsidR="002B593F" w:rsidRPr="00456F5E" w:rsidRDefault="002B593F" w:rsidP="00D36A89">
            <w:pPr>
              <w:widowControl w:val="0"/>
              <w:autoSpaceDE w:val="0"/>
              <w:autoSpaceDN w:val="0"/>
              <w:adjustRightInd w:val="0"/>
              <w:jc w:val="center"/>
              <w:rPr>
                <w:sz w:val="18"/>
                <w:szCs w:val="18"/>
              </w:rPr>
            </w:pPr>
            <w:r w:rsidRPr="00456F5E">
              <w:rPr>
                <w:sz w:val="18"/>
                <w:szCs w:val="18"/>
              </w:rPr>
              <w:t>0.583</w:t>
            </w:r>
          </w:p>
        </w:tc>
      </w:tr>
      <w:tr w:rsidR="002B593F">
        <w:trPr>
          <w:trHeight w:val="255"/>
        </w:trPr>
        <w:tc>
          <w:tcPr>
            <w:tcW w:w="6630" w:type="dxa"/>
            <w:tcBorders>
              <w:top w:val="nil"/>
              <w:left w:val="nil"/>
              <w:bottom w:val="nil"/>
              <w:right w:val="nil"/>
            </w:tcBorders>
            <w:noWrap/>
            <w:vAlign w:val="bottom"/>
          </w:tcPr>
          <w:p w:rsidR="002B593F" w:rsidRPr="0040394E" w:rsidRDefault="002B593F" w:rsidP="00D36A89">
            <w:pPr>
              <w:rPr>
                <w:sz w:val="18"/>
                <w:szCs w:val="18"/>
              </w:rPr>
            </w:pPr>
            <w:r w:rsidRPr="0040394E">
              <w:rPr>
                <w:sz w:val="18"/>
                <w:szCs w:val="18"/>
              </w:rPr>
              <w:t>McFadden's R2</w:t>
            </w:r>
          </w:p>
        </w:tc>
        <w:tc>
          <w:tcPr>
            <w:tcW w:w="1742" w:type="dxa"/>
            <w:tcBorders>
              <w:top w:val="nil"/>
              <w:left w:val="nil"/>
              <w:bottom w:val="nil"/>
              <w:right w:val="nil"/>
            </w:tcBorders>
            <w:vAlign w:val="bottom"/>
          </w:tcPr>
          <w:p w:rsidR="002B593F" w:rsidRPr="00D47158" w:rsidRDefault="002B593F" w:rsidP="00D36A89">
            <w:pPr>
              <w:widowControl w:val="0"/>
              <w:autoSpaceDE w:val="0"/>
              <w:autoSpaceDN w:val="0"/>
              <w:adjustRightInd w:val="0"/>
              <w:jc w:val="center"/>
              <w:rPr>
                <w:sz w:val="18"/>
                <w:szCs w:val="18"/>
              </w:rPr>
            </w:pPr>
            <w:r w:rsidRPr="00D47158">
              <w:rPr>
                <w:sz w:val="18"/>
                <w:szCs w:val="18"/>
              </w:rPr>
              <w:t>0.144</w:t>
            </w:r>
          </w:p>
        </w:tc>
        <w:tc>
          <w:tcPr>
            <w:tcW w:w="1861" w:type="dxa"/>
            <w:tcBorders>
              <w:top w:val="nil"/>
              <w:left w:val="nil"/>
              <w:bottom w:val="nil"/>
              <w:right w:val="nil"/>
            </w:tcBorders>
            <w:vAlign w:val="bottom"/>
          </w:tcPr>
          <w:p w:rsidR="002B593F" w:rsidRPr="00456F5E" w:rsidRDefault="002B593F" w:rsidP="00D36A89">
            <w:pPr>
              <w:widowControl w:val="0"/>
              <w:autoSpaceDE w:val="0"/>
              <w:autoSpaceDN w:val="0"/>
              <w:adjustRightInd w:val="0"/>
              <w:jc w:val="center"/>
              <w:rPr>
                <w:sz w:val="18"/>
                <w:szCs w:val="18"/>
              </w:rPr>
            </w:pPr>
            <w:r w:rsidRPr="00456F5E">
              <w:rPr>
                <w:sz w:val="18"/>
                <w:szCs w:val="18"/>
              </w:rPr>
              <w:t>0.158</w:t>
            </w:r>
          </w:p>
        </w:tc>
        <w:tc>
          <w:tcPr>
            <w:tcW w:w="1800" w:type="dxa"/>
            <w:tcBorders>
              <w:top w:val="nil"/>
              <w:left w:val="nil"/>
              <w:bottom w:val="nil"/>
              <w:right w:val="nil"/>
            </w:tcBorders>
            <w:vAlign w:val="bottom"/>
          </w:tcPr>
          <w:p w:rsidR="002B593F" w:rsidRPr="00456F5E" w:rsidRDefault="002B593F" w:rsidP="00D36A89">
            <w:pPr>
              <w:widowControl w:val="0"/>
              <w:autoSpaceDE w:val="0"/>
              <w:autoSpaceDN w:val="0"/>
              <w:adjustRightInd w:val="0"/>
              <w:jc w:val="center"/>
              <w:rPr>
                <w:sz w:val="18"/>
                <w:szCs w:val="18"/>
              </w:rPr>
            </w:pPr>
            <w:r w:rsidRPr="00456F5E">
              <w:rPr>
                <w:sz w:val="18"/>
                <w:szCs w:val="18"/>
              </w:rPr>
              <w:t>0.168</w:t>
            </w:r>
          </w:p>
        </w:tc>
        <w:tc>
          <w:tcPr>
            <w:tcW w:w="1704" w:type="dxa"/>
            <w:tcBorders>
              <w:top w:val="nil"/>
              <w:left w:val="nil"/>
              <w:bottom w:val="nil"/>
              <w:right w:val="nil"/>
            </w:tcBorders>
            <w:vAlign w:val="bottom"/>
          </w:tcPr>
          <w:p w:rsidR="002B593F" w:rsidRPr="00456F5E" w:rsidRDefault="002B593F" w:rsidP="00D36A89">
            <w:pPr>
              <w:widowControl w:val="0"/>
              <w:autoSpaceDE w:val="0"/>
              <w:autoSpaceDN w:val="0"/>
              <w:adjustRightInd w:val="0"/>
              <w:jc w:val="center"/>
              <w:rPr>
                <w:sz w:val="18"/>
                <w:szCs w:val="18"/>
              </w:rPr>
            </w:pPr>
            <w:r w:rsidRPr="00456F5E">
              <w:rPr>
                <w:sz w:val="18"/>
                <w:szCs w:val="18"/>
              </w:rPr>
              <w:t>0.163</w:t>
            </w:r>
          </w:p>
        </w:tc>
      </w:tr>
      <w:tr w:rsidR="002B593F">
        <w:trPr>
          <w:trHeight w:val="255"/>
        </w:trPr>
        <w:tc>
          <w:tcPr>
            <w:tcW w:w="6630" w:type="dxa"/>
            <w:tcBorders>
              <w:top w:val="nil"/>
              <w:left w:val="nil"/>
              <w:bottom w:val="nil"/>
              <w:right w:val="nil"/>
            </w:tcBorders>
            <w:noWrap/>
            <w:vAlign w:val="bottom"/>
          </w:tcPr>
          <w:p w:rsidR="002B593F" w:rsidRPr="0040394E" w:rsidRDefault="002B593F" w:rsidP="00D36A89">
            <w:pPr>
              <w:rPr>
                <w:sz w:val="18"/>
                <w:szCs w:val="18"/>
              </w:rPr>
            </w:pPr>
            <w:r w:rsidRPr="0040394E">
              <w:rPr>
                <w:sz w:val="18"/>
                <w:szCs w:val="18"/>
              </w:rPr>
              <w:t>Joint test for significance: SES</w:t>
            </w:r>
          </w:p>
        </w:tc>
        <w:tc>
          <w:tcPr>
            <w:tcW w:w="1742" w:type="dxa"/>
            <w:tcBorders>
              <w:top w:val="nil"/>
              <w:left w:val="nil"/>
              <w:bottom w:val="nil"/>
              <w:right w:val="nil"/>
            </w:tcBorders>
            <w:vAlign w:val="bottom"/>
          </w:tcPr>
          <w:p w:rsidR="002B593F" w:rsidRPr="00D47158" w:rsidRDefault="002B593F" w:rsidP="00D36A89">
            <w:pPr>
              <w:widowControl w:val="0"/>
              <w:autoSpaceDE w:val="0"/>
              <w:autoSpaceDN w:val="0"/>
              <w:adjustRightInd w:val="0"/>
              <w:jc w:val="center"/>
              <w:rPr>
                <w:sz w:val="18"/>
                <w:szCs w:val="18"/>
              </w:rPr>
            </w:pPr>
            <w:r w:rsidRPr="00D47158">
              <w:rPr>
                <w:sz w:val="18"/>
                <w:szCs w:val="18"/>
              </w:rPr>
              <w:t>0.07</w:t>
            </w:r>
            <w:r>
              <w:rPr>
                <w:sz w:val="18"/>
                <w:szCs w:val="18"/>
              </w:rPr>
              <w:t>4</w:t>
            </w:r>
          </w:p>
        </w:tc>
        <w:tc>
          <w:tcPr>
            <w:tcW w:w="1861" w:type="dxa"/>
            <w:tcBorders>
              <w:top w:val="nil"/>
              <w:left w:val="nil"/>
              <w:bottom w:val="nil"/>
              <w:right w:val="nil"/>
            </w:tcBorders>
            <w:vAlign w:val="bottom"/>
          </w:tcPr>
          <w:p w:rsidR="002B593F" w:rsidRPr="00456F5E" w:rsidRDefault="002B593F" w:rsidP="00D36A89">
            <w:pPr>
              <w:widowControl w:val="0"/>
              <w:autoSpaceDE w:val="0"/>
              <w:autoSpaceDN w:val="0"/>
              <w:adjustRightInd w:val="0"/>
              <w:jc w:val="center"/>
              <w:rPr>
                <w:sz w:val="18"/>
                <w:szCs w:val="18"/>
              </w:rPr>
            </w:pPr>
            <w:r w:rsidRPr="00456F5E">
              <w:rPr>
                <w:sz w:val="18"/>
                <w:szCs w:val="18"/>
              </w:rPr>
              <w:t>0.00</w:t>
            </w:r>
            <w:r>
              <w:rPr>
                <w:sz w:val="18"/>
                <w:szCs w:val="18"/>
              </w:rPr>
              <w:t>6</w:t>
            </w:r>
          </w:p>
        </w:tc>
        <w:tc>
          <w:tcPr>
            <w:tcW w:w="1800" w:type="dxa"/>
            <w:tcBorders>
              <w:top w:val="nil"/>
              <w:left w:val="nil"/>
              <w:bottom w:val="nil"/>
              <w:right w:val="nil"/>
            </w:tcBorders>
            <w:vAlign w:val="bottom"/>
          </w:tcPr>
          <w:p w:rsidR="002B593F" w:rsidRPr="00456F5E" w:rsidRDefault="002B593F" w:rsidP="00D36A89">
            <w:pPr>
              <w:widowControl w:val="0"/>
              <w:autoSpaceDE w:val="0"/>
              <w:autoSpaceDN w:val="0"/>
              <w:adjustRightInd w:val="0"/>
              <w:jc w:val="center"/>
              <w:rPr>
                <w:sz w:val="18"/>
                <w:szCs w:val="18"/>
              </w:rPr>
            </w:pPr>
            <w:r w:rsidRPr="00456F5E">
              <w:rPr>
                <w:sz w:val="18"/>
                <w:szCs w:val="18"/>
              </w:rPr>
              <w:t>0.294</w:t>
            </w:r>
          </w:p>
        </w:tc>
        <w:tc>
          <w:tcPr>
            <w:tcW w:w="1704" w:type="dxa"/>
            <w:tcBorders>
              <w:top w:val="nil"/>
              <w:left w:val="nil"/>
              <w:bottom w:val="nil"/>
              <w:right w:val="nil"/>
            </w:tcBorders>
            <w:vAlign w:val="bottom"/>
          </w:tcPr>
          <w:p w:rsidR="002B593F" w:rsidRPr="00456F5E" w:rsidRDefault="002B593F" w:rsidP="00D36A89">
            <w:pPr>
              <w:widowControl w:val="0"/>
              <w:autoSpaceDE w:val="0"/>
              <w:autoSpaceDN w:val="0"/>
              <w:adjustRightInd w:val="0"/>
              <w:jc w:val="center"/>
              <w:rPr>
                <w:sz w:val="18"/>
                <w:szCs w:val="18"/>
              </w:rPr>
            </w:pPr>
            <w:r w:rsidRPr="00456F5E">
              <w:rPr>
                <w:sz w:val="18"/>
                <w:szCs w:val="18"/>
              </w:rPr>
              <w:t>0.293</w:t>
            </w:r>
          </w:p>
        </w:tc>
      </w:tr>
      <w:tr w:rsidR="002B593F">
        <w:trPr>
          <w:trHeight w:val="255"/>
        </w:trPr>
        <w:tc>
          <w:tcPr>
            <w:tcW w:w="6630" w:type="dxa"/>
            <w:tcBorders>
              <w:top w:val="nil"/>
              <w:left w:val="nil"/>
              <w:bottom w:val="nil"/>
              <w:right w:val="nil"/>
            </w:tcBorders>
            <w:noWrap/>
            <w:vAlign w:val="bottom"/>
          </w:tcPr>
          <w:p w:rsidR="002B593F" w:rsidRPr="0040394E" w:rsidRDefault="002B593F" w:rsidP="00D36A89">
            <w:pPr>
              <w:rPr>
                <w:sz w:val="18"/>
                <w:szCs w:val="18"/>
              </w:rPr>
            </w:pPr>
            <w:r w:rsidRPr="0040394E">
              <w:rPr>
                <w:sz w:val="18"/>
                <w:szCs w:val="18"/>
              </w:rPr>
              <w:t>Joint test for significance: Parent self-reported faith</w:t>
            </w:r>
          </w:p>
        </w:tc>
        <w:tc>
          <w:tcPr>
            <w:tcW w:w="1742" w:type="dxa"/>
            <w:tcBorders>
              <w:top w:val="nil"/>
              <w:left w:val="nil"/>
              <w:bottom w:val="nil"/>
              <w:right w:val="nil"/>
            </w:tcBorders>
            <w:vAlign w:val="bottom"/>
          </w:tcPr>
          <w:p w:rsidR="002B593F" w:rsidRPr="00D47158" w:rsidRDefault="002B593F" w:rsidP="00D36A89">
            <w:pPr>
              <w:widowControl w:val="0"/>
              <w:autoSpaceDE w:val="0"/>
              <w:autoSpaceDN w:val="0"/>
              <w:adjustRightInd w:val="0"/>
              <w:jc w:val="center"/>
              <w:rPr>
                <w:sz w:val="18"/>
                <w:szCs w:val="18"/>
              </w:rPr>
            </w:pPr>
            <w:r w:rsidRPr="00D47158">
              <w:rPr>
                <w:sz w:val="18"/>
                <w:szCs w:val="18"/>
              </w:rPr>
              <w:t>0.000</w:t>
            </w:r>
          </w:p>
        </w:tc>
        <w:tc>
          <w:tcPr>
            <w:tcW w:w="1861" w:type="dxa"/>
            <w:tcBorders>
              <w:top w:val="nil"/>
              <w:left w:val="nil"/>
              <w:bottom w:val="nil"/>
              <w:right w:val="nil"/>
            </w:tcBorders>
            <w:vAlign w:val="bottom"/>
          </w:tcPr>
          <w:p w:rsidR="002B593F" w:rsidRPr="00456F5E" w:rsidRDefault="002B593F" w:rsidP="00D36A89">
            <w:pPr>
              <w:widowControl w:val="0"/>
              <w:autoSpaceDE w:val="0"/>
              <w:autoSpaceDN w:val="0"/>
              <w:adjustRightInd w:val="0"/>
              <w:jc w:val="center"/>
              <w:rPr>
                <w:sz w:val="18"/>
                <w:szCs w:val="18"/>
              </w:rPr>
            </w:pPr>
            <w:r w:rsidRPr="00D47158">
              <w:rPr>
                <w:sz w:val="18"/>
                <w:szCs w:val="18"/>
              </w:rPr>
              <w:t>0.000</w:t>
            </w:r>
          </w:p>
        </w:tc>
        <w:tc>
          <w:tcPr>
            <w:tcW w:w="1800" w:type="dxa"/>
            <w:tcBorders>
              <w:top w:val="nil"/>
              <w:left w:val="nil"/>
              <w:bottom w:val="nil"/>
              <w:right w:val="nil"/>
            </w:tcBorders>
            <w:vAlign w:val="bottom"/>
          </w:tcPr>
          <w:p w:rsidR="002B593F" w:rsidRPr="00456F5E" w:rsidRDefault="002B593F" w:rsidP="00D36A89">
            <w:pPr>
              <w:widowControl w:val="0"/>
              <w:autoSpaceDE w:val="0"/>
              <w:autoSpaceDN w:val="0"/>
              <w:adjustRightInd w:val="0"/>
              <w:jc w:val="center"/>
              <w:rPr>
                <w:sz w:val="18"/>
                <w:szCs w:val="18"/>
              </w:rPr>
            </w:pPr>
            <w:r w:rsidRPr="00D47158">
              <w:rPr>
                <w:sz w:val="18"/>
                <w:szCs w:val="18"/>
              </w:rPr>
              <w:t>0.000</w:t>
            </w:r>
          </w:p>
        </w:tc>
        <w:tc>
          <w:tcPr>
            <w:tcW w:w="1704" w:type="dxa"/>
            <w:tcBorders>
              <w:top w:val="nil"/>
              <w:left w:val="nil"/>
              <w:bottom w:val="nil"/>
              <w:right w:val="nil"/>
            </w:tcBorders>
            <w:vAlign w:val="bottom"/>
          </w:tcPr>
          <w:p w:rsidR="002B593F" w:rsidRPr="00456F5E" w:rsidRDefault="002B593F" w:rsidP="00D36A89">
            <w:pPr>
              <w:widowControl w:val="0"/>
              <w:autoSpaceDE w:val="0"/>
              <w:autoSpaceDN w:val="0"/>
              <w:adjustRightInd w:val="0"/>
              <w:jc w:val="center"/>
              <w:rPr>
                <w:sz w:val="18"/>
                <w:szCs w:val="18"/>
              </w:rPr>
            </w:pPr>
            <w:r w:rsidRPr="00D47158">
              <w:rPr>
                <w:sz w:val="18"/>
                <w:szCs w:val="18"/>
              </w:rPr>
              <w:t>0.000</w:t>
            </w:r>
          </w:p>
        </w:tc>
      </w:tr>
      <w:tr w:rsidR="002B593F">
        <w:trPr>
          <w:trHeight w:val="255"/>
        </w:trPr>
        <w:tc>
          <w:tcPr>
            <w:tcW w:w="6630" w:type="dxa"/>
            <w:tcBorders>
              <w:top w:val="nil"/>
              <w:left w:val="nil"/>
              <w:bottom w:val="nil"/>
              <w:right w:val="nil"/>
            </w:tcBorders>
            <w:noWrap/>
            <w:vAlign w:val="bottom"/>
          </w:tcPr>
          <w:p w:rsidR="002B593F" w:rsidRPr="0040394E" w:rsidRDefault="002B593F" w:rsidP="00D36A89">
            <w:pPr>
              <w:rPr>
                <w:sz w:val="18"/>
                <w:szCs w:val="18"/>
              </w:rPr>
            </w:pPr>
            <w:r w:rsidRPr="0040394E">
              <w:rPr>
                <w:sz w:val="18"/>
                <w:szCs w:val="18"/>
              </w:rPr>
              <w:t>Joint test for significance: Parent characteristics</w:t>
            </w:r>
          </w:p>
        </w:tc>
        <w:tc>
          <w:tcPr>
            <w:tcW w:w="1742" w:type="dxa"/>
            <w:tcBorders>
              <w:top w:val="nil"/>
              <w:left w:val="nil"/>
              <w:bottom w:val="nil"/>
              <w:right w:val="nil"/>
            </w:tcBorders>
            <w:vAlign w:val="bottom"/>
          </w:tcPr>
          <w:p w:rsidR="002B593F" w:rsidRPr="00D47158" w:rsidRDefault="002B593F" w:rsidP="00D36A89">
            <w:pPr>
              <w:widowControl w:val="0"/>
              <w:autoSpaceDE w:val="0"/>
              <w:autoSpaceDN w:val="0"/>
              <w:adjustRightInd w:val="0"/>
              <w:jc w:val="center"/>
              <w:rPr>
                <w:sz w:val="18"/>
                <w:szCs w:val="18"/>
              </w:rPr>
            </w:pPr>
            <w:r w:rsidRPr="00D47158">
              <w:rPr>
                <w:sz w:val="18"/>
                <w:szCs w:val="18"/>
              </w:rPr>
              <w:t>0.000</w:t>
            </w:r>
          </w:p>
        </w:tc>
        <w:tc>
          <w:tcPr>
            <w:tcW w:w="1861" w:type="dxa"/>
            <w:tcBorders>
              <w:top w:val="nil"/>
              <w:left w:val="nil"/>
              <w:bottom w:val="nil"/>
              <w:right w:val="nil"/>
            </w:tcBorders>
            <w:vAlign w:val="bottom"/>
          </w:tcPr>
          <w:p w:rsidR="002B593F" w:rsidRPr="00456F5E" w:rsidRDefault="002B593F" w:rsidP="00D36A89">
            <w:pPr>
              <w:widowControl w:val="0"/>
              <w:autoSpaceDE w:val="0"/>
              <w:autoSpaceDN w:val="0"/>
              <w:adjustRightInd w:val="0"/>
              <w:jc w:val="center"/>
              <w:rPr>
                <w:sz w:val="18"/>
                <w:szCs w:val="18"/>
              </w:rPr>
            </w:pPr>
            <w:r w:rsidRPr="00456F5E">
              <w:rPr>
                <w:sz w:val="18"/>
                <w:szCs w:val="18"/>
              </w:rPr>
              <w:t>0.01</w:t>
            </w:r>
            <w:r>
              <w:rPr>
                <w:sz w:val="18"/>
                <w:szCs w:val="18"/>
              </w:rPr>
              <w:t>4</w:t>
            </w:r>
          </w:p>
        </w:tc>
        <w:tc>
          <w:tcPr>
            <w:tcW w:w="1800" w:type="dxa"/>
            <w:tcBorders>
              <w:top w:val="nil"/>
              <w:left w:val="nil"/>
              <w:bottom w:val="nil"/>
              <w:right w:val="nil"/>
            </w:tcBorders>
            <w:vAlign w:val="bottom"/>
          </w:tcPr>
          <w:p w:rsidR="002B593F" w:rsidRPr="00456F5E" w:rsidRDefault="002B593F" w:rsidP="00D36A89">
            <w:pPr>
              <w:widowControl w:val="0"/>
              <w:autoSpaceDE w:val="0"/>
              <w:autoSpaceDN w:val="0"/>
              <w:adjustRightInd w:val="0"/>
              <w:jc w:val="center"/>
              <w:rPr>
                <w:sz w:val="18"/>
                <w:szCs w:val="18"/>
              </w:rPr>
            </w:pPr>
            <w:r w:rsidRPr="00456F5E">
              <w:rPr>
                <w:sz w:val="18"/>
                <w:szCs w:val="18"/>
              </w:rPr>
              <w:t>0.062</w:t>
            </w:r>
          </w:p>
        </w:tc>
        <w:tc>
          <w:tcPr>
            <w:tcW w:w="1704" w:type="dxa"/>
            <w:tcBorders>
              <w:top w:val="nil"/>
              <w:left w:val="nil"/>
              <w:bottom w:val="nil"/>
              <w:right w:val="nil"/>
            </w:tcBorders>
            <w:vAlign w:val="bottom"/>
          </w:tcPr>
          <w:p w:rsidR="002B593F" w:rsidRPr="00456F5E" w:rsidRDefault="002B593F" w:rsidP="00D36A89">
            <w:pPr>
              <w:widowControl w:val="0"/>
              <w:autoSpaceDE w:val="0"/>
              <w:autoSpaceDN w:val="0"/>
              <w:adjustRightInd w:val="0"/>
              <w:jc w:val="center"/>
              <w:rPr>
                <w:sz w:val="18"/>
                <w:szCs w:val="18"/>
              </w:rPr>
            </w:pPr>
            <w:r w:rsidRPr="00456F5E">
              <w:rPr>
                <w:sz w:val="18"/>
                <w:szCs w:val="18"/>
              </w:rPr>
              <w:t>0.06</w:t>
            </w:r>
            <w:r>
              <w:rPr>
                <w:sz w:val="18"/>
                <w:szCs w:val="18"/>
              </w:rPr>
              <w:t>2</w:t>
            </w:r>
          </w:p>
        </w:tc>
      </w:tr>
      <w:tr w:rsidR="002B593F">
        <w:trPr>
          <w:trHeight w:val="255"/>
        </w:trPr>
        <w:tc>
          <w:tcPr>
            <w:tcW w:w="6630" w:type="dxa"/>
            <w:tcBorders>
              <w:top w:val="nil"/>
              <w:left w:val="nil"/>
              <w:bottom w:val="nil"/>
              <w:right w:val="nil"/>
            </w:tcBorders>
            <w:noWrap/>
            <w:vAlign w:val="bottom"/>
          </w:tcPr>
          <w:p w:rsidR="002B593F" w:rsidRPr="0040394E" w:rsidRDefault="002B593F" w:rsidP="00D36A89">
            <w:pPr>
              <w:rPr>
                <w:sz w:val="18"/>
                <w:szCs w:val="18"/>
              </w:rPr>
            </w:pPr>
            <w:r w:rsidRPr="0040394E">
              <w:rPr>
                <w:sz w:val="18"/>
                <w:szCs w:val="18"/>
              </w:rPr>
              <w:t>Joint test for significance: Child characteristics</w:t>
            </w:r>
          </w:p>
        </w:tc>
        <w:tc>
          <w:tcPr>
            <w:tcW w:w="1742" w:type="dxa"/>
            <w:tcBorders>
              <w:top w:val="nil"/>
              <w:left w:val="nil"/>
              <w:bottom w:val="nil"/>
              <w:right w:val="nil"/>
            </w:tcBorders>
            <w:vAlign w:val="bottom"/>
          </w:tcPr>
          <w:p w:rsidR="002B593F" w:rsidRPr="00D47158" w:rsidRDefault="002B593F" w:rsidP="00D36A89">
            <w:pPr>
              <w:widowControl w:val="0"/>
              <w:autoSpaceDE w:val="0"/>
              <w:autoSpaceDN w:val="0"/>
              <w:adjustRightInd w:val="0"/>
              <w:jc w:val="center"/>
              <w:rPr>
                <w:sz w:val="18"/>
                <w:szCs w:val="18"/>
              </w:rPr>
            </w:pPr>
            <w:r w:rsidRPr="00D47158">
              <w:rPr>
                <w:sz w:val="18"/>
                <w:szCs w:val="18"/>
              </w:rPr>
              <w:t>0.273</w:t>
            </w:r>
          </w:p>
        </w:tc>
        <w:tc>
          <w:tcPr>
            <w:tcW w:w="1861" w:type="dxa"/>
            <w:tcBorders>
              <w:top w:val="nil"/>
              <w:left w:val="nil"/>
              <w:bottom w:val="nil"/>
              <w:right w:val="nil"/>
            </w:tcBorders>
            <w:vAlign w:val="bottom"/>
          </w:tcPr>
          <w:p w:rsidR="002B593F" w:rsidRPr="00456F5E" w:rsidRDefault="002B593F" w:rsidP="00D36A89">
            <w:pPr>
              <w:widowControl w:val="0"/>
              <w:autoSpaceDE w:val="0"/>
              <w:autoSpaceDN w:val="0"/>
              <w:adjustRightInd w:val="0"/>
              <w:jc w:val="center"/>
              <w:rPr>
                <w:sz w:val="18"/>
                <w:szCs w:val="18"/>
              </w:rPr>
            </w:pPr>
            <w:r w:rsidRPr="00456F5E">
              <w:rPr>
                <w:sz w:val="18"/>
                <w:szCs w:val="18"/>
              </w:rPr>
              <w:t>0.174</w:t>
            </w:r>
          </w:p>
        </w:tc>
        <w:tc>
          <w:tcPr>
            <w:tcW w:w="1800" w:type="dxa"/>
            <w:tcBorders>
              <w:top w:val="nil"/>
              <w:left w:val="nil"/>
              <w:bottom w:val="nil"/>
              <w:right w:val="nil"/>
            </w:tcBorders>
            <w:vAlign w:val="bottom"/>
          </w:tcPr>
          <w:p w:rsidR="002B593F" w:rsidRPr="00456F5E" w:rsidRDefault="002B593F" w:rsidP="00D36A89">
            <w:pPr>
              <w:widowControl w:val="0"/>
              <w:autoSpaceDE w:val="0"/>
              <w:autoSpaceDN w:val="0"/>
              <w:adjustRightInd w:val="0"/>
              <w:jc w:val="center"/>
              <w:rPr>
                <w:sz w:val="18"/>
                <w:szCs w:val="18"/>
              </w:rPr>
            </w:pPr>
            <w:r w:rsidRPr="00456F5E">
              <w:rPr>
                <w:sz w:val="18"/>
                <w:szCs w:val="18"/>
              </w:rPr>
              <w:t>0.668</w:t>
            </w:r>
          </w:p>
        </w:tc>
        <w:tc>
          <w:tcPr>
            <w:tcW w:w="1704" w:type="dxa"/>
            <w:tcBorders>
              <w:top w:val="nil"/>
              <w:left w:val="nil"/>
              <w:bottom w:val="nil"/>
              <w:right w:val="nil"/>
            </w:tcBorders>
            <w:vAlign w:val="bottom"/>
          </w:tcPr>
          <w:p w:rsidR="002B593F" w:rsidRPr="00456F5E" w:rsidRDefault="002B593F" w:rsidP="00D36A89">
            <w:pPr>
              <w:widowControl w:val="0"/>
              <w:autoSpaceDE w:val="0"/>
              <w:autoSpaceDN w:val="0"/>
              <w:adjustRightInd w:val="0"/>
              <w:jc w:val="center"/>
              <w:rPr>
                <w:sz w:val="18"/>
                <w:szCs w:val="18"/>
              </w:rPr>
            </w:pPr>
            <w:r w:rsidRPr="00456F5E">
              <w:rPr>
                <w:sz w:val="18"/>
                <w:szCs w:val="18"/>
              </w:rPr>
              <w:t>0.253</w:t>
            </w:r>
          </w:p>
        </w:tc>
      </w:tr>
      <w:tr w:rsidR="002B593F">
        <w:trPr>
          <w:trHeight w:val="255"/>
        </w:trPr>
        <w:tc>
          <w:tcPr>
            <w:tcW w:w="6630" w:type="dxa"/>
            <w:tcBorders>
              <w:top w:val="nil"/>
              <w:left w:val="nil"/>
              <w:bottom w:val="single" w:sz="4" w:space="0" w:color="auto"/>
              <w:right w:val="nil"/>
            </w:tcBorders>
            <w:noWrap/>
            <w:vAlign w:val="bottom"/>
          </w:tcPr>
          <w:p w:rsidR="002B593F" w:rsidRPr="0040394E" w:rsidRDefault="002B593F" w:rsidP="00D36A89">
            <w:pPr>
              <w:rPr>
                <w:sz w:val="18"/>
                <w:szCs w:val="18"/>
              </w:rPr>
            </w:pPr>
            <w:r w:rsidRPr="0040394E">
              <w:rPr>
                <w:sz w:val="18"/>
                <w:szCs w:val="18"/>
              </w:rPr>
              <w:t>Joint test for significance: IMD</w:t>
            </w:r>
          </w:p>
        </w:tc>
        <w:tc>
          <w:tcPr>
            <w:tcW w:w="1742" w:type="dxa"/>
            <w:tcBorders>
              <w:top w:val="nil"/>
              <w:left w:val="nil"/>
              <w:bottom w:val="single" w:sz="4" w:space="0" w:color="auto"/>
              <w:right w:val="nil"/>
            </w:tcBorders>
            <w:vAlign w:val="bottom"/>
          </w:tcPr>
          <w:p w:rsidR="002B593F" w:rsidRPr="00D47158" w:rsidRDefault="002B593F" w:rsidP="00D36A89">
            <w:pPr>
              <w:widowControl w:val="0"/>
              <w:autoSpaceDE w:val="0"/>
              <w:autoSpaceDN w:val="0"/>
              <w:adjustRightInd w:val="0"/>
              <w:jc w:val="center"/>
              <w:rPr>
                <w:sz w:val="18"/>
                <w:szCs w:val="18"/>
              </w:rPr>
            </w:pPr>
            <w:r w:rsidRPr="00D47158">
              <w:rPr>
                <w:sz w:val="18"/>
                <w:szCs w:val="18"/>
              </w:rPr>
              <w:t>0.154</w:t>
            </w:r>
          </w:p>
        </w:tc>
        <w:tc>
          <w:tcPr>
            <w:tcW w:w="1861" w:type="dxa"/>
            <w:tcBorders>
              <w:top w:val="nil"/>
              <w:left w:val="nil"/>
              <w:bottom w:val="single" w:sz="4" w:space="0" w:color="auto"/>
              <w:right w:val="nil"/>
            </w:tcBorders>
            <w:vAlign w:val="bottom"/>
          </w:tcPr>
          <w:p w:rsidR="002B593F" w:rsidRPr="00456F5E" w:rsidRDefault="002B593F" w:rsidP="00D36A89">
            <w:pPr>
              <w:widowControl w:val="0"/>
              <w:autoSpaceDE w:val="0"/>
              <w:autoSpaceDN w:val="0"/>
              <w:adjustRightInd w:val="0"/>
              <w:jc w:val="center"/>
              <w:rPr>
                <w:sz w:val="18"/>
                <w:szCs w:val="18"/>
              </w:rPr>
            </w:pPr>
            <w:r w:rsidRPr="00456F5E">
              <w:rPr>
                <w:sz w:val="18"/>
                <w:szCs w:val="18"/>
              </w:rPr>
              <w:t>0.340</w:t>
            </w:r>
          </w:p>
        </w:tc>
        <w:tc>
          <w:tcPr>
            <w:tcW w:w="1800" w:type="dxa"/>
            <w:tcBorders>
              <w:top w:val="nil"/>
              <w:left w:val="nil"/>
              <w:bottom w:val="single" w:sz="4" w:space="0" w:color="auto"/>
              <w:right w:val="nil"/>
            </w:tcBorders>
            <w:vAlign w:val="bottom"/>
          </w:tcPr>
          <w:p w:rsidR="002B593F" w:rsidRPr="00456F5E" w:rsidRDefault="002B593F" w:rsidP="00D36A89">
            <w:pPr>
              <w:widowControl w:val="0"/>
              <w:autoSpaceDE w:val="0"/>
              <w:autoSpaceDN w:val="0"/>
              <w:adjustRightInd w:val="0"/>
              <w:jc w:val="center"/>
              <w:rPr>
                <w:sz w:val="18"/>
                <w:szCs w:val="18"/>
              </w:rPr>
            </w:pPr>
            <w:r w:rsidRPr="00456F5E">
              <w:rPr>
                <w:sz w:val="18"/>
                <w:szCs w:val="18"/>
              </w:rPr>
              <w:t>0.242</w:t>
            </w:r>
          </w:p>
        </w:tc>
        <w:tc>
          <w:tcPr>
            <w:tcW w:w="1704" w:type="dxa"/>
            <w:tcBorders>
              <w:top w:val="nil"/>
              <w:left w:val="nil"/>
              <w:bottom w:val="single" w:sz="4" w:space="0" w:color="auto"/>
              <w:right w:val="nil"/>
            </w:tcBorders>
            <w:vAlign w:val="bottom"/>
          </w:tcPr>
          <w:p w:rsidR="002B593F" w:rsidRPr="00456F5E" w:rsidRDefault="002B593F" w:rsidP="00D36A89">
            <w:pPr>
              <w:widowControl w:val="0"/>
              <w:autoSpaceDE w:val="0"/>
              <w:autoSpaceDN w:val="0"/>
              <w:adjustRightInd w:val="0"/>
              <w:jc w:val="center"/>
              <w:rPr>
                <w:sz w:val="18"/>
                <w:szCs w:val="18"/>
              </w:rPr>
            </w:pPr>
            <w:r w:rsidRPr="00456F5E">
              <w:rPr>
                <w:sz w:val="18"/>
                <w:szCs w:val="18"/>
              </w:rPr>
              <w:t>0.530</w:t>
            </w:r>
          </w:p>
        </w:tc>
      </w:tr>
      <w:tr w:rsidR="002B593F">
        <w:trPr>
          <w:trHeight w:val="255"/>
        </w:trPr>
        <w:tc>
          <w:tcPr>
            <w:tcW w:w="13737" w:type="dxa"/>
            <w:gridSpan w:val="5"/>
            <w:tcBorders>
              <w:top w:val="single" w:sz="4" w:space="0" w:color="auto"/>
              <w:left w:val="nil"/>
              <w:bottom w:val="nil"/>
              <w:right w:val="nil"/>
            </w:tcBorders>
            <w:noWrap/>
            <w:vAlign w:val="bottom"/>
          </w:tcPr>
          <w:p w:rsidR="002B593F" w:rsidRDefault="002B593F" w:rsidP="00B410A8">
            <w:pPr>
              <w:rPr>
                <w:sz w:val="18"/>
                <w:szCs w:val="18"/>
              </w:rPr>
            </w:pPr>
            <w:r>
              <w:rPr>
                <w:sz w:val="18"/>
                <w:szCs w:val="18"/>
              </w:rPr>
              <w:t xml:space="preserve">Note: See previous table. </w:t>
            </w:r>
          </w:p>
          <w:p w:rsidR="002B593F" w:rsidRPr="00456F5E" w:rsidRDefault="002B593F" w:rsidP="00B410A8">
            <w:pPr>
              <w:rPr>
                <w:sz w:val="18"/>
                <w:szCs w:val="18"/>
              </w:rPr>
            </w:pPr>
            <w:r>
              <w:rPr>
                <w:sz w:val="18"/>
                <w:szCs w:val="18"/>
              </w:rPr>
              <w:t xml:space="preserve">Absolute t statistics are in the second row. Significance levels are represented by * p &lt; 0.05, ** p &lt; 0.01, *** p &lt; 0.001. All schools in the narrow feasible choice set (FCS-C). Column 2 shows the coefficients for the sample including only those that live in local authorities which operated the “equal preferences” ranking system in 2004 when the parents applied for their school place. Column 3 shows the coefficients for the sample including only those whose parents have not moved house since they were born.  Column 4 shows the coefficients for the sample including only those who are the oldest sibling in the household. </w:t>
            </w:r>
          </w:p>
        </w:tc>
      </w:tr>
    </w:tbl>
    <w:p w:rsidR="002B593F" w:rsidRDefault="002B593F" w:rsidP="008443DB"/>
    <w:p w:rsidR="002B593F" w:rsidRDefault="002B593F" w:rsidP="008443DB"/>
    <w:p w:rsidR="002B593F" w:rsidRDefault="002B593F" w:rsidP="008443DB"/>
    <w:p w:rsidR="002B593F" w:rsidRDefault="002B593F" w:rsidP="008443DB"/>
    <w:p w:rsidR="002B593F" w:rsidRDefault="002B593F">
      <w:r>
        <w:br w:type="page"/>
      </w:r>
    </w:p>
    <w:p w:rsidR="002B593F" w:rsidRDefault="002B593F" w:rsidP="008443DB">
      <w:pPr>
        <w:ind w:firstLine="720"/>
      </w:pPr>
    </w:p>
    <w:p w:rsidR="002B593F" w:rsidRPr="00A37A81" w:rsidRDefault="00ED76A7" w:rsidP="00905522">
      <w:pPr>
        <w:rPr>
          <w:rFonts w:ascii="Arial" w:hAnsi="Arial" w:cs="Arial"/>
          <w:b/>
        </w:rPr>
      </w:pPr>
      <w:r w:rsidRPr="00A37A81">
        <w:rPr>
          <w:rFonts w:ascii="Arial" w:hAnsi="Arial" w:cs="Arial"/>
          <w:b/>
        </w:rPr>
        <w:t>Table 7</w:t>
      </w:r>
      <w:r w:rsidR="002B593F" w:rsidRPr="00A37A81">
        <w:rPr>
          <w:rFonts w:ascii="Arial" w:hAnsi="Arial" w:cs="Arial"/>
          <w:b/>
        </w:rPr>
        <w:t>: Calculation of core distance-characteristic tradeoffs</w:t>
      </w:r>
    </w:p>
    <w:p w:rsidR="002B593F" w:rsidRDefault="002B593F" w:rsidP="00041393">
      <w:r>
        <w:rPr>
          <w:sz w:val="18"/>
          <w:szCs w:val="18"/>
        </w:rPr>
        <w:t>The values are the implied change in the characteristic required to compensate for the change in distance rank, in SD units</w:t>
      </w:r>
    </w:p>
    <w:tbl>
      <w:tblPr>
        <w:tblW w:w="0" w:type="auto"/>
        <w:tblLook w:val="00A0"/>
      </w:tblPr>
      <w:tblGrid>
        <w:gridCol w:w="4219"/>
        <w:gridCol w:w="2126"/>
        <w:gridCol w:w="2126"/>
      </w:tblGrid>
      <w:tr w:rsidR="002B593F" w:rsidRPr="00905522">
        <w:tc>
          <w:tcPr>
            <w:tcW w:w="4219" w:type="dxa"/>
            <w:tcBorders>
              <w:top w:val="double" w:sz="4" w:space="0" w:color="auto"/>
            </w:tcBorders>
          </w:tcPr>
          <w:p w:rsidR="002B593F" w:rsidRPr="00905522" w:rsidRDefault="002B593F" w:rsidP="00905522">
            <w:pPr>
              <w:rPr>
                <w:sz w:val="18"/>
                <w:szCs w:val="18"/>
              </w:rPr>
            </w:pPr>
          </w:p>
        </w:tc>
        <w:tc>
          <w:tcPr>
            <w:tcW w:w="2126" w:type="dxa"/>
            <w:tcBorders>
              <w:top w:val="double" w:sz="4" w:space="0" w:color="auto"/>
            </w:tcBorders>
          </w:tcPr>
          <w:p w:rsidR="002B593F" w:rsidRPr="00905522" w:rsidRDefault="002B593F" w:rsidP="008443DB">
            <w:pPr>
              <w:jc w:val="center"/>
              <w:rPr>
                <w:sz w:val="18"/>
                <w:szCs w:val="18"/>
              </w:rPr>
            </w:pPr>
            <w:r w:rsidRPr="00905522">
              <w:rPr>
                <w:sz w:val="18"/>
                <w:szCs w:val="18"/>
              </w:rPr>
              <w:t>(1)</w:t>
            </w:r>
          </w:p>
        </w:tc>
        <w:tc>
          <w:tcPr>
            <w:tcW w:w="2126" w:type="dxa"/>
            <w:tcBorders>
              <w:top w:val="double" w:sz="4" w:space="0" w:color="auto"/>
            </w:tcBorders>
          </w:tcPr>
          <w:p w:rsidR="002B593F" w:rsidRPr="00905522" w:rsidRDefault="002B593F" w:rsidP="008443DB">
            <w:pPr>
              <w:jc w:val="center"/>
              <w:rPr>
                <w:sz w:val="18"/>
                <w:szCs w:val="18"/>
              </w:rPr>
            </w:pPr>
            <w:r w:rsidRPr="00905522">
              <w:rPr>
                <w:sz w:val="18"/>
                <w:szCs w:val="18"/>
              </w:rPr>
              <w:t>(2)</w:t>
            </w:r>
          </w:p>
        </w:tc>
      </w:tr>
      <w:tr w:rsidR="002B593F" w:rsidRPr="00905522">
        <w:trPr>
          <w:trHeight w:val="374"/>
        </w:trPr>
        <w:tc>
          <w:tcPr>
            <w:tcW w:w="4219" w:type="dxa"/>
            <w:tcBorders>
              <w:top w:val="single" w:sz="4" w:space="0" w:color="auto"/>
              <w:bottom w:val="single" w:sz="4" w:space="0" w:color="auto"/>
            </w:tcBorders>
          </w:tcPr>
          <w:p w:rsidR="002B593F" w:rsidRPr="00905522" w:rsidRDefault="002B593F" w:rsidP="00905522">
            <w:pPr>
              <w:rPr>
                <w:sz w:val="18"/>
                <w:szCs w:val="18"/>
              </w:rPr>
            </w:pPr>
          </w:p>
        </w:tc>
        <w:tc>
          <w:tcPr>
            <w:tcW w:w="2126" w:type="dxa"/>
            <w:tcBorders>
              <w:top w:val="single" w:sz="4" w:space="0" w:color="auto"/>
              <w:bottom w:val="single" w:sz="4" w:space="0" w:color="auto"/>
            </w:tcBorders>
          </w:tcPr>
          <w:p w:rsidR="002B593F" w:rsidRPr="00905522" w:rsidRDefault="002B593F" w:rsidP="00905522">
            <w:pPr>
              <w:jc w:val="center"/>
              <w:rPr>
                <w:sz w:val="18"/>
                <w:szCs w:val="18"/>
              </w:rPr>
            </w:pPr>
            <w:r w:rsidRPr="00905522">
              <w:rPr>
                <w:sz w:val="18"/>
                <w:szCs w:val="18"/>
              </w:rPr>
              <w:t>Distance rank</w:t>
            </w:r>
          </w:p>
          <w:p w:rsidR="002B593F" w:rsidRPr="00905522" w:rsidRDefault="002B593F" w:rsidP="00905522">
            <w:pPr>
              <w:jc w:val="center"/>
              <w:rPr>
                <w:sz w:val="18"/>
                <w:szCs w:val="18"/>
              </w:rPr>
            </w:pPr>
            <w:r w:rsidRPr="00905522">
              <w:rPr>
                <w:sz w:val="18"/>
                <w:szCs w:val="18"/>
              </w:rPr>
              <w:t>1 to 2</w:t>
            </w:r>
          </w:p>
        </w:tc>
        <w:tc>
          <w:tcPr>
            <w:tcW w:w="2126" w:type="dxa"/>
            <w:tcBorders>
              <w:top w:val="single" w:sz="4" w:space="0" w:color="auto"/>
              <w:bottom w:val="single" w:sz="4" w:space="0" w:color="auto"/>
            </w:tcBorders>
          </w:tcPr>
          <w:p w:rsidR="002B593F" w:rsidRPr="00905522" w:rsidRDefault="002B593F" w:rsidP="00905522">
            <w:pPr>
              <w:jc w:val="center"/>
              <w:rPr>
                <w:sz w:val="18"/>
                <w:szCs w:val="18"/>
              </w:rPr>
            </w:pPr>
            <w:r w:rsidRPr="00905522">
              <w:rPr>
                <w:sz w:val="18"/>
                <w:szCs w:val="18"/>
              </w:rPr>
              <w:t>Distance rank</w:t>
            </w:r>
          </w:p>
          <w:p w:rsidR="002B593F" w:rsidRPr="00905522" w:rsidRDefault="002B593F" w:rsidP="00905522">
            <w:pPr>
              <w:jc w:val="center"/>
              <w:rPr>
                <w:sz w:val="18"/>
                <w:szCs w:val="18"/>
              </w:rPr>
            </w:pPr>
            <w:r w:rsidRPr="00905522">
              <w:rPr>
                <w:sz w:val="18"/>
                <w:szCs w:val="18"/>
              </w:rPr>
              <w:t>3 to 4</w:t>
            </w:r>
          </w:p>
        </w:tc>
      </w:tr>
      <w:tr w:rsidR="002B593F" w:rsidRPr="00905522">
        <w:trPr>
          <w:trHeight w:val="374"/>
        </w:trPr>
        <w:tc>
          <w:tcPr>
            <w:tcW w:w="4219" w:type="dxa"/>
            <w:tcBorders>
              <w:top w:val="single" w:sz="4" w:space="0" w:color="auto"/>
              <w:bottom w:val="single" w:sz="4" w:space="0" w:color="auto"/>
            </w:tcBorders>
          </w:tcPr>
          <w:p w:rsidR="002B593F" w:rsidRPr="00905522" w:rsidRDefault="002B593F" w:rsidP="00905522">
            <w:pPr>
              <w:rPr>
                <w:sz w:val="18"/>
                <w:szCs w:val="18"/>
              </w:rPr>
            </w:pPr>
          </w:p>
        </w:tc>
        <w:tc>
          <w:tcPr>
            <w:tcW w:w="2126" w:type="dxa"/>
            <w:tcBorders>
              <w:top w:val="single" w:sz="4" w:space="0" w:color="auto"/>
              <w:bottom w:val="single" w:sz="4" w:space="0" w:color="auto"/>
            </w:tcBorders>
          </w:tcPr>
          <w:p w:rsidR="002B593F" w:rsidRPr="00905522" w:rsidRDefault="002B593F" w:rsidP="00905522">
            <w:pPr>
              <w:jc w:val="center"/>
              <w:rPr>
                <w:sz w:val="18"/>
                <w:szCs w:val="18"/>
              </w:rPr>
            </w:pPr>
          </w:p>
        </w:tc>
        <w:tc>
          <w:tcPr>
            <w:tcW w:w="2126" w:type="dxa"/>
            <w:tcBorders>
              <w:top w:val="single" w:sz="4" w:space="0" w:color="auto"/>
              <w:bottom w:val="single" w:sz="4" w:space="0" w:color="auto"/>
            </w:tcBorders>
          </w:tcPr>
          <w:p w:rsidR="002B593F" w:rsidRPr="00905522" w:rsidRDefault="002B593F" w:rsidP="00905522">
            <w:pPr>
              <w:jc w:val="center"/>
              <w:rPr>
                <w:sz w:val="18"/>
                <w:szCs w:val="18"/>
              </w:rPr>
            </w:pPr>
          </w:p>
        </w:tc>
      </w:tr>
      <w:tr w:rsidR="002B593F" w:rsidRPr="00905522">
        <w:trPr>
          <w:trHeight w:val="374"/>
        </w:trPr>
        <w:tc>
          <w:tcPr>
            <w:tcW w:w="4219" w:type="dxa"/>
            <w:tcBorders>
              <w:top w:val="single" w:sz="4" w:space="0" w:color="auto"/>
              <w:bottom w:val="single" w:sz="4" w:space="0" w:color="auto"/>
            </w:tcBorders>
          </w:tcPr>
          <w:p w:rsidR="002B593F" w:rsidRPr="00905522" w:rsidRDefault="002B593F" w:rsidP="00905522">
            <w:pPr>
              <w:rPr>
                <w:sz w:val="18"/>
                <w:szCs w:val="18"/>
              </w:rPr>
            </w:pPr>
            <w:r w:rsidRPr="00905522">
              <w:rPr>
                <w:sz w:val="18"/>
                <w:szCs w:val="18"/>
              </w:rPr>
              <w:t>Distance – Academic quality trade-off</w:t>
            </w:r>
          </w:p>
          <w:p w:rsidR="002B593F" w:rsidRPr="00905522" w:rsidRDefault="002B593F" w:rsidP="00905522">
            <w:pPr>
              <w:rPr>
                <w:sz w:val="18"/>
                <w:szCs w:val="18"/>
              </w:rPr>
            </w:pPr>
            <w:r w:rsidRPr="00905522">
              <w:rPr>
                <w:i/>
                <w:iCs/>
                <w:sz w:val="18"/>
                <w:szCs w:val="18"/>
              </w:rPr>
              <w:t>(Units are SDs of academic quality)</w:t>
            </w:r>
          </w:p>
        </w:tc>
        <w:tc>
          <w:tcPr>
            <w:tcW w:w="2126" w:type="dxa"/>
            <w:tcBorders>
              <w:top w:val="single" w:sz="4" w:space="0" w:color="auto"/>
              <w:bottom w:val="single" w:sz="4" w:space="0" w:color="auto"/>
            </w:tcBorders>
          </w:tcPr>
          <w:p w:rsidR="002B593F" w:rsidRPr="00905522" w:rsidRDefault="002B593F" w:rsidP="00566D69">
            <w:pPr>
              <w:jc w:val="center"/>
              <w:rPr>
                <w:sz w:val="18"/>
                <w:szCs w:val="18"/>
              </w:rPr>
            </w:pPr>
            <w:r w:rsidRPr="00905522">
              <w:rPr>
                <w:sz w:val="18"/>
                <w:szCs w:val="18"/>
              </w:rPr>
              <w:t>1.325</w:t>
            </w:r>
          </w:p>
        </w:tc>
        <w:tc>
          <w:tcPr>
            <w:tcW w:w="2126" w:type="dxa"/>
            <w:tcBorders>
              <w:top w:val="single" w:sz="4" w:space="0" w:color="auto"/>
              <w:bottom w:val="single" w:sz="4" w:space="0" w:color="auto"/>
            </w:tcBorders>
          </w:tcPr>
          <w:p w:rsidR="002B593F" w:rsidRPr="00905522" w:rsidRDefault="002B593F" w:rsidP="00566D69">
            <w:pPr>
              <w:jc w:val="center"/>
              <w:rPr>
                <w:sz w:val="18"/>
                <w:szCs w:val="18"/>
              </w:rPr>
            </w:pPr>
            <w:r w:rsidRPr="00905522">
              <w:rPr>
                <w:sz w:val="18"/>
                <w:szCs w:val="18"/>
              </w:rPr>
              <w:t>0.894</w:t>
            </w:r>
          </w:p>
        </w:tc>
      </w:tr>
      <w:tr w:rsidR="002B593F" w:rsidRPr="00905522">
        <w:tc>
          <w:tcPr>
            <w:tcW w:w="4219" w:type="dxa"/>
            <w:tcBorders>
              <w:top w:val="single" w:sz="4" w:space="0" w:color="auto"/>
              <w:bottom w:val="single" w:sz="4" w:space="0" w:color="auto"/>
            </w:tcBorders>
          </w:tcPr>
          <w:p w:rsidR="002B593F" w:rsidRPr="00905522" w:rsidRDefault="002B593F" w:rsidP="00905522">
            <w:pPr>
              <w:rPr>
                <w:sz w:val="18"/>
                <w:szCs w:val="18"/>
              </w:rPr>
            </w:pPr>
          </w:p>
        </w:tc>
        <w:tc>
          <w:tcPr>
            <w:tcW w:w="4252" w:type="dxa"/>
            <w:gridSpan w:val="2"/>
            <w:tcBorders>
              <w:top w:val="single" w:sz="4" w:space="0" w:color="auto"/>
              <w:bottom w:val="single" w:sz="4" w:space="0" w:color="auto"/>
            </w:tcBorders>
          </w:tcPr>
          <w:p w:rsidR="002B593F" w:rsidRPr="00905522" w:rsidRDefault="002B593F" w:rsidP="00041393">
            <w:pPr>
              <w:jc w:val="center"/>
              <w:rPr>
                <w:sz w:val="18"/>
                <w:szCs w:val="18"/>
              </w:rPr>
            </w:pPr>
          </w:p>
        </w:tc>
      </w:tr>
      <w:tr w:rsidR="002B593F" w:rsidRPr="00905522">
        <w:tc>
          <w:tcPr>
            <w:tcW w:w="4219" w:type="dxa"/>
            <w:tcBorders>
              <w:top w:val="single" w:sz="4" w:space="0" w:color="auto"/>
              <w:bottom w:val="single" w:sz="4" w:space="0" w:color="auto"/>
            </w:tcBorders>
          </w:tcPr>
          <w:p w:rsidR="002B593F" w:rsidRPr="00905522" w:rsidRDefault="002B593F" w:rsidP="00905522">
            <w:pPr>
              <w:rPr>
                <w:sz w:val="18"/>
                <w:szCs w:val="18"/>
              </w:rPr>
            </w:pPr>
            <w:r w:rsidRPr="00905522">
              <w:rPr>
                <w:sz w:val="18"/>
                <w:szCs w:val="18"/>
              </w:rPr>
              <w:t>Distance – SES Composition trade-off</w:t>
            </w:r>
          </w:p>
          <w:p w:rsidR="002B593F" w:rsidRPr="00905522" w:rsidRDefault="002B593F" w:rsidP="00905522">
            <w:pPr>
              <w:rPr>
                <w:sz w:val="18"/>
                <w:szCs w:val="18"/>
              </w:rPr>
            </w:pPr>
            <w:r w:rsidRPr="00905522">
              <w:rPr>
                <w:i/>
                <w:iCs/>
                <w:sz w:val="18"/>
                <w:szCs w:val="18"/>
              </w:rPr>
              <w:t>(Units are SDs of SES composition)</w:t>
            </w:r>
          </w:p>
        </w:tc>
        <w:tc>
          <w:tcPr>
            <w:tcW w:w="2126" w:type="dxa"/>
            <w:tcBorders>
              <w:top w:val="single" w:sz="4" w:space="0" w:color="auto"/>
              <w:bottom w:val="single" w:sz="4" w:space="0" w:color="auto"/>
            </w:tcBorders>
          </w:tcPr>
          <w:p w:rsidR="002B593F" w:rsidRPr="00905522" w:rsidRDefault="002B593F" w:rsidP="008443DB">
            <w:pPr>
              <w:jc w:val="center"/>
              <w:rPr>
                <w:sz w:val="18"/>
                <w:szCs w:val="18"/>
              </w:rPr>
            </w:pPr>
            <w:r w:rsidRPr="00905522">
              <w:rPr>
                <w:sz w:val="18"/>
                <w:szCs w:val="18"/>
              </w:rPr>
              <w:t>2.267</w:t>
            </w:r>
          </w:p>
        </w:tc>
        <w:tc>
          <w:tcPr>
            <w:tcW w:w="2126" w:type="dxa"/>
            <w:tcBorders>
              <w:top w:val="single" w:sz="4" w:space="0" w:color="auto"/>
              <w:bottom w:val="single" w:sz="4" w:space="0" w:color="auto"/>
            </w:tcBorders>
          </w:tcPr>
          <w:p w:rsidR="002B593F" w:rsidRPr="00905522" w:rsidRDefault="002B593F" w:rsidP="00566D69">
            <w:pPr>
              <w:jc w:val="center"/>
              <w:rPr>
                <w:sz w:val="18"/>
                <w:szCs w:val="18"/>
              </w:rPr>
            </w:pPr>
            <w:r w:rsidRPr="00905522">
              <w:rPr>
                <w:sz w:val="18"/>
                <w:szCs w:val="18"/>
              </w:rPr>
              <w:t>1.733</w:t>
            </w:r>
          </w:p>
        </w:tc>
      </w:tr>
    </w:tbl>
    <w:p w:rsidR="002B593F" w:rsidRDefault="002B593F" w:rsidP="00905522">
      <w:pPr>
        <w:rPr>
          <w:sz w:val="18"/>
          <w:szCs w:val="18"/>
        </w:rPr>
      </w:pPr>
      <w:r w:rsidRPr="00BE0948">
        <w:rPr>
          <w:sz w:val="18"/>
          <w:szCs w:val="18"/>
        </w:rPr>
        <w:t xml:space="preserve">Note: </w:t>
      </w:r>
      <w:r>
        <w:rPr>
          <w:sz w:val="18"/>
          <w:szCs w:val="18"/>
        </w:rPr>
        <w:t>U</w:t>
      </w:r>
      <w:r w:rsidRPr="00BE0948">
        <w:rPr>
          <w:sz w:val="18"/>
          <w:szCs w:val="18"/>
        </w:rPr>
        <w:t>se</w:t>
      </w:r>
      <w:r>
        <w:rPr>
          <w:sz w:val="18"/>
          <w:szCs w:val="18"/>
        </w:rPr>
        <w:t>s</w:t>
      </w:r>
      <w:r w:rsidRPr="00BE0948">
        <w:rPr>
          <w:sz w:val="18"/>
          <w:szCs w:val="18"/>
        </w:rPr>
        <w:t xml:space="preserve"> estimates from Table 6</w:t>
      </w:r>
      <w:r>
        <w:rPr>
          <w:sz w:val="18"/>
          <w:szCs w:val="18"/>
        </w:rPr>
        <w:t xml:space="preserve">. This is the ‘core’ trade-off, defined in equation (6), computed at average characteristics </w:t>
      </w:r>
    </w:p>
    <w:p w:rsidR="002B593F" w:rsidRDefault="002B593F" w:rsidP="00905522">
      <w:pPr>
        <w:ind w:firstLine="720"/>
        <w:rPr>
          <w:sz w:val="18"/>
          <w:szCs w:val="18"/>
        </w:rPr>
      </w:pPr>
    </w:p>
    <w:p w:rsidR="002B593F" w:rsidRDefault="002B593F" w:rsidP="00905522">
      <w:pPr>
        <w:ind w:firstLine="720"/>
      </w:pPr>
    </w:p>
    <w:p w:rsidR="00A37A81" w:rsidRDefault="00A37A81" w:rsidP="00905522">
      <w:pPr>
        <w:ind w:firstLine="720"/>
      </w:pPr>
    </w:p>
    <w:p w:rsidR="00A37A81" w:rsidRDefault="00A37A81" w:rsidP="00905522">
      <w:pPr>
        <w:ind w:firstLine="720"/>
      </w:pPr>
    </w:p>
    <w:p w:rsidR="00A37A81" w:rsidRDefault="00A37A81" w:rsidP="00905522">
      <w:pPr>
        <w:ind w:firstLine="720"/>
      </w:pPr>
    </w:p>
    <w:p w:rsidR="00A37A81" w:rsidRDefault="00A37A81" w:rsidP="00905522">
      <w:pPr>
        <w:ind w:firstLine="720"/>
      </w:pPr>
    </w:p>
    <w:p w:rsidR="002B593F" w:rsidRDefault="002B593F" w:rsidP="008443DB">
      <w:pPr>
        <w:ind w:firstLine="720"/>
      </w:pPr>
    </w:p>
    <w:tbl>
      <w:tblPr>
        <w:tblW w:w="0" w:type="auto"/>
        <w:tblBorders>
          <w:top w:val="double" w:sz="4" w:space="0" w:color="auto"/>
          <w:bottom w:val="single" w:sz="4" w:space="0" w:color="000000"/>
        </w:tblBorders>
        <w:tblLook w:val="00A0"/>
      </w:tblPr>
      <w:tblGrid>
        <w:gridCol w:w="4928"/>
        <w:gridCol w:w="4536"/>
        <w:gridCol w:w="4536"/>
      </w:tblGrid>
      <w:tr w:rsidR="002B593F">
        <w:tc>
          <w:tcPr>
            <w:tcW w:w="14000" w:type="dxa"/>
            <w:gridSpan w:val="3"/>
            <w:tcBorders>
              <w:top w:val="nil"/>
              <w:left w:val="nil"/>
              <w:bottom w:val="double" w:sz="4" w:space="0" w:color="auto"/>
              <w:right w:val="nil"/>
            </w:tcBorders>
          </w:tcPr>
          <w:p w:rsidR="002B593F" w:rsidRPr="008443DB" w:rsidRDefault="002B593F" w:rsidP="00D36A89">
            <w:pPr>
              <w:rPr>
                <w:sz w:val="20"/>
                <w:szCs w:val="20"/>
              </w:rPr>
            </w:pPr>
            <w:r>
              <w:br w:type="page"/>
            </w:r>
            <w:r w:rsidR="00ED76A7" w:rsidRPr="00A37A81">
              <w:rPr>
                <w:rFonts w:ascii="Arial" w:hAnsi="Arial" w:cs="Arial"/>
                <w:b/>
              </w:rPr>
              <w:t>Table 8</w:t>
            </w:r>
            <w:r w:rsidRPr="00A37A81">
              <w:rPr>
                <w:rFonts w:ascii="Arial" w:hAnsi="Arial" w:cs="Arial"/>
                <w:b/>
              </w:rPr>
              <w:t>: Would representative parents in the highest and lowest socio-economic (SES) quintiles make the same choices given the same schools? The probability of choosing each school-group available for representative individuals</w:t>
            </w:r>
            <w:r w:rsidRPr="008443DB">
              <w:rPr>
                <w:sz w:val="20"/>
                <w:szCs w:val="20"/>
              </w:rPr>
              <w:t xml:space="preserve">  </w:t>
            </w:r>
          </w:p>
        </w:tc>
      </w:tr>
      <w:tr w:rsidR="002B593F">
        <w:tc>
          <w:tcPr>
            <w:tcW w:w="4928" w:type="dxa"/>
            <w:tcBorders>
              <w:top w:val="double" w:sz="4" w:space="0" w:color="auto"/>
              <w:left w:val="nil"/>
              <w:bottom w:val="nil"/>
              <w:right w:val="nil"/>
            </w:tcBorders>
          </w:tcPr>
          <w:p w:rsidR="002B593F" w:rsidRPr="008443DB" w:rsidRDefault="002B593F" w:rsidP="00D36A89">
            <w:pPr>
              <w:rPr>
                <w:sz w:val="20"/>
                <w:szCs w:val="20"/>
              </w:rPr>
            </w:pPr>
          </w:p>
        </w:tc>
        <w:tc>
          <w:tcPr>
            <w:tcW w:w="9072" w:type="dxa"/>
            <w:gridSpan w:val="2"/>
            <w:tcBorders>
              <w:top w:val="double" w:sz="4" w:space="0" w:color="auto"/>
              <w:left w:val="nil"/>
              <w:bottom w:val="nil"/>
              <w:right w:val="nil"/>
            </w:tcBorders>
          </w:tcPr>
          <w:p w:rsidR="002B593F" w:rsidRPr="008443DB" w:rsidRDefault="002B593F" w:rsidP="008443DB">
            <w:pPr>
              <w:jc w:val="center"/>
              <w:rPr>
                <w:sz w:val="20"/>
                <w:szCs w:val="20"/>
              </w:rPr>
            </w:pPr>
            <w:r w:rsidRPr="008443DB">
              <w:rPr>
                <w:sz w:val="20"/>
                <w:szCs w:val="20"/>
              </w:rPr>
              <w:t>Probability that a family chooses a particular school group</w:t>
            </w:r>
          </w:p>
        </w:tc>
      </w:tr>
      <w:tr w:rsidR="002B593F">
        <w:tc>
          <w:tcPr>
            <w:tcW w:w="4928" w:type="dxa"/>
            <w:tcBorders>
              <w:top w:val="nil"/>
              <w:left w:val="nil"/>
              <w:bottom w:val="single" w:sz="4" w:space="0" w:color="000000"/>
              <w:right w:val="nil"/>
            </w:tcBorders>
          </w:tcPr>
          <w:p w:rsidR="002B593F" w:rsidRPr="008443DB" w:rsidRDefault="002B593F" w:rsidP="00D36A89">
            <w:pPr>
              <w:rPr>
                <w:sz w:val="20"/>
                <w:szCs w:val="20"/>
              </w:rPr>
            </w:pPr>
            <w:r w:rsidRPr="008443DB">
              <w:rPr>
                <w:sz w:val="20"/>
                <w:szCs w:val="20"/>
              </w:rPr>
              <w:t>Choice set</w:t>
            </w:r>
          </w:p>
        </w:tc>
        <w:tc>
          <w:tcPr>
            <w:tcW w:w="4536" w:type="dxa"/>
            <w:tcBorders>
              <w:top w:val="nil"/>
              <w:left w:val="nil"/>
              <w:bottom w:val="single" w:sz="4" w:space="0" w:color="000000"/>
              <w:right w:val="nil"/>
            </w:tcBorders>
          </w:tcPr>
          <w:p w:rsidR="002B593F" w:rsidRPr="008443DB" w:rsidRDefault="002B593F" w:rsidP="008443DB">
            <w:pPr>
              <w:jc w:val="center"/>
              <w:rPr>
                <w:sz w:val="20"/>
                <w:szCs w:val="20"/>
              </w:rPr>
            </w:pPr>
            <w:r w:rsidRPr="008443DB">
              <w:rPr>
                <w:sz w:val="20"/>
                <w:szCs w:val="20"/>
              </w:rPr>
              <w:t>Representative low SES</w:t>
            </w:r>
          </w:p>
        </w:tc>
        <w:tc>
          <w:tcPr>
            <w:tcW w:w="4536" w:type="dxa"/>
            <w:tcBorders>
              <w:top w:val="nil"/>
              <w:left w:val="nil"/>
              <w:bottom w:val="single" w:sz="4" w:space="0" w:color="000000"/>
              <w:right w:val="nil"/>
            </w:tcBorders>
          </w:tcPr>
          <w:p w:rsidR="002B593F" w:rsidRPr="008443DB" w:rsidRDefault="002B593F" w:rsidP="008443DB">
            <w:pPr>
              <w:jc w:val="center"/>
              <w:rPr>
                <w:sz w:val="20"/>
                <w:szCs w:val="20"/>
              </w:rPr>
            </w:pPr>
            <w:r w:rsidRPr="008443DB">
              <w:rPr>
                <w:sz w:val="20"/>
                <w:szCs w:val="20"/>
              </w:rPr>
              <w:t>Fictional high SES with low SES choices</w:t>
            </w:r>
          </w:p>
        </w:tc>
      </w:tr>
      <w:tr w:rsidR="002B593F">
        <w:tc>
          <w:tcPr>
            <w:tcW w:w="4928" w:type="dxa"/>
            <w:tcBorders>
              <w:top w:val="single" w:sz="4" w:space="0" w:color="000000"/>
              <w:left w:val="nil"/>
              <w:bottom w:val="nil"/>
              <w:right w:val="nil"/>
            </w:tcBorders>
          </w:tcPr>
          <w:p w:rsidR="002B593F" w:rsidRPr="008443DB" w:rsidRDefault="002B593F" w:rsidP="00D36A89">
            <w:pPr>
              <w:rPr>
                <w:sz w:val="20"/>
                <w:szCs w:val="20"/>
              </w:rPr>
            </w:pPr>
            <w:r w:rsidRPr="008443DB">
              <w:rPr>
                <w:sz w:val="20"/>
                <w:szCs w:val="20"/>
              </w:rPr>
              <w:t>Low SES – rich, high-scoring, non-faith school</w:t>
            </w:r>
          </w:p>
        </w:tc>
        <w:tc>
          <w:tcPr>
            <w:tcW w:w="4536" w:type="dxa"/>
            <w:tcBorders>
              <w:top w:val="single" w:sz="4" w:space="0" w:color="000000"/>
              <w:left w:val="nil"/>
              <w:bottom w:val="nil"/>
              <w:right w:val="nil"/>
            </w:tcBorders>
          </w:tcPr>
          <w:p w:rsidR="002B593F" w:rsidRPr="008443DB" w:rsidRDefault="002B593F" w:rsidP="008443DB">
            <w:pPr>
              <w:jc w:val="center"/>
              <w:rPr>
                <w:sz w:val="20"/>
                <w:szCs w:val="20"/>
              </w:rPr>
            </w:pPr>
            <w:r w:rsidRPr="008443DB">
              <w:rPr>
                <w:sz w:val="20"/>
                <w:szCs w:val="20"/>
              </w:rPr>
              <w:t>0.58</w:t>
            </w:r>
          </w:p>
        </w:tc>
        <w:tc>
          <w:tcPr>
            <w:tcW w:w="4536" w:type="dxa"/>
            <w:tcBorders>
              <w:top w:val="single" w:sz="4" w:space="0" w:color="000000"/>
              <w:left w:val="nil"/>
              <w:bottom w:val="nil"/>
              <w:right w:val="nil"/>
            </w:tcBorders>
          </w:tcPr>
          <w:p w:rsidR="002B593F" w:rsidRPr="008443DB" w:rsidRDefault="002B593F" w:rsidP="008443DB">
            <w:pPr>
              <w:jc w:val="center"/>
              <w:rPr>
                <w:sz w:val="20"/>
                <w:szCs w:val="20"/>
              </w:rPr>
            </w:pPr>
            <w:r w:rsidRPr="008443DB">
              <w:rPr>
                <w:sz w:val="20"/>
                <w:szCs w:val="20"/>
              </w:rPr>
              <w:t>0.84</w:t>
            </w:r>
          </w:p>
        </w:tc>
      </w:tr>
      <w:tr w:rsidR="002B593F">
        <w:tc>
          <w:tcPr>
            <w:tcW w:w="4928" w:type="dxa"/>
            <w:tcBorders>
              <w:top w:val="nil"/>
              <w:left w:val="nil"/>
              <w:bottom w:val="nil"/>
              <w:right w:val="nil"/>
            </w:tcBorders>
          </w:tcPr>
          <w:p w:rsidR="002B593F" w:rsidRPr="008443DB" w:rsidRDefault="002B593F" w:rsidP="00D36A89">
            <w:pPr>
              <w:rPr>
                <w:sz w:val="20"/>
                <w:szCs w:val="20"/>
              </w:rPr>
            </w:pPr>
            <w:r w:rsidRPr="008443DB">
              <w:rPr>
                <w:sz w:val="20"/>
                <w:szCs w:val="20"/>
              </w:rPr>
              <w:t>Low SES – poor, low-scoring, non-faith school</w:t>
            </w:r>
          </w:p>
        </w:tc>
        <w:tc>
          <w:tcPr>
            <w:tcW w:w="4536" w:type="dxa"/>
            <w:tcBorders>
              <w:top w:val="nil"/>
              <w:left w:val="nil"/>
              <w:bottom w:val="nil"/>
              <w:right w:val="nil"/>
            </w:tcBorders>
          </w:tcPr>
          <w:p w:rsidR="002B593F" w:rsidRPr="008443DB" w:rsidRDefault="002B593F" w:rsidP="008443DB">
            <w:pPr>
              <w:jc w:val="center"/>
              <w:rPr>
                <w:sz w:val="20"/>
                <w:szCs w:val="20"/>
              </w:rPr>
            </w:pPr>
            <w:r w:rsidRPr="008443DB">
              <w:rPr>
                <w:sz w:val="20"/>
                <w:szCs w:val="20"/>
              </w:rPr>
              <w:t>0.25</w:t>
            </w:r>
          </w:p>
        </w:tc>
        <w:tc>
          <w:tcPr>
            <w:tcW w:w="4536" w:type="dxa"/>
            <w:tcBorders>
              <w:top w:val="nil"/>
              <w:left w:val="nil"/>
              <w:bottom w:val="nil"/>
              <w:right w:val="nil"/>
            </w:tcBorders>
          </w:tcPr>
          <w:p w:rsidR="002B593F" w:rsidRPr="008443DB" w:rsidRDefault="002B593F" w:rsidP="008443DB">
            <w:pPr>
              <w:jc w:val="center"/>
              <w:rPr>
                <w:sz w:val="20"/>
                <w:szCs w:val="20"/>
              </w:rPr>
            </w:pPr>
            <w:r w:rsidRPr="008443DB">
              <w:rPr>
                <w:sz w:val="20"/>
                <w:szCs w:val="20"/>
              </w:rPr>
              <w:t>0.10</w:t>
            </w:r>
          </w:p>
        </w:tc>
      </w:tr>
      <w:tr w:rsidR="002B593F">
        <w:tc>
          <w:tcPr>
            <w:tcW w:w="4928" w:type="dxa"/>
            <w:tcBorders>
              <w:top w:val="nil"/>
              <w:left w:val="nil"/>
              <w:bottom w:val="nil"/>
              <w:right w:val="nil"/>
            </w:tcBorders>
          </w:tcPr>
          <w:p w:rsidR="002B593F" w:rsidRPr="008443DB" w:rsidRDefault="002B593F" w:rsidP="00D36A89">
            <w:pPr>
              <w:rPr>
                <w:sz w:val="20"/>
                <w:szCs w:val="20"/>
              </w:rPr>
            </w:pPr>
            <w:r w:rsidRPr="008443DB">
              <w:rPr>
                <w:sz w:val="20"/>
                <w:szCs w:val="20"/>
              </w:rPr>
              <w:t>Low SES – rich, low-scoring, faith school</w:t>
            </w:r>
          </w:p>
        </w:tc>
        <w:tc>
          <w:tcPr>
            <w:tcW w:w="4536" w:type="dxa"/>
            <w:tcBorders>
              <w:top w:val="nil"/>
              <w:left w:val="nil"/>
              <w:bottom w:val="nil"/>
              <w:right w:val="nil"/>
            </w:tcBorders>
          </w:tcPr>
          <w:p w:rsidR="002B593F" w:rsidRPr="008443DB" w:rsidRDefault="002B593F" w:rsidP="008443DB">
            <w:pPr>
              <w:jc w:val="center"/>
              <w:rPr>
                <w:sz w:val="20"/>
                <w:szCs w:val="20"/>
              </w:rPr>
            </w:pPr>
            <w:r w:rsidRPr="008443DB">
              <w:rPr>
                <w:sz w:val="20"/>
                <w:szCs w:val="20"/>
              </w:rPr>
              <w:t>0.16</w:t>
            </w:r>
          </w:p>
        </w:tc>
        <w:tc>
          <w:tcPr>
            <w:tcW w:w="4536" w:type="dxa"/>
            <w:tcBorders>
              <w:top w:val="nil"/>
              <w:left w:val="nil"/>
              <w:bottom w:val="nil"/>
              <w:right w:val="nil"/>
            </w:tcBorders>
          </w:tcPr>
          <w:p w:rsidR="002B593F" w:rsidRPr="008443DB" w:rsidRDefault="002B593F" w:rsidP="00DB5E7E">
            <w:pPr>
              <w:jc w:val="center"/>
              <w:rPr>
                <w:sz w:val="20"/>
                <w:szCs w:val="20"/>
              </w:rPr>
            </w:pPr>
            <w:r w:rsidRPr="008443DB">
              <w:rPr>
                <w:sz w:val="20"/>
                <w:szCs w:val="20"/>
              </w:rPr>
              <w:t>0.06</w:t>
            </w:r>
          </w:p>
        </w:tc>
      </w:tr>
      <w:tr w:rsidR="002B593F">
        <w:tc>
          <w:tcPr>
            <w:tcW w:w="4928" w:type="dxa"/>
            <w:tcBorders>
              <w:top w:val="nil"/>
              <w:left w:val="nil"/>
              <w:bottom w:val="single" w:sz="4" w:space="0" w:color="000000"/>
              <w:right w:val="nil"/>
            </w:tcBorders>
          </w:tcPr>
          <w:p w:rsidR="002B593F" w:rsidRPr="008443DB" w:rsidRDefault="002B593F" w:rsidP="00D36A89">
            <w:pPr>
              <w:rPr>
                <w:sz w:val="20"/>
                <w:szCs w:val="20"/>
              </w:rPr>
            </w:pPr>
            <w:r w:rsidRPr="008443DB">
              <w:rPr>
                <w:sz w:val="20"/>
                <w:szCs w:val="20"/>
              </w:rPr>
              <w:t>Choice set</w:t>
            </w:r>
          </w:p>
        </w:tc>
        <w:tc>
          <w:tcPr>
            <w:tcW w:w="4536" w:type="dxa"/>
            <w:tcBorders>
              <w:top w:val="nil"/>
              <w:left w:val="nil"/>
              <w:bottom w:val="single" w:sz="4" w:space="0" w:color="000000"/>
              <w:right w:val="nil"/>
            </w:tcBorders>
          </w:tcPr>
          <w:p w:rsidR="002B593F" w:rsidRPr="008443DB" w:rsidRDefault="002B593F" w:rsidP="008443DB">
            <w:pPr>
              <w:jc w:val="center"/>
              <w:rPr>
                <w:sz w:val="20"/>
                <w:szCs w:val="20"/>
              </w:rPr>
            </w:pPr>
            <w:r w:rsidRPr="008443DB">
              <w:rPr>
                <w:sz w:val="20"/>
                <w:szCs w:val="20"/>
              </w:rPr>
              <w:t>Representative high SES</w:t>
            </w:r>
          </w:p>
        </w:tc>
        <w:tc>
          <w:tcPr>
            <w:tcW w:w="4536" w:type="dxa"/>
            <w:tcBorders>
              <w:top w:val="nil"/>
              <w:left w:val="nil"/>
              <w:bottom w:val="single" w:sz="4" w:space="0" w:color="000000"/>
              <w:right w:val="nil"/>
            </w:tcBorders>
          </w:tcPr>
          <w:p w:rsidR="002B593F" w:rsidRPr="008443DB" w:rsidRDefault="002B593F" w:rsidP="008443DB">
            <w:pPr>
              <w:jc w:val="center"/>
              <w:rPr>
                <w:sz w:val="20"/>
                <w:szCs w:val="20"/>
              </w:rPr>
            </w:pPr>
            <w:r w:rsidRPr="008443DB">
              <w:rPr>
                <w:sz w:val="20"/>
                <w:szCs w:val="20"/>
              </w:rPr>
              <w:t>Fictional low SES with high SES choices</w:t>
            </w:r>
          </w:p>
        </w:tc>
      </w:tr>
      <w:tr w:rsidR="002B593F">
        <w:tc>
          <w:tcPr>
            <w:tcW w:w="4928" w:type="dxa"/>
            <w:tcBorders>
              <w:top w:val="single" w:sz="4" w:space="0" w:color="000000"/>
              <w:left w:val="nil"/>
              <w:bottom w:val="nil"/>
              <w:right w:val="nil"/>
            </w:tcBorders>
          </w:tcPr>
          <w:p w:rsidR="002B593F" w:rsidRPr="008443DB" w:rsidRDefault="002B593F" w:rsidP="00D36A89">
            <w:pPr>
              <w:rPr>
                <w:sz w:val="20"/>
                <w:szCs w:val="20"/>
              </w:rPr>
            </w:pPr>
            <w:r w:rsidRPr="008443DB">
              <w:rPr>
                <w:sz w:val="20"/>
                <w:szCs w:val="20"/>
              </w:rPr>
              <w:t>High SES – poor, low-scoring, non-faith school</w:t>
            </w:r>
          </w:p>
        </w:tc>
        <w:tc>
          <w:tcPr>
            <w:tcW w:w="4536" w:type="dxa"/>
            <w:tcBorders>
              <w:top w:val="single" w:sz="4" w:space="0" w:color="000000"/>
              <w:left w:val="nil"/>
              <w:bottom w:val="nil"/>
              <w:right w:val="nil"/>
            </w:tcBorders>
          </w:tcPr>
          <w:p w:rsidR="002B593F" w:rsidRPr="008443DB" w:rsidRDefault="002B593F" w:rsidP="008443DB">
            <w:pPr>
              <w:jc w:val="center"/>
              <w:rPr>
                <w:sz w:val="20"/>
                <w:szCs w:val="20"/>
              </w:rPr>
            </w:pPr>
            <w:r w:rsidRPr="008443DB">
              <w:rPr>
                <w:sz w:val="20"/>
                <w:szCs w:val="20"/>
              </w:rPr>
              <w:t>0.18</w:t>
            </w:r>
          </w:p>
        </w:tc>
        <w:tc>
          <w:tcPr>
            <w:tcW w:w="4536" w:type="dxa"/>
            <w:tcBorders>
              <w:top w:val="single" w:sz="4" w:space="0" w:color="000000"/>
              <w:left w:val="nil"/>
              <w:bottom w:val="nil"/>
              <w:right w:val="nil"/>
            </w:tcBorders>
          </w:tcPr>
          <w:p w:rsidR="002B593F" w:rsidRPr="008443DB" w:rsidRDefault="002B593F" w:rsidP="008443DB">
            <w:pPr>
              <w:jc w:val="center"/>
              <w:rPr>
                <w:sz w:val="20"/>
                <w:szCs w:val="20"/>
              </w:rPr>
            </w:pPr>
            <w:r w:rsidRPr="008443DB">
              <w:rPr>
                <w:sz w:val="20"/>
                <w:szCs w:val="20"/>
              </w:rPr>
              <w:t>0.31</w:t>
            </w:r>
          </w:p>
        </w:tc>
      </w:tr>
      <w:tr w:rsidR="002B593F">
        <w:tc>
          <w:tcPr>
            <w:tcW w:w="4928" w:type="dxa"/>
            <w:tcBorders>
              <w:top w:val="nil"/>
              <w:left w:val="nil"/>
              <w:bottom w:val="nil"/>
              <w:right w:val="nil"/>
            </w:tcBorders>
          </w:tcPr>
          <w:p w:rsidR="002B593F" w:rsidRPr="008443DB" w:rsidRDefault="002B593F" w:rsidP="00D36A89">
            <w:pPr>
              <w:rPr>
                <w:sz w:val="20"/>
                <w:szCs w:val="20"/>
              </w:rPr>
            </w:pPr>
            <w:r w:rsidRPr="008443DB">
              <w:rPr>
                <w:sz w:val="20"/>
                <w:szCs w:val="20"/>
              </w:rPr>
              <w:t>High SES – poor, high-scoring, non-faith school</w:t>
            </w:r>
          </w:p>
        </w:tc>
        <w:tc>
          <w:tcPr>
            <w:tcW w:w="4536" w:type="dxa"/>
            <w:tcBorders>
              <w:top w:val="nil"/>
              <w:left w:val="nil"/>
              <w:bottom w:val="nil"/>
              <w:right w:val="nil"/>
            </w:tcBorders>
          </w:tcPr>
          <w:p w:rsidR="002B593F" w:rsidRPr="008443DB" w:rsidRDefault="002B593F" w:rsidP="008443DB">
            <w:pPr>
              <w:jc w:val="center"/>
              <w:rPr>
                <w:sz w:val="20"/>
                <w:szCs w:val="20"/>
              </w:rPr>
            </w:pPr>
            <w:r w:rsidRPr="008443DB">
              <w:rPr>
                <w:sz w:val="20"/>
                <w:szCs w:val="20"/>
              </w:rPr>
              <w:t>0.28</w:t>
            </w:r>
          </w:p>
        </w:tc>
        <w:tc>
          <w:tcPr>
            <w:tcW w:w="4536" w:type="dxa"/>
            <w:tcBorders>
              <w:top w:val="nil"/>
              <w:left w:val="nil"/>
              <w:bottom w:val="nil"/>
              <w:right w:val="nil"/>
            </w:tcBorders>
          </w:tcPr>
          <w:p w:rsidR="002B593F" w:rsidRPr="008443DB" w:rsidRDefault="002B593F" w:rsidP="008443DB">
            <w:pPr>
              <w:jc w:val="center"/>
              <w:rPr>
                <w:sz w:val="20"/>
                <w:szCs w:val="20"/>
              </w:rPr>
            </w:pPr>
            <w:r w:rsidRPr="008443DB">
              <w:rPr>
                <w:sz w:val="20"/>
                <w:szCs w:val="20"/>
              </w:rPr>
              <w:t>0.33</w:t>
            </w:r>
          </w:p>
        </w:tc>
      </w:tr>
      <w:tr w:rsidR="002B593F">
        <w:tc>
          <w:tcPr>
            <w:tcW w:w="4928" w:type="dxa"/>
            <w:tcBorders>
              <w:top w:val="nil"/>
              <w:left w:val="nil"/>
              <w:bottom w:val="single" w:sz="4" w:space="0" w:color="000000"/>
              <w:right w:val="nil"/>
            </w:tcBorders>
          </w:tcPr>
          <w:p w:rsidR="002B593F" w:rsidRPr="008443DB" w:rsidRDefault="002B593F" w:rsidP="00D36A89">
            <w:pPr>
              <w:rPr>
                <w:sz w:val="20"/>
                <w:szCs w:val="20"/>
              </w:rPr>
            </w:pPr>
            <w:r w:rsidRPr="008443DB">
              <w:rPr>
                <w:sz w:val="20"/>
                <w:szCs w:val="20"/>
              </w:rPr>
              <w:t>High SES – rich, high-scoring, faith school</w:t>
            </w:r>
          </w:p>
        </w:tc>
        <w:tc>
          <w:tcPr>
            <w:tcW w:w="4536" w:type="dxa"/>
            <w:tcBorders>
              <w:top w:val="nil"/>
              <w:left w:val="nil"/>
              <w:bottom w:val="single" w:sz="4" w:space="0" w:color="000000"/>
              <w:right w:val="nil"/>
            </w:tcBorders>
          </w:tcPr>
          <w:p w:rsidR="002B593F" w:rsidRPr="008443DB" w:rsidRDefault="002B593F" w:rsidP="008443DB">
            <w:pPr>
              <w:jc w:val="center"/>
              <w:rPr>
                <w:sz w:val="20"/>
                <w:szCs w:val="20"/>
              </w:rPr>
            </w:pPr>
            <w:r w:rsidRPr="008443DB">
              <w:rPr>
                <w:sz w:val="20"/>
                <w:szCs w:val="20"/>
              </w:rPr>
              <w:t>0.53</w:t>
            </w:r>
          </w:p>
        </w:tc>
        <w:tc>
          <w:tcPr>
            <w:tcW w:w="4536" w:type="dxa"/>
            <w:tcBorders>
              <w:top w:val="nil"/>
              <w:left w:val="nil"/>
              <w:bottom w:val="single" w:sz="4" w:space="0" w:color="000000"/>
              <w:right w:val="nil"/>
            </w:tcBorders>
          </w:tcPr>
          <w:p w:rsidR="002B593F" w:rsidRPr="008443DB" w:rsidRDefault="002B593F" w:rsidP="008443DB">
            <w:pPr>
              <w:jc w:val="center"/>
              <w:rPr>
                <w:sz w:val="20"/>
                <w:szCs w:val="20"/>
              </w:rPr>
            </w:pPr>
            <w:r w:rsidRPr="008443DB">
              <w:rPr>
                <w:sz w:val="20"/>
                <w:szCs w:val="20"/>
              </w:rPr>
              <w:t>0.36</w:t>
            </w:r>
          </w:p>
        </w:tc>
      </w:tr>
      <w:tr w:rsidR="002B593F">
        <w:tc>
          <w:tcPr>
            <w:tcW w:w="14000" w:type="dxa"/>
            <w:gridSpan w:val="3"/>
            <w:tcBorders>
              <w:top w:val="single" w:sz="4" w:space="0" w:color="000000"/>
              <w:left w:val="nil"/>
              <w:bottom w:val="nil"/>
              <w:right w:val="nil"/>
            </w:tcBorders>
          </w:tcPr>
          <w:p w:rsidR="002B593F" w:rsidRPr="008443DB" w:rsidRDefault="002B593F" w:rsidP="00D36A89">
            <w:pPr>
              <w:rPr>
                <w:sz w:val="18"/>
                <w:szCs w:val="18"/>
              </w:rPr>
            </w:pPr>
            <w:r w:rsidRPr="008443DB">
              <w:rPr>
                <w:sz w:val="18"/>
                <w:szCs w:val="18"/>
              </w:rPr>
              <w:t xml:space="preserve">Note: High SES refers to parents in the highest socio-economic quintile, low SES to parents in the lowest socio-economic quintile. The representative families were found by matching their characteristics to the average for each characteristic in their quintile. For example, the representative high SES family we found has a degree as their highest level of education, and lives in the most affluent IMD decile. The representative low SES family has GCSE grades A*-C as their highest level of education, and lives in the lowest IMD decile. All characteristics included in our main regression were averaged within the quintile and matched on. In column 3 the representative high SES individual is given the choice from the representative low SES individual’s choice set, and the representative low SES individual is given the choice from the representative high SES individual’s choice set. </w:t>
            </w:r>
          </w:p>
        </w:tc>
      </w:tr>
    </w:tbl>
    <w:p w:rsidR="002B593F" w:rsidRDefault="002B593F" w:rsidP="008443DB"/>
    <w:p w:rsidR="002B593F" w:rsidRPr="0040394E" w:rsidRDefault="002B593F" w:rsidP="00C257F2">
      <w:pPr>
        <w:ind w:firstLine="720"/>
      </w:pPr>
    </w:p>
    <w:p w:rsidR="002B593F" w:rsidRDefault="002B593F" w:rsidP="00FF1900">
      <w:pPr>
        <w:sectPr w:rsidR="002B593F" w:rsidSect="00484E24">
          <w:pgSz w:w="16838" w:h="11906" w:orient="landscape"/>
          <w:pgMar w:top="720" w:right="720" w:bottom="720" w:left="720" w:header="708" w:footer="708" w:gutter="0"/>
          <w:cols w:space="708"/>
          <w:docGrid w:linePitch="360"/>
        </w:sectPr>
      </w:pPr>
    </w:p>
    <w:p w:rsidR="002B593F" w:rsidRDefault="002B593F" w:rsidP="00FF1900">
      <w:pPr>
        <w:pStyle w:val="Heading1"/>
        <w:ind w:left="480" w:firstLine="720"/>
      </w:pPr>
      <w:r>
        <w:lastRenderedPageBreak/>
        <w:t xml:space="preserve">Appendices – Not for </w:t>
      </w:r>
      <w:r w:rsidR="00EE1451">
        <w:t xml:space="preserve">final </w:t>
      </w:r>
      <w:r>
        <w:t>publication</w:t>
      </w:r>
    </w:p>
    <w:p w:rsidR="0003599E" w:rsidRDefault="0003599E" w:rsidP="0003599E"/>
    <w:p w:rsidR="0003599E" w:rsidRPr="00AC2F4A" w:rsidRDefault="0003599E" w:rsidP="0003599E">
      <w:pPr>
        <w:rPr>
          <w:rFonts w:ascii="Arial" w:hAnsi="Arial" w:cs="Arial"/>
          <w:b/>
        </w:rPr>
      </w:pPr>
    </w:p>
    <w:p w:rsidR="002B593F" w:rsidRPr="00AC2F4A" w:rsidRDefault="002B593F" w:rsidP="00FF1900">
      <w:pPr>
        <w:ind w:left="1200"/>
        <w:jc w:val="both"/>
        <w:rPr>
          <w:rFonts w:ascii="Arial" w:hAnsi="Arial" w:cs="Arial"/>
          <w:b/>
        </w:rPr>
      </w:pPr>
      <w:r w:rsidRPr="00AC2F4A">
        <w:rPr>
          <w:rFonts w:ascii="Arial" w:hAnsi="Arial" w:cs="Arial"/>
          <w:b/>
        </w:rPr>
        <w:t>Appendix Table 1: summary of variables used in analysis</w:t>
      </w:r>
    </w:p>
    <w:tbl>
      <w:tblPr>
        <w:tblW w:w="8043" w:type="dxa"/>
        <w:jc w:val="center"/>
        <w:tblLook w:val="00A0"/>
      </w:tblPr>
      <w:tblGrid>
        <w:gridCol w:w="3649"/>
        <w:gridCol w:w="1418"/>
        <w:gridCol w:w="1417"/>
        <w:gridCol w:w="1559"/>
      </w:tblGrid>
      <w:tr w:rsidR="002B593F" w:rsidRPr="00E57CCD">
        <w:trPr>
          <w:jc w:val="center"/>
        </w:trPr>
        <w:tc>
          <w:tcPr>
            <w:tcW w:w="3649" w:type="dxa"/>
            <w:tcBorders>
              <w:top w:val="double" w:sz="4" w:space="0" w:color="auto"/>
              <w:bottom w:val="single" w:sz="4" w:space="0" w:color="000000"/>
            </w:tcBorders>
          </w:tcPr>
          <w:p w:rsidR="002B593F" w:rsidRPr="00E57CCD" w:rsidRDefault="002B593F" w:rsidP="00F35E4C">
            <w:r w:rsidRPr="00E57CCD">
              <w:t xml:space="preserve">Variable </w:t>
            </w:r>
          </w:p>
        </w:tc>
        <w:tc>
          <w:tcPr>
            <w:tcW w:w="1418" w:type="dxa"/>
            <w:tcBorders>
              <w:top w:val="double" w:sz="4" w:space="0" w:color="auto"/>
              <w:bottom w:val="single" w:sz="4" w:space="0" w:color="000000"/>
            </w:tcBorders>
          </w:tcPr>
          <w:p w:rsidR="002B593F" w:rsidRPr="00B206B8" w:rsidRDefault="002B593F" w:rsidP="00F35E4C">
            <w:r>
              <w:t>Proportion</w:t>
            </w:r>
          </w:p>
        </w:tc>
        <w:tc>
          <w:tcPr>
            <w:tcW w:w="1417" w:type="dxa"/>
            <w:tcBorders>
              <w:top w:val="double" w:sz="4" w:space="0" w:color="auto"/>
              <w:bottom w:val="single" w:sz="4" w:space="0" w:color="000000"/>
            </w:tcBorders>
          </w:tcPr>
          <w:p w:rsidR="002B593F" w:rsidRPr="00B206B8" w:rsidRDefault="002B593F" w:rsidP="00F35E4C">
            <w:r w:rsidRPr="00B206B8">
              <w:t>Mean</w:t>
            </w:r>
          </w:p>
        </w:tc>
        <w:tc>
          <w:tcPr>
            <w:tcW w:w="1559" w:type="dxa"/>
            <w:tcBorders>
              <w:top w:val="double" w:sz="4" w:space="0" w:color="auto"/>
              <w:bottom w:val="single" w:sz="4" w:space="0" w:color="000000"/>
            </w:tcBorders>
          </w:tcPr>
          <w:p w:rsidR="002B593F" w:rsidRPr="00B206B8" w:rsidRDefault="002B593F" w:rsidP="00F35E4C">
            <w:r w:rsidRPr="00B206B8">
              <w:t>Standard deviation</w:t>
            </w:r>
          </w:p>
        </w:tc>
      </w:tr>
      <w:tr w:rsidR="002B593F" w:rsidRPr="00E57CCD">
        <w:trPr>
          <w:jc w:val="center"/>
        </w:trPr>
        <w:tc>
          <w:tcPr>
            <w:tcW w:w="3649" w:type="dxa"/>
            <w:tcBorders>
              <w:top w:val="single" w:sz="4" w:space="0" w:color="000000"/>
            </w:tcBorders>
          </w:tcPr>
          <w:p w:rsidR="002B593F" w:rsidRPr="00E57CCD" w:rsidRDefault="002B593F" w:rsidP="00F35E4C">
            <w:r>
              <w:t>School characteristics</w:t>
            </w:r>
          </w:p>
        </w:tc>
        <w:tc>
          <w:tcPr>
            <w:tcW w:w="1418" w:type="dxa"/>
            <w:tcBorders>
              <w:top w:val="single" w:sz="4" w:space="0" w:color="000000"/>
            </w:tcBorders>
          </w:tcPr>
          <w:p w:rsidR="002B593F" w:rsidRPr="006D365A" w:rsidRDefault="002B593F" w:rsidP="00F35E4C">
            <w:pPr>
              <w:jc w:val="center"/>
              <w:rPr>
                <w:color w:val="000000"/>
              </w:rPr>
            </w:pPr>
          </w:p>
        </w:tc>
        <w:tc>
          <w:tcPr>
            <w:tcW w:w="1417" w:type="dxa"/>
            <w:tcBorders>
              <w:top w:val="single" w:sz="4" w:space="0" w:color="000000"/>
            </w:tcBorders>
          </w:tcPr>
          <w:p w:rsidR="002B593F" w:rsidRPr="006D365A" w:rsidRDefault="002B593F" w:rsidP="00F35E4C">
            <w:pPr>
              <w:jc w:val="center"/>
              <w:rPr>
                <w:color w:val="000000"/>
              </w:rPr>
            </w:pPr>
          </w:p>
        </w:tc>
        <w:tc>
          <w:tcPr>
            <w:tcW w:w="1559" w:type="dxa"/>
            <w:tcBorders>
              <w:top w:val="single" w:sz="4" w:space="0" w:color="000000"/>
            </w:tcBorders>
          </w:tcPr>
          <w:p w:rsidR="002B593F" w:rsidRPr="006D365A" w:rsidRDefault="002B593F" w:rsidP="00F35E4C">
            <w:pPr>
              <w:jc w:val="center"/>
              <w:rPr>
                <w:color w:val="000000"/>
              </w:rPr>
            </w:pPr>
          </w:p>
        </w:tc>
      </w:tr>
      <w:tr w:rsidR="002B593F" w:rsidRPr="00E57CCD">
        <w:trPr>
          <w:jc w:val="center"/>
        </w:trPr>
        <w:tc>
          <w:tcPr>
            <w:tcW w:w="3649" w:type="dxa"/>
            <w:tcBorders>
              <w:top w:val="single" w:sz="4" w:space="0" w:color="000000"/>
            </w:tcBorders>
          </w:tcPr>
          <w:p w:rsidR="002B593F" w:rsidRPr="00E57CCD" w:rsidRDefault="002B593F" w:rsidP="00F35E4C">
            <w:r w:rsidRPr="00E57CCD">
              <w:t>Proportion of the school</w:t>
            </w:r>
            <w:r>
              <w:t xml:space="preserve"> with free school meals, 2005</w:t>
            </w:r>
          </w:p>
        </w:tc>
        <w:tc>
          <w:tcPr>
            <w:tcW w:w="1418" w:type="dxa"/>
            <w:tcBorders>
              <w:top w:val="single" w:sz="4" w:space="0" w:color="000000"/>
            </w:tcBorders>
          </w:tcPr>
          <w:p w:rsidR="002B593F" w:rsidRPr="006D365A" w:rsidRDefault="002B593F" w:rsidP="00F35E4C">
            <w:pPr>
              <w:jc w:val="center"/>
              <w:rPr>
                <w:color w:val="000000"/>
              </w:rPr>
            </w:pPr>
            <w:r w:rsidRPr="006D365A">
              <w:rPr>
                <w:color w:val="000000"/>
              </w:rPr>
              <w:t> </w:t>
            </w:r>
          </w:p>
        </w:tc>
        <w:tc>
          <w:tcPr>
            <w:tcW w:w="1417" w:type="dxa"/>
            <w:tcBorders>
              <w:top w:val="single" w:sz="4" w:space="0" w:color="000000"/>
            </w:tcBorders>
            <w:vAlign w:val="bottom"/>
          </w:tcPr>
          <w:p w:rsidR="002B593F" w:rsidRPr="006F2976" w:rsidRDefault="002B593F" w:rsidP="006F2976">
            <w:pPr>
              <w:jc w:val="center"/>
              <w:rPr>
                <w:color w:val="000000"/>
              </w:rPr>
            </w:pPr>
            <w:r w:rsidRPr="006F2976">
              <w:rPr>
                <w:color w:val="000000"/>
              </w:rPr>
              <w:t>0.16</w:t>
            </w:r>
          </w:p>
        </w:tc>
        <w:tc>
          <w:tcPr>
            <w:tcW w:w="1559" w:type="dxa"/>
            <w:tcBorders>
              <w:top w:val="single" w:sz="4" w:space="0" w:color="000000"/>
            </w:tcBorders>
            <w:vAlign w:val="bottom"/>
          </w:tcPr>
          <w:p w:rsidR="002B593F" w:rsidRPr="006F2976" w:rsidRDefault="002B593F" w:rsidP="006F2976">
            <w:pPr>
              <w:jc w:val="center"/>
              <w:rPr>
                <w:color w:val="000000"/>
              </w:rPr>
            </w:pPr>
            <w:r w:rsidRPr="006F2976">
              <w:rPr>
                <w:color w:val="000000"/>
              </w:rPr>
              <w:t>0.15</w:t>
            </w:r>
          </w:p>
        </w:tc>
      </w:tr>
      <w:tr w:rsidR="002B593F" w:rsidRPr="00E57CCD">
        <w:trPr>
          <w:jc w:val="center"/>
        </w:trPr>
        <w:tc>
          <w:tcPr>
            <w:tcW w:w="3649" w:type="dxa"/>
          </w:tcPr>
          <w:p w:rsidR="002B593F" w:rsidRPr="00E57CCD" w:rsidRDefault="002B593F" w:rsidP="006F2976">
            <w:r w:rsidRPr="00E57CCD">
              <w:t xml:space="preserve">KS2 </w:t>
            </w:r>
            <w:r>
              <w:t>mean score for the school, 2003</w:t>
            </w:r>
            <w:r w:rsidRPr="00E57CCD">
              <w:t>, 2004</w:t>
            </w:r>
            <w:r>
              <w:t>, 2005</w:t>
            </w:r>
          </w:p>
        </w:tc>
        <w:tc>
          <w:tcPr>
            <w:tcW w:w="1418" w:type="dxa"/>
          </w:tcPr>
          <w:p w:rsidR="002B593F" w:rsidRPr="006D365A" w:rsidRDefault="002B593F" w:rsidP="00F35E4C">
            <w:pPr>
              <w:jc w:val="center"/>
              <w:rPr>
                <w:color w:val="000000"/>
              </w:rPr>
            </w:pPr>
            <w:r w:rsidRPr="006D365A">
              <w:rPr>
                <w:color w:val="000000"/>
              </w:rPr>
              <w:t> </w:t>
            </w:r>
          </w:p>
        </w:tc>
        <w:tc>
          <w:tcPr>
            <w:tcW w:w="1417" w:type="dxa"/>
            <w:vAlign w:val="bottom"/>
          </w:tcPr>
          <w:p w:rsidR="002B593F" w:rsidRPr="006F2976" w:rsidRDefault="002B593F" w:rsidP="006F2976">
            <w:pPr>
              <w:jc w:val="center"/>
              <w:rPr>
                <w:color w:val="000000"/>
              </w:rPr>
            </w:pPr>
            <w:r w:rsidRPr="006F2976">
              <w:rPr>
                <w:color w:val="000000"/>
              </w:rPr>
              <w:t>27.80</w:t>
            </w:r>
          </w:p>
        </w:tc>
        <w:tc>
          <w:tcPr>
            <w:tcW w:w="1559" w:type="dxa"/>
            <w:vAlign w:val="bottom"/>
          </w:tcPr>
          <w:p w:rsidR="002B593F" w:rsidRPr="006F2976" w:rsidRDefault="002B593F" w:rsidP="006F2976">
            <w:pPr>
              <w:jc w:val="center"/>
              <w:rPr>
                <w:color w:val="000000"/>
              </w:rPr>
            </w:pPr>
            <w:r w:rsidRPr="006F2976">
              <w:rPr>
                <w:color w:val="000000"/>
              </w:rPr>
              <w:t>1.49</w:t>
            </w:r>
          </w:p>
        </w:tc>
      </w:tr>
      <w:tr w:rsidR="002B593F" w:rsidRPr="00E57CCD">
        <w:trPr>
          <w:jc w:val="center"/>
        </w:trPr>
        <w:tc>
          <w:tcPr>
            <w:tcW w:w="3649" w:type="dxa"/>
          </w:tcPr>
          <w:p w:rsidR="002B593F" w:rsidRPr="00E57CCD" w:rsidRDefault="002B593F" w:rsidP="00F35E4C">
            <w:r w:rsidRPr="00E57CCD">
              <w:t>Proportion of the school with Engli</w:t>
            </w:r>
            <w:r>
              <w:t xml:space="preserve">sh as an additional language, </w:t>
            </w:r>
            <w:r w:rsidRPr="00E57CCD">
              <w:t>200</w:t>
            </w:r>
            <w:r>
              <w:t>5</w:t>
            </w:r>
          </w:p>
        </w:tc>
        <w:tc>
          <w:tcPr>
            <w:tcW w:w="1418" w:type="dxa"/>
          </w:tcPr>
          <w:p w:rsidR="002B593F" w:rsidRPr="006D365A" w:rsidRDefault="002B593F" w:rsidP="00F35E4C">
            <w:pPr>
              <w:jc w:val="center"/>
              <w:rPr>
                <w:color w:val="000000"/>
              </w:rPr>
            </w:pPr>
            <w:r w:rsidRPr="006D365A">
              <w:rPr>
                <w:color w:val="000000"/>
              </w:rPr>
              <w:t> </w:t>
            </w:r>
          </w:p>
        </w:tc>
        <w:tc>
          <w:tcPr>
            <w:tcW w:w="1417" w:type="dxa"/>
            <w:vAlign w:val="bottom"/>
          </w:tcPr>
          <w:p w:rsidR="002B593F" w:rsidRPr="006F2976" w:rsidRDefault="002B593F" w:rsidP="006F2976">
            <w:pPr>
              <w:jc w:val="center"/>
              <w:rPr>
                <w:color w:val="000000"/>
              </w:rPr>
            </w:pPr>
            <w:r w:rsidRPr="006F2976">
              <w:rPr>
                <w:color w:val="000000"/>
              </w:rPr>
              <w:t>0.13</w:t>
            </w:r>
          </w:p>
        </w:tc>
        <w:tc>
          <w:tcPr>
            <w:tcW w:w="1559" w:type="dxa"/>
            <w:vAlign w:val="bottom"/>
          </w:tcPr>
          <w:p w:rsidR="002B593F" w:rsidRPr="006F2976" w:rsidRDefault="002B593F" w:rsidP="006F2976">
            <w:pPr>
              <w:jc w:val="center"/>
              <w:rPr>
                <w:color w:val="000000"/>
              </w:rPr>
            </w:pPr>
            <w:r w:rsidRPr="006F2976">
              <w:rPr>
                <w:color w:val="000000"/>
              </w:rPr>
              <w:t>0.22</w:t>
            </w:r>
          </w:p>
        </w:tc>
      </w:tr>
      <w:tr w:rsidR="002B593F" w:rsidRPr="00E57CCD">
        <w:trPr>
          <w:jc w:val="center"/>
        </w:trPr>
        <w:tc>
          <w:tcPr>
            <w:tcW w:w="3649" w:type="dxa"/>
          </w:tcPr>
          <w:p w:rsidR="002B593F" w:rsidRPr="00E57CCD" w:rsidRDefault="002B593F" w:rsidP="006F2976">
            <w:r>
              <w:t>Propo</w:t>
            </w:r>
            <w:r w:rsidRPr="00E57CCD">
              <w:t>rtion</w:t>
            </w:r>
            <w:r>
              <w:t xml:space="preserve"> of the school that was white,</w:t>
            </w:r>
            <w:r w:rsidRPr="00E57CCD">
              <w:t xml:space="preserve"> 2005</w:t>
            </w:r>
          </w:p>
        </w:tc>
        <w:tc>
          <w:tcPr>
            <w:tcW w:w="1418" w:type="dxa"/>
          </w:tcPr>
          <w:p w:rsidR="002B593F" w:rsidRPr="006D365A" w:rsidRDefault="002B593F" w:rsidP="00F35E4C">
            <w:pPr>
              <w:jc w:val="center"/>
              <w:rPr>
                <w:color w:val="000000"/>
              </w:rPr>
            </w:pPr>
            <w:r w:rsidRPr="006D365A">
              <w:rPr>
                <w:color w:val="000000"/>
              </w:rPr>
              <w:t> </w:t>
            </w:r>
          </w:p>
        </w:tc>
        <w:tc>
          <w:tcPr>
            <w:tcW w:w="1417" w:type="dxa"/>
            <w:vAlign w:val="bottom"/>
          </w:tcPr>
          <w:p w:rsidR="002B593F" w:rsidRPr="006F2976" w:rsidRDefault="002B593F" w:rsidP="006F2976">
            <w:pPr>
              <w:jc w:val="center"/>
              <w:rPr>
                <w:color w:val="000000"/>
              </w:rPr>
            </w:pPr>
            <w:r w:rsidRPr="006F2976">
              <w:rPr>
                <w:color w:val="000000"/>
              </w:rPr>
              <w:t>0.84</w:t>
            </w:r>
          </w:p>
        </w:tc>
        <w:tc>
          <w:tcPr>
            <w:tcW w:w="1559" w:type="dxa"/>
            <w:vAlign w:val="bottom"/>
          </w:tcPr>
          <w:p w:rsidR="002B593F" w:rsidRPr="006F2976" w:rsidRDefault="002B593F" w:rsidP="006F2976">
            <w:pPr>
              <w:jc w:val="center"/>
              <w:rPr>
                <w:color w:val="000000"/>
              </w:rPr>
            </w:pPr>
            <w:r w:rsidRPr="006F2976">
              <w:rPr>
                <w:color w:val="000000"/>
              </w:rPr>
              <w:t>0.25</w:t>
            </w:r>
          </w:p>
        </w:tc>
      </w:tr>
      <w:tr w:rsidR="002B593F" w:rsidRPr="00E57CCD">
        <w:trPr>
          <w:jc w:val="center"/>
        </w:trPr>
        <w:tc>
          <w:tcPr>
            <w:tcW w:w="3649" w:type="dxa"/>
          </w:tcPr>
          <w:p w:rsidR="002B593F" w:rsidRPr="00E57CCD" w:rsidRDefault="002B593F" w:rsidP="00F35E4C">
            <w:r w:rsidRPr="00E57CCD">
              <w:t>Proportion of the school that had some level of special educational need (including those w</w:t>
            </w:r>
            <w:r>
              <w:t>ith a statement of SEN), 2005</w:t>
            </w:r>
          </w:p>
        </w:tc>
        <w:tc>
          <w:tcPr>
            <w:tcW w:w="1418" w:type="dxa"/>
          </w:tcPr>
          <w:p w:rsidR="002B593F" w:rsidRPr="006D365A" w:rsidRDefault="002B593F" w:rsidP="00F35E4C">
            <w:pPr>
              <w:jc w:val="center"/>
              <w:rPr>
                <w:color w:val="000000"/>
              </w:rPr>
            </w:pPr>
            <w:r w:rsidRPr="006D365A">
              <w:rPr>
                <w:color w:val="000000"/>
              </w:rPr>
              <w:t> </w:t>
            </w:r>
          </w:p>
        </w:tc>
        <w:tc>
          <w:tcPr>
            <w:tcW w:w="1417" w:type="dxa"/>
            <w:vAlign w:val="bottom"/>
          </w:tcPr>
          <w:p w:rsidR="002B593F" w:rsidRPr="006F2976" w:rsidRDefault="002B593F" w:rsidP="006F2976">
            <w:pPr>
              <w:jc w:val="center"/>
              <w:rPr>
                <w:color w:val="000000"/>
              </w:rPr>
            </w:pPr>
            <w:r w:rsidRPr="006F2976">
              <w:rPr>
                <w:color w:val="000000"/>
              </w:rPr>
              <w:t>0.19</w:t>
            </w:r>
          </w:p>
        </w:tc>
        <w:tc>
          <w:tcPr>
            <w:tcW w:w="1559" w:type="dxa"/>
            <w:vAlign w:val="bottom"/>
          </w:tcPr>
          <w:p w:rsidR="002B593F" w:rsidRPr="006F2976" w:rsidRDefault="002B593F" w:rsidP="006F2976">
            <w:pPr>
              <w:jc w:val="center"/>
              <w:rPr>
                <w:color w:val="000000"/>
              </w:rPr>
            </w:pPr>
            <w:r w:rsidRPr="006F2976">
              <w:rPr>
                <w:color w:val="000000"/>
              </w:rPr>
              <w:t>0.09</w:t>
            </w:r>
          </w:p>
        </w:tc>
      </w:tr>
      <w:tr w:rsidR="002B593F" w:rsidRPr="00E57CCD">
        <w:trPr>
          <w:jc w:val="center"/>
        </w:trPr>
        <w:tc>
          <w:tcPr>
            <w:tcW w:w="3649" w:type="dxa"/>
          </w:tcPr>
          <w:p w:rsidR="002B593F" w:rsidRPr="00E57CCD" w:rsidRDefault="002B593F" w:rsidP="00F35E4C">
            <w:r>
              <w:t>Distance rank of school</w:t>
            </w:r>
          </w:p>
        </w:tc>
        <w:tc>
          <w:tcPr>
            <w:tcW w:w="1418" w:type="dxa"/>
          </w:tcPr>
          <w:p w:rsidR="002B593F" w:rsidRPr="006D365A" w:rsidRDefault="002B593F" w:rsidP="00F35E4C">
            <w:pPr>
              <w:jc w:val="center"/>
              <w:rPr>
                <w:color w:val="000000"/>
              </w:rPr>
            </w:pPr>
          </w:p>
        </w:tc>
        <w:tc>
          <w:tcPr>
            <w:tcW w:w="1417" w:type="dxa"/>
            <w:vAlign w:val="bottom"/>
          </w:tcPr>
          <w:p w:rsidR="002B593F" w:rsidRPr="006F2976" w:rsidRDefault="002B593F" w:rsidP="006F2976">
            <w:pPr>
              <w:jc w:val="center"/>
              <w:rPr>
                <w:color w:val="000000"/>
              </w:rPr>
            </w:pPr>
            <w:r w:rsidRPr="006F2976">
              <w:rPr>
                <w:color w:val="000000"/>
              </w:rPr>
              <w:t>3.57</w:t>
            </w:r>
          </w:p>
        </w:tc>
        <w:tc>
          <w:tcPr>
            <w:tcW w:w="1559" w:type="dxa"/>
            <w:vAlign w:val="bottom"/>
          </w:tcPr>
          <w:p w:rsidR="002B593F" w:rsidRPr="006F2976" w:rsidRDefault="002B593F" w:rsidP="006F2976">
            <w:pPr>
              <w:jc w:val="center"/>
              <w:rPr>
                <w:color w:val="000000"/>
              </w:rPr>
            </w:pPr>
            <w:r w:rsidRPr="006F2976">
              <w:rPr>
                <w:color w:val="000000"/>
              </w:rPr>
              <w:t>2.08</w:t>
            </w:r>
          </w:p>
        </w:tc>
      </w:tr>
      <w:tr w:rsidR="002B593F" w:rsidRPr="00E57CCD">
        <w:trPr>
          <w:jc w:val="center"/>
        </w:trPr>
        <w:tc>
          <w:tcPr>
            <w:tcW w:w="3649" w:type="dxa"/>
            <w:tcBorders>
              <w:bottom w:val="single" w:sz="4" w:space="0" w:color="000000"/>
            </w:tcBorders>
          </w:tcPr>
          <w:p w:rsidR="002B593F" w:rsidRPr="00E57CCD" w:rsidRDefault="002B593F" w:rsidP="00F35E4C">
            <w:r w:rsidRPr="00E57CCD">
              <w:t>Parental characteristics:</w:t>
            </w:r>
          </w:p>
        </w:tc>
        <w:tc>
          <w:tcPr>
            <w:tcW w:w="1418" w:type="dxa"/>
            <w:tcBorders>
              <w:bottom w:val="single" w:sz="4" w:space="0" w:color="000000"/>
            </w:tcBorders>
          </w:tcPr>
          <w:p w:rsidR="002B593F" w:rsidRPr="006D365A" w:rsidRDefault="002B593F" w:rsidP="00F35E4C">
            <w:pPr>
              <w:jc w:val="center"/>
              <w:rPr>
                <w:color w:val="000000"/>
              </w:rPr>
            </w:pPr>
            <w:r w:rsidRPr="006D365A">
              <w:rPr>
                <w:color w:val="000000"/>
              </w:rPr>
              <w:t> </w:t>
            </w:r>
          </w:p>
        </w:tc>
        <w:tc>
          <w:tcPr>
            <w:tcW w:w="1417" w:type="dxa"/>
            <w:tcBorders>
              <w:bottom w:val="single" w:sz="4" w:space="0" w:color="000000"/>
            </w:tcBorders>
          </w:tcPr>
          <w:p w:rsidR="002B593F" w:rsidRPr="006D365A" w:rsidRDefault="002B593F" w:rsidP="00F35E4C">
            <w:pPr>
              <w:jc w:val="center"/>
              <w:rPr>
                <w:color w:val="000000"/>
              </w:rPr>
            </w:pPr>
            <w:r w:rsidRPr="006D365A">
              <w:rPr>
                <w:color w:val="000000"/>
              </w:rPr>
              <w:t> </w:t>
            </w:r>
          </w:p>
        </w:tc>
        <w:tc>
          <w:tcPr>
            <w:tcW w:w="1559" w:type="dxa"/>
            <w:tcBorders>
              <w:bottom w:val="single" w:sz="4" w:space="0" w:color="000000"/>
            </w:tcBorders>
          </w:tcPr>
          <w:p w:rsidR="002B593F" w:rsidRPr="006D365A" w:rsidRDefault="002B593F" w:rsidP="00F35E4C">
            <w:pPr>
              <w:jc w:val="center"/>
              <w:rPr>
                <w:color w:val="000000"/>
              </w:rPr>
            </w:pPr>
            <w:r w:rsidRPr="006D365A">
              <w:rPr>
                <w:color w:val="000000"/>
              </w:rPr>
              <w:t> </w:t>
            </w:r>
          </w:p>
        </w:tc>
      </w:tr>
      <w:tr w:rsidR="002B593F" w:rsidRPr="00E57CCD">
        <w:trPr>
          <w:jc w:val="center"/>
        </w:trPr>
        <w:tc>
          <w:tcPr>
            <w:tcW w:w="3649" w:type="dxa"/>
            <w:tcBorders>
              <w:top w:val="single" w:sz="4" w:space="0" w:color="000000"/>
            </w:tcBorders>
          </w:tcPr>
          <w:p w:rsidR="002B593F" w:rsidRPr="00E57CCD" w:rsidRDefault="002B593F" w:rsidP="00F35E4C">
            <w:r w:rsidRPr="00E57CCD">
              <w:t>Socio-economic status (SES):</w:t>
            </w:r>
          </w:p>
        </w:tc>
        <w:tc>
          <w:tcPr>
            <w:tcW w:w="1418" w:type="dxa"/>
            <w:tcBorders>
              <w:top w:val="single" w:sz="4" w:space="0" w:color="000000"/>
            </w:tcBorders>
          </w:tcPr>
          <w:p w:rsidR="002B593F" w:rsidRPr="006D365A" w:rsidRDefault="002B593F" w:rsidP="00F35E4C">
            <w:pPr>
              <w:jc w:val="center"/>
              <w:rPr>
                <w:color w:val="000000"/>
              </w:rPr>
            </w:pPr>
            <w:r w:rsidRPr="006D365A">
              <w:rPr>
                <w:color w:val="000000"/>
              </w:rPr>
              <w:t> </w:t>
            </w:r>
          </w:p>
        </w:tc>
        <w:tc>
          <w:tcPr>
            <w:tcW w:w="1417" w:type="dxa"/>
            <w:tcBorders>
              <w:top w:val="single" w:sz="4" w:space="0" w:color="000000"/>
            </w:tcBorders>
          </w:tcPr>
          <w:p w:rsidR="002B593F" w:rsidRPr="006D365A" w:rsidRDefault="002B593F" w:rsidP="00F35E4C">
            <w:pPr>
              <w:jc w:val="center"/>
              <w:rPr>
                <w:color w:val="000000"/>
              </w:rPr>
            </w:pPr>
            <w:r w:rsidRPr="006D365A">
              <w:rPr>
                <w:color w:val="000000"/>
              </w:rPr>
              <w:t> </w:t>
            </w:r>
          </w:p>
        </w:tc>
        <w:tc>
          <w:tcPr>
            <w:tcW w:w="1559" w:type="dxa"/>
            <w:tcBorders>
              <w:top w:val="single" w:sz="4" w:space="0" w:color="000000"/>
            </w:tcBorders>
          </w:tcPr>
          <w:p w:rsidR="002B593F" w:rsidRPr="006D365A" w:rsidRDefault="002B593F" w:rsidP="00F35E4C">
            <w:pPr>
              <w:jc w:val="center"/>
              <w:rPr>
                <w:color w:val="000000"/>
              </w:rPr>
            </w:pPr>
            <w:r w:rsidRPr="006D365A">
              <w:rPr>
                <w:color w:val="000000"/>
              </w:rPr>
              <w:t> </w:t>
            </w:r>
          </w:p>
        </w:tc>
      </w:tr>
      <w:tr w:rsidR="002B593F" w:rsidRPr="00E57CCD">
        <w:trPr>
          <w:jc w:val="center"/>
        </w:trPr>
        <w:tc>
          <w:tcPr>
            <w:tcW w:w="3649" w:type="dxa"/>
          </w:tcPr>
          <w:p w:rsidR="002B593F" w:rsidRPr="00E57CCD" w:rsidRDefault="002B593F" w:rsidP="00F35E4C">
            <w:pPr>
              <w:ind w:left="283"/>
            </w:pPr>
            <w:r w:rsidRPr="00E57CCD">
              <w:t xml:space="preserve">SES lowest quintile </w:t>
            </w:r>
          </w:p>
        </w:tc>
        <w:tc>
          <w:tcPr>
            <w:tcW w:w="1418" w:type="dxa"/>
            <w:vAlign w:val="bottom"/>
          </w:tcPr>
          <w:p w:rsidR="002B593F" w:rsidRPr="0095510D" w:rsidRDefault="002B593F" w:rsidP="0095510D">
            <w:pPr>
              <w:jc w:val="center"/>
              <w:rPr>
                <w:color w:val="000000"/>
              </w:rPr>
            </w:pPr>
            <w:r w:rsidRPr="0095510D">
              <w:rPr>
                <w:color w:val="000000"/>
              </w:rPr>
              <w:t>0.188</w:t>
            </w:r>
          </w:p>
        </w:tc>
        <w:tc>
          <w:tcPr>
            <w:tcW w:w="1417" w:type="dxa"/>
          </w:tcPr>
          <w:p w:rsidR="002B593F" w:rsidRPr="006D365A" w:rsidRDefault="002B593F" w:rsidP="00F35E4C">
            <w:pPr>
              <w:jc w:val="center"/>
              <w:rPr>
                <w:color w:val="000000"/>
              </w:rPr>
            </w:pPr>
            <w:r w:rsidRPr="006D365A">
              <w:rPr>
                <w:color w:val="000000"/>
              </w:rPr>
              <w:t> </w:t>
            </w:r>
          </w:p>
        </w:tc>
        <w:tc>
          <w:tcPr>
            <w:tcW w:w="1559" w:type="dxa"/>
          </w:tcPr>
          <w:p w:rsidR="002B593F" w:rsidRPr="006D365A" w:rsidRDefault="002B593F" w:rsidP="00F35E4C">
            <w:pPr>
              <w:jc w:val="center"/>
              <w:rPr>
                <w:color w:val="000000"/>
              </w:rPr>
            </w:pPr>
            <w:r w:rsidRPr="006D365A">
              <w:rPr>
                <w:color w:val="000000"/>
              </w:rPr>
              <w:t> </w:t>
            </w:r>
          </w:p>
        </w:tc>
      </w:tr>
      <w:tr w:rsidR="002B593F" w:rsidRPr="00E57CCD">
        <w:trPr>
          <w:jc w:val="center"/>
        </w:trPr>
        <w:tc>
          <w:tcPr>
            <w:tcW w:w="3649" w:type="dxa"/>
          </w:tcPr>
          <w:p w:rsidR="002B593F" w:rsidRPr="00E57CCD" w:rsidRDefault="002B593F" w:rsidP="00F35E4C">
            <w:pPr>
              <w:ind w:left="283"/>
            </w:pPr>
            <w:r w:rsidRPr="00E57CCD">
              <w:t>SES 2nd quintile</w:t>
            </w:r>
          </w:p>
        </w:tc>
        <w:tc>
          <w:tcPr>
            <w:tcW w:w="1418" w:type="dxa"/>
            <w:vAlign w:val="bottom"/>
          </w:tcPr>
          <w:p w:rsidR="002B593F" w:rsidRPr="0095510D" w:rsidRDefault="002B593F" w:rsidP="0095510D">
            <w:pPr>
              <w:jc w:val="center"/>
              <w:rPr>
                <w:color w:val="000000"/>
              </w:rPr>
            </w:pPr>
            <w:r w:rsidRPr="0095510D">
              <w:rPr>
                <w:color w:val="000000"/>
              </w:rPr>
              <w:t>0.196</w:t>
            </w:r>
          </w:p>
        </w:tc>
        <w:tc>
          <w:tcPr>
            <w:tcW w:w="1417" w:type="dxa"/>
          </w:tcPr>
          <w:p w:rsidR="002B593F" w:rsidRPr="006D365A" w:rsidRDefault="002B593F" w:rsidP="00F35E4C">
            <w:pPr>
              <w:jc w:val="center"/>
              <w:rPr>
                <w:color w:val="000000"/>
              </w:rPr>
            </w:pPr>
            <w:r w:rsidRPr="006D365A">
              <w:rPr>
                <w:color w:val="000000"/>
              </w:rPr>
              <w:t> </w:t>
            </w:r>
          </w:p>
        </w:tc>
        <w:tc>
          <w:tcPr>
            <w:tcW w:w="1559" w:type="dxa"/>
          </w:tcPr>
          <w:p w:rsidR="002B593F" w:rsidRPr="006D365A" w:rsidRDefault="002B593F" w:rsidP="00F35E4C">
            <w:pPr>
              <w:jc w:val="center"/>
              <w:rPr>
                <w:color w:val="000000"/>
              </w:rPr>
            </w:pPr>
            <w:r w:rsidRPr="006D365A">
              <w:rPr>
                <w:color w:val="000000"/>
              </w:rPr>
              <w:t> </w:t>
            </w:r>
          </w:p>
        </w:tc>
      </w:tr>
      <w:tr w:rsidR="002B593F" w:rsidRPr="00E57CCD">
        <w:trPr>
          <w:jc w:val="center"/>
        </w:trPr>
        <w:tc>
          <w:tcPr>
            <w:tcW w:w="3649" w:type="dxa"/>
          </w:tcPr>
          <w:p w:rsidR="002B593F" w:rsidRPr="00E57CCD" w:rsidRDefault="002B593F" w:rsidP="00F35E4C">
            <w:pPr>
              <w:ind w:left="283"/>
            </w:pPr>
            <w:r w:rsidRPr="00E57CCD">
              <w:t>SES 3rd quintile</w:t>
            </w:r>
          </w:p>
        </w:tc>
        <w:tc>
          <w:tcPr>
            <w:tcW w:w="1418" w:type="dxa"/>
            <w:vAlign w:val="bottom"/>
          </w:tcPr>
          <w:p w:rsidR="002B593F" w:rsidRPr="0095510D" w:rsidRDefault="002B593F" w:rsidP="0095510D">
            <w:pPr>
              <w:jc w:val="center"/>
              <w:rPr>
                <w:color w:val="000000"/>
              </w:rPr>
            </w:pPr>
            <w:r w:rsidRPr="0095510D">
              <w:rPr>
                <w:color w:val="000000"/>
              </w:rPr>
              <w:t>0.199</w:t>
            </w:r>
          </w:p>
        </w:tc>
        <w:tc>
          <w:tcPr>
            <w:tcW w:w="1417" w:type="dxa"/>
          </w:tcPr>
          <w:p w:rsidR="002B593F" w:rsidRPr="006D365A" w:rsidRDefault="002B593F" w:rsidP="00F35E4C">
            <w:pPr>
              <w:jc w:val="center"/>
              <w:rPr>
                <w:color w:val="000000"/>
              </w:rPr>
            </w:pPr>
            <w:r w:rsidRPr="006D365A">
              <w:rPr>
                <w:color w:val="000000"/>
              </w:rPr>
              <w:t> </w:t>
            </w:r>
          </w:p>
        </w:tc>
        <w:tc>
          <w:tcPr>
            <w:tcW w:w="1559" w:type="dxa"/>
          </w:tcPr>
          <w:p w:rsidR="002B593F" w:rsidRPr="006D365A" w:rsidRDefault="002B593F" w:rsidP="00F35E4C">
            <w:pPr>
              <w:jc w:val="center"/>
              <w:rPr>
                <w:color w:val="000000"/>
              </w:rPr>
            </w:pPr>
            <w:r w:rsidRPr="006D365A">
              <w:rPr>
                <w:color w:val="000000"/>
              </w:rPr>
              <w:t> </w:t>
            </w:r>
          </w:p>
        </w:tc>
      </w:tr>
      <w:tr w:rsidR="002B593F" w:rsidRPr="00E57CCD">
        <w:trPr>
          <w:jc w:val="center"/>
        </w:trPr>
        <w:tc>
          <w:tcPr>
            <w:tcW w:w="3649" w:type="dxa"/>
          </w:tcPr>
          <w:p w:rsidR="002B593F" w:rsidRPr="00E57CCD" w:rsidRDefault="002B593F" w:rsidP="00F35E4C">
            <w:pPr>
              <w:ind w:left="283"/>
            </w:pPr>
            <w:r w:rsidRPr="00E57CCD">
              <w:t>SES 4th quintile</w:t>
            </w:r>
          </w:p>
        </w:tc>
        <w:tc>
          <w:tcPr>
            <w:tcW w:w="1418" w:type="dxa"/>
            <w:vAlign w:val="bottom"/>
          </w:tcPr>
          <w:p w:rsidR="002B593F" w:rsidRPr="0095510D" w:rsidRDefault="002B593F" w:rsidP="0095510D">
            <w:pPr>
              <w:jc w:val="center"/>
              <w:rPr>
                <w:color w:val="000000"/>
              </w:rPr>
            </w:pPr>
            <w:r w:rsidRPr="0095510D">
              <w:rPr>
                <w:color w:val="000000"/>
              </w:rPr>
              <w:t>0.213</w:t>
            </w:r>
          </w:p>
        </w:tc>
        <w:tc>
          <w:tcPr>
            <w:tcW w:w="1417" w:type="dxa"/>
          </w:tcPr>
          <w:p w:rsidR="002B593F" w:rsidRPr="006D365A" w:rsidRDefault="002B593F" w:rsidP="00F35E4C">
            <w:pPr>
              <w:jc w:val="center"/>
              <w:rPr>
                <w:color w:val="000000"/>
              </w:rPr>
            </w:pPr>
            <w:r w:rsidRPr="006D365A">
              <w:rPr>
                <w:color w:val="000000"/>
              </w:rPr>
              <w:t> </w:t>
            </w:r>
          </w:p>
        </w:tc>
        <w:tc>
          <w:tcPr>
            <w:tcW w:w="1559" w:type="dxa"/>
          </w:tcPr>
          <w:p w:rsidR="002B593F" w:rsidRPr="006D365A" w:rsidRDefault="002B593F" w:rsidP="00F35E4C">
            <w:pPr>
              <w:jc w:val="center"/>
              <w:rPr>
                <w:color w:val="000000"/>
              </w:rPr>
            </w:pPr>
            <w:r w:rsidRPr="006D365A">
              <w:rPr>
                <w:color w:val="000000"/>
              </w:rPr>
              <w:t> </w:t>
            </w:r>
          </w:p>
        </w:tc>
      </w:tr>
      <w:tr w:rsidR="002B593F" w:rsidRPr="00E57CCD">
        <w:trPr>
          <w:jc w:val="center"/>
        </w:trPr>
        <w:tc>
          <w:tcPr>
            <w:tcW w:w="3649" w:type="dxa"/>
          </w:tcPr>
          <w:p w:rsidR="002B593F" w:rsidRPr="00E57CCD" w:rsidRDefault="002B593F" w:rsidP="00F35E4C">
            <w:pPr>
              <w:ind w:left="283"/>
            </w:pPr>
            <w:r w:rsidRPr="00E57CCD">
              <w:t>SES highest quintile</w:t>
            </w:r>
          </w:p>
        </w:tc>
        <w:tc>
          <w:tcPr>
            <w:tcW w:w="1418" w:type="dxa"/>
            <w:vAlign w:val="bottom"/>
          </w:tcPr>
          <w:p w:rsidR="002B593F" w:rsidRPr="0095510D" w:rsidRDefault="002B593F" w:rsidP="0095510D">
            <w:pPr>
              <w:jc w:val="center"/>
              <w:rPr>
                <w:color w:val="000000"/>
              </w:rPr>
            </w:pPr>
            <w:r w:rsidRPr="0095510D">
              <w:rPr>
                <w:color w:val="000000"/>
              </w:rPr>
              <w:t>0.204</w:t>
            </w:r>
          </w:p>
        </w:tc>
        <w:tc>
          <w:tcPr>
            <w:tcW w:w="1417" w:type="dxa"/>
          </w:tcPr>
          <w:p w:rsidR="002B593F" w:rsidRPr="006D365A" w:rsidRDefault="002B593F" w:rsidP="00F35E4C">
            <w:pPr>
              <w:jc w:val="center"/>
              <w:rPr>
                <w:color w:val="000000"/>
              </w:rPr>
            </w:pPr>
            <w:r w:rsidRPr="006D365A">
              <w:rPr>
                <w:color w:val="000000"/>
              </w:rPr>
              <w:t> </w:t>
            </w:r>
          </w:p>
        </w:tc>
        <w:tc>
          <w:tcPr>
            <w:tcW w:w="1559" w:type="dxa"/>
          </w:tcPr>
          <w:p w:rsidR="002B593F" w:rsidRPr="006D365A" w:rsidRDefault="002B593F" w:rsidP="00F35E4C">
            <w:pPr>
              <w:jc w:val="center"/>
              <w:rPr>
                <w:color w:val="000000"/>
              </w:rPr>
            </w:pPr>
            <w:r w:rsidRPr="006D365A">
              <w:rPr>
                <w:color w:val="000000"/>
              </w:rPr>
              <w:t> </w:t>
            </w:r>
          </w:p>
        </w:tc>
      </w:tr>
      <w:tr w:rsidR="002B593F" w:rsidRPr="00E57CCD">
        <w:trPr>
          <w:jc w:val="center"/>
        </w:trPr>
        <w:tc>
          <w:tcPr>
            <w:tcW w:w="3649" w:type="dxa"/>
          </w:tcPr>
          <w:p w:rsidR="002B593F" w:rsidRPr="00E57CCD" w:rsidRDefault="002B593F" w:rsidP="00F35E4C">
            <w:r w:rsidRPr="00E57CCD">
              <w:t>Highest level of education:</w:t>
            </w:r>
          </w:p>
        </w:tc>
        <w:tc>
          <w:tcPr>
            <w:tcW w:w="1418" w:type="dxa"/>
          </w:tcPr>
          <w:p w:rsidR="002B593F" w:rsidRPr="006D365A" w:rsidRDefault="002B593F" w:rsidP="00F35E4C">
            <w:pPr>
              <w:jc w:val="center"/>
              <w:rPr>
                <w:color w:val="000000"/>
              </w:rPr>
            </w:pPr>
            <w:r w:rsidRPr="006D365A">
              <w:rPr>
                <w:color w:val="000000"/>
              </w:rPr>
              <w:t> </w:t>
            </w:r>
          </w:p>
        </w:tc>
        <w:tc>
          <w:tcPr>
            <w:tcW w:w="1417" w:type="dxa"/>
          </w:tcPr>
          <w:p w:rsidR="002B593F" w:rsidRPr="006D365A" w:rsidRDefault="002B593F" w:rsidP="00F35E4C">
            <w:pPr>
              <w:jc w:val="center"/>
              <w:rPr>
                <w:color w:val="000000"/>
              </w:rPr>
            </w:pPr>
            <w:r w:rsidRPr="006D365A">
              <w:rPr>
                <w:color w:val="000000"/>
              </w:rPr>
              <w:t> </w:t>
            </w:r>
          </w:p>
        </w:tc>
        <w:tc>
          <w:tcPr>
            <w:tcW w:w="1559" w:type="dxa"/>
          </w:tcPr>
          <w:p w:rsidR="002B593F" w:rsidRPr="006D365A" w:rsidRDefault="002B593F" w:rsidP="00F35E4C">
            <w:pPr>
              <w:jc w:val="center"/>
              <w:rPr>
                <w:color w:val="000000"/>
              </w:rPr>
            </w:pPr>
            <w:r w:rsidRPr="006D365A">
              <w:rPr>
                <w:color w:val="000000"/>
              </w:rPr>
              <w:t> </w:t>
            </w:r>
          </w:p>
        </w:tc>
      </w:tr>
      <w:tr w:rsidR="002B593F" w:rsidRPr="00E57CCD">
        <w:trPr>
          <w:jc w:val="center"/>
        </w:trPr>
        <w:tc>
          <w:tcPr>
            <w:tcW w:w="3649" w:type="dxa"/>
          </w:tcPr>
          <w:p w:rsidR="002B593F" w:rsidRPr="00E57CCD" w:rsidRDefault="002B593F" w:rsidP="00F35E4C">
            <w:pPr>
              <w:ind w:left="283"/>
            </w:pPr>
            <w:r w:rsidRPr="00E57CCD">
              <w:t>None</w:t>
            </w:r>
          </w:p>
        </w:tc>
        <w:tc>
          <w:tcPr>
            <w:tcW w:w="1418" w:type="dxa"/>
          </w:tcPr>
          <w:p w:rsidR="002B593F" w:rsidRPr="0095510D" w:rsidRDefault="002B593F" w:rsidP="0095510D">
            <w:pPr>
              <w:jc w:val="center"/>
              <w:rPr>
                <w:color w:val="000000"/>
              </w:rPr>
            </w:pPr>
            <w:r w:rsidRPr="0095510D">
              <w:rPr>
                <w:color w:val="000000"/>
              </w:rPr>
              <w:t>0.104</w:t>
            </w:r>
          </w:p>
        </w:tc>
        <w:tc>
          <w:tcPr>
            <w:tcW w:w="1417" w:type="dxa"/>
          </w:tcPr>
          <w:p w:rsidR="002B593F" w:rsidRPr="006D365A" w:rsidRDefault="002B593F" w:rsidP="00F35E4C">
            <w:pPr>
              <w:jc w:val="center"/>
              <w:rPr>
                <w:color w:val="000000"/>
              </w:rPr>
            </w:pPr>
            <w:r w:rsidRPr="006D365A">
              <w:rPr>
                <w:color w:val="000000"/>
              </w:rPr>
              <w:t> </w:t>
            </w:r>
          </w:p>
        </w:tc>
        <w:tc>
          <w:tcPr>
            <w:tcW w:w="1559" w:type="dxa"/>
          </w:tcPr>
          <w:p w:rsidR="002B593F" w:rsidRPr="006D365A" w:rsidRDefault="002B593F" w:rsidP="00F35E4C">
            <w:pPr>
              <w:jc w:val="center"/>
              <w:rPr>
                <w:color w:val="000000"/>
              </w:rPr>
            </w:pPr>
            <w:r w:rsidRPr="006D365A">
              <w:rPr>
                <w:color w:val="000000"/>
              </w:rPr>
              <w:t> </w:t>
            </w:r>
          </w:p>
        </w:tc>
      </w:tr>
      <w:tr w:rsidR="002B593F" w:rsidRPr="00E57CCD">
        <w:trPr>
          <w:jc w:val="center"/>
        </w:trPr>
        <w:tc>
          <w:tcPr>
            <w:tcW w:w="3649" w:type="dxa"/>
          </w:tcPr>
          <w:p w:rsidR="002B593F" w:rsidRPr="00E57CCD" w:rsidRDefault="002B593F" w:rsidP="00F35E4C">
            <w:pPr>
              <w:ind w:left="283"/>
            </w:pPr>
            <w:r w:rsidRPr="00E57CCD">
              <w:t xml:space="preserve">'Other' or vocational </w:t>
            </w:r>
          </w:p>
        </w:tc>
        <w:tc>
          <w:tcPr>
            <w:tcW w:w="1418" w:type="dxa"/>
          </w:tcPr>
          <w:p w:rsidR="002B593F" w:rsidRPr="006D365A" w:rsidRDefault="002B593F" w:rsidP="00F35E4C">
            <w:pPr>
              <w:jc w:val="center"/>
              <w:rPr>
                <w:color w:val="000000"/>
              </w:rPr>
            </w:pPr>
            <w:r>
              <w:rPr>
                <w:color w:val="000000"/>
              </w:rPr>
              <w:t>0.063</w:t>
            </w:r>
          </w:p>
        </w:tc>
        <w:tc>
          <w:tcPr>
            <w:tcW w:w="1417" w:type="dxa"/>
          </w:tcPr>
          <w:p w:rsidR="002B593F" w:rsidRPr="006D365A" w:rsidRDefault="002B593F" w:rsidP="00F35E4C">
            <w:pPr>
              <w:jc w:val="center"/>
              <w:rPr>
                <w:color w:val="000000"/>
              </w:rPr>
            </w:pPr>
            <w:r w:rsidRPr="006D365A">
              <w:rPr>
                <w:color w:val="000000"/>
              </w:rPr>
              <w:t> </w:t>
            </w:r>
          </w:p>
        </w:tc>
        <w:tc>
          <w:tcPr>
            <w:tcW w:w="1559" w:type="dxa"/>
          </w:tcPr>
          <w:p w:rsidR="002B593F" w:rsidRPr="006D365A" w:rsidRDefault="002B593F" w:rsidP="00F35E4C">
            <w:pPr>
              <w:jc w:val="center"/>
              <w:rPr>
                <w:color w:val="000000"/>
              </w:rPr>
            </w:pPr>
            <w:r w:rsidRPr="006D365A">
              <w:rPr>
                <w:color w:val="000000"/>
              </w:rPr>
              <w:t> </w:t>
            </w:r>
          </w:p>
        </w:tc>
      </w:tr>
      <w:tr w:rsidR="002B593F" w:rsidRPr="00E57CCD">
        <w:trPr>
          <w:jc w:val="center"/>
        </w:trPr>
        <w:tc>
          <w:tcPr>
            <w:tcW w:w="3649" w:type="dxa"/>
          </w:tcPr>
          <w:p w:rsidR="002B593F" w:rsidRPr="00E57CCD" w:rsidRDefault="002B593F" w:rsidP="00F35E4C">
            <w:pPr>
              <w:ind w:left="283"/>
            </w:pPr>
            <w:r w:rsidRPr="00E57CCD">
              <w:t xml:space="preserve">GCSE grades D-G </w:t>
            </w:r>
          </w:p>
        </w:tc>
        <w:tc>
          <w:tcPr>
            <w:tcW w:w="1418" w:type="dxa"/>
            <w:vAlign w:val="bottom"/>
          </w:tcPr>
          <w:p w:rsidR="002B593F" w:rsidRPr="0095510D" w:rsidRDefault="002B593F" w:rsidP="0095510D">
            <w:pPr>
              <w:jc w:val="center"/>
              <w:rPr>
                <w:color w:val="000000"/>
              </w:rPr>
            </w:pPr>
            <w:r w:rsidRPr="0095510D">
              <w:rPr>
                <w:color w:val="000000"/>
              </w:rPr>
              <w:t>0.11</w:t>
            </w:r>
            <w:r>
              <w:rPr>
                <w:color w:val="000000"/>
              </w:rPr>
              <w:t>0</w:t>
            </w:r>
          </w:p>
        </w:tc>
        <w:tc>
          <w:tcPr>
            <w:tcW w:w="1417" w:type="dxa"/>
          </w:tcPr>
          <w:p w:rsidR="002B593F" w:rsidRPr="006D365A" w:rsidRDefault="002B593F" w:rsidP="00F35E4C">
            <w:pPr>
              <w:jc w:val="center"/>
              <w:rPr>
                <w:color w:val="000000"/>
              </w:rPr>
            </w:pPr>
            <w:r w:rsidRPr="006D365A">
              <w:rPr>
                <w:color w:val="000000"/>
              </w:rPr>
              <w:t> </w:t>
            </w:r>
          </w:p>
        </w:tc>
        <w:tc>
          <w:tcPr>
            <w:tcW w:w="1559" w:type="dxa"/>
          </w:tcPr>
          <w:p w:rsidR="002B593F" w:rsidRPr="006D365A" w:rsidRDefault="002B593F" w:rsidP="00F35E4C">
            <w:pPr>
              <w:jc w:val="center"/>
              <w:rPr>
                <w:color w:val="000000"/>
              </w:rPr>
            </w:pPr>
            <w:r w:rsidRPr="006D365A">
              <w:rPr>
                <w:color w:val="000000"/>
              </w:rPr>
              <w:t> </w:t>
            </w:r>
          </w:p>
        </w:tc>
      </w:tr>
      <w:tr w:rsidR="002B593F" w:rsidRPr="00E57CCD">
        <w:trPr>
          <w:jc w:val="center"/>
        </w:trPr>
        <w:tc>
          <w:tcPr>
            <w:tcW w:w="3649" w:type="dxa"/>
          </w:tcPr>
          <w:p w:rsidR="002B593F" w:rsidRPr="00E57CCD" w:rsidRDefault="002B593F" w:rsidP="00F35E4C">
            <w:pPr>
              <w:ind w:left="283"/>
            </w:pPr>
            <w:r w:rsidRPr="00E57CCD">
              <w:t>GCSE grades A-C</w:t>
            </w:r>
          </w:p>
        </w:tc>
        <w:tc>
          <w:tcPr>
            <w:tcW w:w="1418" w:type="dxa"/>
            <w:vAlign w:val="bottom"/>
          </w:tcPr>
          <w:p w:rsidR="002B593F" w:rsidRPr="0095510D" w:rsidRDefault="002B593F" w:rsidP="0095510D">
            <w:pPr>
              <w:jc w:val="center"/>
              <w:rPr>
                <w:color w:val="000000"/>
              </w:rPr>
            </w:pPr>
            <w:r w:rsidRPr="0095510D">
              <w:rPr>
                <w:color w:val="000000"/>
              </w:rPr>
              <w:t>0.334</w:t>
            </w:r>
          </w:p>
        </w:tc>
        <w:tc>
          <w:tcPr>
            <w:tcW w:w="1417" w:type="dxa"/>
          </w:tcPr>
          <w:p w:rsidR="002B593F" w:rsidRPr="006D365A" w:rsidRDefault="002B593F" w:rsidP="00F35E4C">
            <w:pPr>
              <w:jc w:val="center"/>
              <w:rPr>
                <w:color w:val="000000"/>
              </w:rPr>
            </w:pPr>
            <w:r w:rsidRPr="006D365A">
              <w:rPr>
                <w:color w:val="000000"/>
              </w:rPr>
              <w:t> </w:t>
            </w:r>
          </w:p>
        </w:tc>
        <w:tc>
          <w:tcPr>
            <w:tcW w:w="1559" w:type="dxa"/>
          </w:tcPr>
          <w:p w:rsidR="002B593F" w:rsidRPr="006D365A" w:rsidRDefault="002B593F" w:rsidP="00F35E4C">
            <w:pPr>
              <w:jc w:val="center"/>
              <w:rPr>
                <w:color w:val="000000"/>
              </w:rPr>
            </w:pPr>
            <w:r w:rsidRPr="006D365A">
              <w:rPr>
                <w:color w:val="000000"/>
              </w:rPr>
              <w:t> </w:t>
            </w:r>
          </w:p>
        </w:tc>
      </w:tr>
      <w:tr w:rsidR="002B593F" w:rsidRPr="00E57CCD">
        <w:trPr>
          <w:jc w:val="center"/>
        </w:trPr>
        <w:tc>
          <w:tcPr>
            <w:tcW w:w="3649" w:type="dxa"/>
          </w:tcPr>
          <w:p w:rsidR="002B593F" w:rsidRPr="00E57CCD" w:rsidRDefault="002B593F" w:rsidP="00F35E4C">
            <w:pPr>
              <w:ind w:left="283"/>
            </w:pPr>
            <w:r w:rsidRPr="00E57CCD">
              <w:t xml:space="preserve">AS/A level or diploma in higher ed.  </w:t>
            </w:r>
          </w:p>
        </w:tc>
        <w:tc>
          <w:tcPr>
            <w:tcW w:w="1418" w:type="dxa"/>
            <w:vAlign w:val="bottom"/>
          </w:tcPr>
          <w:p w:rsidR="002B593F" w:rsidRPr="0095510D" w:rsidRDefault="002B593F" w:rsidP="0095510D">
            <w:pPr>
              <w:jc w:val="center"/>
              <w:rPr>
                <w:color w:val="000000"/>
              </w:rPr>
            </w:pPr>
            <w:r w:rsidRPr="0095510D">
              <w:rPr>
                <w:color w:val="000000"/>
              </w:rPr>
              <w:t>0.193</w:t>
            </w:r>
          </w:p>
        </w:tc>
        <w:tc>
          <w:tcPr>
            <w:tcW w:w="1417" w:type="dxa"/>
          </w:tcPr>
          <w:p w:rsidR="002B593F" w:rsidRPr="006D365A" w:rsidRDefault="002B593F" w:rsidP="00F35E4C">
            <w:pPr>
              <w:jc w:val="center"/>
              <w:rPr>
                <w:color w:val="000000"/>
              </w:rPr>
            </w:pPr>
            <w:r w:rsidRPr="006D365A">
              <w:rPr>
                <w:color w:val="000000"/>
              </w:rPr>
              <w:t> </w:t>
            </w:r>
          </w:p>
        </w:tc>
        <w:tc>
          <w:tcPr>
            <w:tcW w:w="1559" w:type="dxa"/>
          </w:tcPr>
          <w:p w:rsidR="002B593F" w:rsidRPr="006D365A" w:rsidRDefault="002B593F" w:rsidP="00F35E4C">
            <w:pPr>
              <w:jc w:val="center"/>
              <w:rPr>
                <w:color w:val="000000"/>
              </w:rPr>
            </w:pPr>
            <w:r w:rsidRPr="006D365A">
              <w:rPr>
                <w:color w:val="000000"/>
              </w:rPr>
              <w:t> </w:t>
            </w:r>
          </w:p>
        </w:tc>
      </w:tr>
      <w:tr w:rsidR="002B593F" w:rsidRPr="00E57CCD">
        <w:trPr>
          <w:jc w:val="center"/>
        </w:trPr>
        <w:tc>
          <w:tcPr>
            <w:tcW w:w="3649" w:type="dxa"/>
          </w:tcPr>
          <w:p w:rsidR="002B593F" w:rsidRPr="00E57CCD" w:rsidRDefault="002B593F" w:rsidP="00F35E4C">
            <w:pPr>
              <w:ind w:left="283"/>
            </w:pPr>
            <w:r w:rsidRPr="00E57CCD">
              <w:t>Degree +</w:t>
            </w:r>
          </w:p>
        </w:tc>
        <w:tc>
          <w:tcPr>
            <w:tcW w:w="1418" w:type="dxa"/>
            <w:vAlign w:val="bottom"/>
          </w:tcPr>
          <w:p w:rsidR="002B593F" w:rsidRPr="0095510D" w:rsidRDefault="002B593F" w:rsidP="0095510D">
            <w:pPr>
              <w:jc w:val="center"/>
              <w:rPr>
                <w:color w:val="000000"/>
              </w:rPr>
            </w:pPr>
            <w:r w:rsidRPr="0095510D">
              <w:rPr>
                <w:color w:val="000000"/>
              </w:rPr>
              <w:t>0.183</w:t>
            </w:r>
          </w:p>
        </w:tc>
        <w:tc>
          <w:tcPr>
            <w:tcW w:w="1417" w:type="dxa"/>
          </w:tcPr>
          <w:p w:rsidR="002B593F" w:rsidRPr="006D365A" w:rsidRDefault="002B593F" w:rsidP="00F35E4C">
            <w:pPr>
              <w:jc w:val="center"/>
              <w:rPr>
                <w:color w:val="000000"/>
              </w:rPr>
            </w:pPr>
            <w:r w:rsidRPr="006D365A">
              <w:rPr>
                <w:color w:val="000000"/>
              </w:rPr>
              <w:t> </w:t>
            </w:r>
          </w:p>
        </w:tc>
        <w:tc>
          <w:tcPr>
            <w:tcW w:w="1559" w:type="dxa"/>
          </w:tcPr>
          <w:p w:rsidR="002B593F" w:rsidRPr="006D365A" w:rsidRDefault="002B593F" w:rsidP="00F35E4C">
            <w:pPr>
              <w:jc w:val="center"/>
              <w:rPr>
                <w:color w:val="000000"/>
              </w:rPr>
            </w:pPr>
            <w:r w:rsidRPr="006D365A">
              <w:rPr>
                <w:color w:val="000000"/>
              </w:rPr>
              <w:t> </w:t>
            </w:r>
          </w:p>
        </w:tc>
      </w:tr>
      <w:tr w:rsidR="002B593F" w:rsidRPr="00E57CCD">
        <w:trPr>
          <w:jc w:val="center"/>
        </w:trPr>
        <w:tc>
          <w:tcPr>
            <w:tcW w:w="3649" w:type="dxa"/>
          </w:tcPr>
          <w:p w:rsidR="002B593F" w:rsidRPr="00E57CCD" w:rsidRDefault="002B593F" w:rsidP="00F35E4C">
            <w:r w:rsidRPr="00E57CCD">
              <w:t>Ethnicity:</w:t>
            </w:r>
          </w:p>
        </w:tc>
        <w:tc>
          <w:tcPr>
            <w:tcW w:w="1418" w:type="dxa"/>
          </w:tcPr>
          <w:p w:rsidR="002B593F" w:rsidRPr="006D365A" w:rsidRDefault="002B593F" w:rsidP="00F35E4C">
            <w:pPr>
              <w:jc w:val="center"/>
              <w:rPr>
                <w:color w:val="000000"/>
              </w:rPr>
            </w:pPr>
            <w:r w:rsidRPr="006D365A">
              <w:rPr>
                <w:color w:val="000000"/>
              </w:rPr>
              <w:t> </w:t>
            </w:r>
          </w:p>
        </w:tc>
        <w:tc>
          <w:tcPr>
            <w:tcW w:w="1417" w:type="dxa"/>
          </w:tcPr>
          <w:p w:rsidR="002B593F" w:rsidRPr="006D365A" w:rsidRDefault="002B593F" w:rsidP="00F35E4C">
            <w:pPr>
              <w:jc w:val="center"/>
              <w:rPr>
                <w:color w:val="000000"/>
              </w:rPr>
            </w:pPr>
            <w:r w:rsidRPr="006D365A">
              <w:rPr>
                <w:color w:val="000000"/>
              </w:rPr>
              <w:t> </w:t>
            </w:r>
          </w:p>
        </w:tc>
        <w:tc>
          <w:tcPr>
            <w:tcW w:w="1559" w:type="dxa"/>
          </w:tcPr>
          <w:p w:rsidR="002B593F" w:rsidRPr="006D365A" w:rsidRDefault="002B593F" w:rsidP="00F35E4C">
            <w:pPr>
              <w:jc w:val="center"/>
              <w:rPr>
                <w:color w:val="000000"/>
              </w:rPr>
            </w:pPr>
            <w:r w:rsidRPr="006D365A">
              <w:rPr>
                <w:color w:val="000000"/>
              </w:rPr>
              <w:t> </w:t>
            </w:r>
          </w:p>
        </w:tc>
      </w:tr>
      <w:tr w:rsidR="002B593F" w:rsidRPr="00E57CCD">
        <w:trPr>
          <w:jc w:val="center"/>
        </w:trPr>
        <w:tc>
          <w:tcPr>
            <w:tcW w:w="3649" w:type="dxa"/>
          </w:tcPr>
          <w:p w:rsidR="002B593F" w:rsidRPr="00E57CCD" w:rsidRDefault="002B593F" w:rsidP="00F35E4C">
            <w:pPr>
              <w:ind w:left="283"/>
            </w:pPr>
            <w:r w:rsidRPr="00E57CCD">
              <w:t xml:space="preserve">White British </w:t>
            </w:r>
          </w:p>
        </w:tc>
        <w:tc>
          <w:tcPr>
            <w:tcW w:w="1418" w:type="dxa"/>
            <w:vAlign w:val="bottom"/>
          </w:tcPr>
          <w:p w:rsidR="002B593F" w:rsidRPr="0095510D" w:rsidRDefault="002B593F" w:rsidP="0095510D">
            <w:pPr>
              <w:jc w:val="center"/>
              <w:rPr>
                <w:color w:val="000000"/>
              </w:rPr>
            </w:pPr>
            <w:r w:rsidRPr="0095510D">
              <w:rPr>
                <w:color w:val="000000"/>
              </w:rPr>
              <w:t>0.773</w:t>
            </w:r>
          </w:p>
        </w:tc>
        <w:tc>
          <w:tcPr>
            <w:tcW w:w="1417" w:type="dxa"/>
          </w:tcPr>
          <w:p w:rsidR="002B593F" w:rsidRPr="006D365A" w:rsidRDefault="002B593F" w:rsidP="00F35E4C">
            <w:pPr>
              <w:jc w:val="center"/>
              <w:rPr>
                <w:color w:val="000000"/>
              </w:rPr>
            </w:pPr>
            <w:r w:rsidRPr="006D365A">
              <w:rPr>
                <w:color w:val="000000"/>
              </w:rPr>
              <w:t> </w:t>
            </w:r>
          </w:p>
        </w:tc>
        <w:tc>
          <w:tcPr>
            <w:tcW w:w="1559" w:type="dxa"/>
          </w:tcPr>
          <w:p w:rsidR="002B593F" w:rsidRPr="006D365A" w:rsidRDefault="002B593F" w:rsidP="00F35E4C">
            <w:pPr>
              <w:jc w:val="center"/>
              <w:rPr>
                <w:color w:val="000000"/>
              </w:rPr>
            </w:pPr>
            <w:r w:rsidRPr="006D365A">
              <w:rPr>
                <w:color w:val="000000"/>
              </w:rPr>
              <w:t> </w:t>
            </w:r>
          </w:p>
        </w:tc>
      </w:tr>
      <w:tr w:rsidR="002B593F" w:rsidRPr="00E57CCD">
        <w:trPr>
          <w:jc w:val="center"/>
        </w:trPr>
        <w:tc>
          <w:tcPr>
            <w:tcW w:w="3649" w:type="dxa"/>
          </w:tcPr>
          <w:p w:rsidR="002B593F" w:rsidRPr="00E57CCD" w:rsidRDefault="002B593F" w:rsidP="00F35E4C">
            <w:pPr>
              <w:ind w:left="283"/>
            </w:pPr>
            <w:r w:rsidRPr="00E57CCD">
              <w:t>Indian</w:t>
            </w:r>
          </w:p>
        </w:tc>
        <w:tc>
          <w:tcPr>
            <w:tcW w:w="1418" w:type="dxa"/>
            <w:vAlign w:val="bottom"/>
          </w:tcPr>
          <w:p w:rsidR="002B593F" w:rsidRPr="0095510D" w:rsidRDefault="002B593F" w:rsidP="0095510D">
            <w:pPr>
              <w:jc w:val="center"/>
              <w:rPr>
                <w:color w:val="000000"/>
              </w:rPr>
            </w:pPr>
            <w:r w:rsidRPr="0095510D">
              <w:rPr>
                <w:color w:val="000000"/>
              </w:rPr>
              <w:t>0.039</w:t>
            </w:r>
          </w:p>
        </w:tc>
        <w:tc>
          <w:tcPr>
            <w:tcW w:w="1417" w:type="dxa"/>
          </w:tcPr>
          <w:p w:rsidR="002B593F" w:rsidRPr="006D365A" w:rsidRDefault="002B593F" w:rsidP="00F35E4C">
            <w:pPr>
              <w:jc w:val="center"/>
              <w:rPr>
                <w:color w:val="000000"/>
              </w:rPr>
            </w:pPr>
            <w:r w:rsidRPr="006D365A">
              <w:rPr>
                <w:color w:val="000000"/>
              </w:rPr>
              <w:t> </w:t>
            </w:r>
          </w:p>
        </w:tc>
        <w:tc>
          <w:tcPr>
            <w:tcW w:w="1559" w:type="dxa"/>
          </w:tcPr>
          <w:p w:rsidR="002B593F" w:rsidRPr="006D365A" w:rsidRDefault="002B593F" w:rsidP="00F35E4C">
            <w:pPr>
              <w:jc w:val="center"/>
              <w:rPr>
                <w:color w:val="000000"/>
              </w:rPr>
            </w:pPr>
            <w:r w:rsidRPr="006D365A">
              <w:rPr>
                <w:color w:val="000000"/>
              </w:rPr>
              <w:t> </w:t>
            </w:r>
          </w:p>
        </w:tc>
      </w:tr>
      <w:tr w:rsidR="002B593F" w:rsidRPr="00E57CCD">
        <w:trPr>
          <w:jc w:val="center"/>
        </w:trPr>
        <w:tc>
          <w:tcPr>
            <w:tcW w:w="3649" w:type="dxa"/>
          </w:tcPr>
          <w:p w:rsidR="002B593F" w:rsidRPr="00E57CCD" w:rsidRDefault="002B593F" w:rsidP="00F35E4C">
            <w:pPr>
              <w:ind w:left="283"/>
            </w:pPr>
            <w:r w:rsidRPr="00E57CCD">
              <w:t>Pakistani</w:t>
            </w:r>
          </w:p>
        </w:tc>
        <w:tc>
          <w:tcPr>
            <w:tcW w:w="1418" w:type="dxa"/>
            <w:vAlign w:val="bottom"/>
          </w:tcPr>
          <w:p w:rsidR="002B593F" w:rsidRPr="0095510D" w:rsidRDefault="002B593F" w:rsidP="0095510D">
            <w:pPr>
              <w:jc w:val="center"/>
              <w:rPr>
                <w:color w:val="000000"/>
              </w:rPr>
            </w:pPr>
            <w:r w:rsidRPr="0095510D">
              <w:rPr>
                <w:color w:val="000000"/>
              </w:rPr>
              <w:t>0.062</w:t>
            </w:r>
          </w:p>
        </w:tc>
        <w:tc>
          <w:tcPr>
            <w:tcW w:w="1417" w:type="dxa"/>
          </w:tcPr>
          <w:p w:rsidR="002B593F" w:rsidRPr="006D365A" w:rsidRDefault="002B593F" w:rsidP="00F35E4C">
            <w:pPr>
              <w:jc w:val="center"/>
              <w:rPr>
                <w:color w:val="000000"/>
              </w:rPr>
            </w:pPr>
            <w:r w:rsidRPr="006D365A">
              <w:rPr>
                <w:color w:val="000000"/>
              </w:rPr>
              <w:t> </w:t>
            </w:r>
          </w:p>
        </w:tc>
        <w:tc>
          <w:tcPr>
            <w:tcW w:w="1559" w:type="dxa"/>
          </w:tcPr>
          <w:p w:rsidR="002B593F" w:rsidRPr="006D365A" w:rsidRDefault="002B593F" w:rsidP="00F35E4C">
            <w:pPr>
              <w:jc w:val="center"/>
              <w:rPr>
                <w:color w:val="000000"/>
              </w:rPr>
            </w:pPr>
            <w:r w:rsidRPr="006D365A">
              <w:rPr>
                <w:color w:val="000000"/>
              </w:rPr>
              <w:t> </w:t>
            </w:r>
          </w:p>
        </w:tc>
      </w:tr>
      <w:tr w:rsidR="002B593F" w:rsidRPr="00E57CCD">
        <w:trPr>
          <w:jc w:val="center"/>
        </w:trPr>
        <w:tc>
          <w:tcPr>
            <w:tcW w:w="3649" w:type="dxa"/>
          </w:tcPr>
          <w:p w:rsidR="002B593F" w:rsidRPr="00E57CCD" w:rsidRDefault="002B593F" w:rsidP="00F35E4C">
            <w:pPr>
              <w:ind w:left="283"/>
            </w:pPr>
            <w:r w:rsidRPr="00E57CCD">
              <w:t xml:space="preserve">Bangladeshi </w:t>
            </w:r>
          </w:p>
        </w:tc>
        <w:tc>
          <w:tcPr>
            <w:tcW w:w="1418" w:type="dxa"/>
            <w:vAlign w:val="bottom"/>
          </w:tcPr>
          <w:p w:rsidR="002B593F" w:rsidRPr="0095510D" w:rsidRDefault="002B593F" w:rsidP="0095510D">
            <w:pPr>
              <w:jc w:val="center"/>
              <w:rPr>
                <w:color w:val="000000"/>
              </w:rPr>
            </w:pPr>
            <w:r w:rsidRPr="0095510D">
              <w:rPr>
                <w:color w:val="000000"/>
              </w:rPr>
              <w:t>0.024</w:t>
            </w:r>
          </w:p>
        </w:tc>
        <w:tc>
          <w:tcPr>
            <w:tcW w:w="1417" w:type="dxa"/>
          </w:tcPr>
          <w:p w:rsidR="002B593F" w:rsidRPr="006D365A" w:rsidRDefault="002B593F" w:rsidP="00F35E4C">
            <w:pPr>
              <w:jc w:val="center"/>
              <w:rPr>
                <w:color w:val="000000"/>
              </w:rPr>
            </w:pPr>
            <w:r w:rsidRPr="006D365A">
              <w:rPr>
                <w:color w:val="000000"/>
              </w:rPr>
              <w:t> </w:t>
            </w:r>
          </w:p>
        </w:tc>
        <w:tc>
          <w:tcPr>
            <w:tcW w:w="1559" w:type="dxa"/>
          </w:tcPr>
          <w:p w:rsidR="002B593F" w:rsidRPr="006D365A" w:rsidRDefault="002B593F" w:rsidP="00F35E4C">
            <w:pPr>
              <w:jc w:val="center"/>
              <w:rPr>
                <w:color w:val="000000"/>
              </w:rPr>
            </w:pPr>
            <w:r w:rsidRPr="006D365A">
              <w:rPr>
                <w:color w:val="000000"/>
              </w:rPr>
              <w:t> </w:t>
            </w:r>
          </w:p>
        </w:tc>
      </w:tr>
      <w:tr w:rsidR="002B593F" w:rsidRPr="00E57CCD">
        <w:trPr>
          <w:jc w:val="center"/>
        </w:trPr>
        <w:tc>
          <w:tcPr>
            <w:tcW w:w="3649" w:type="dxa"/>
          </w:tcPr>
          <w:p w:rsidR="002B593F" w:rsidRPr="00E57CCD" w:rsidRDefault="002B593F" w:rsidP="00F35E4C">
            <w:pPr>
              <w:ind w:left="283"/>
            </w:pPr>
            <w:r w:rsidRPr="00E57CCD">
              <w:t xml:space="preserve">Black Caribbean </w:t>
            </w:r>
          </w:p>
        </w:tc>
        <w:tc>
          <w:tcPr>
            <w:tcW w:w="1418" w:type="dxa"/>
            <w:vAlign w:val="bottom"/>
          </w:tcPr>
          <w:p w:rsidR="002B593F" w:rsidRPr="0095510D" w:rsidRDefault="002B593F" w:rsidP="0095510D">
            <w:pPr>
              <w:jc w:val="center"/>
              <w:rPr>
                <w:color w:val="000000"/>
              </w:rPr>
            </w:pPr>
            <w:r w:rsidRPr="0095510D">
              <w:rPr>
                <w:color w:val="000000"/>
              </w:rPr>
              <w:t>0.014</w:t>
            </w:r>
          </w:p>
        </w:tc>
        <w:tc>
          <w:tcPr>
            <w:tcW w:w="1417" w:type="dxa"/>
          </w:tcPr>
          <w:p w:rsidR="002B593F" w:rsidRPr="006D365A" w:rsidRDefault="002B593F" w:rsidP="00F35E4C">
            <w:pPr>
              <w:jc w:val="center"/>
              <w:rPr>
                <w:color w:val="000000"/>
              </w:rPr>
            </w:pPr>
            <w:r w:rsidRPr="006D365A">
              <w:rPr>
                <w:color w:val="000000"/>
              </w:rPr>
              <w:t> </w:t>
            </w:r>
          </w:p>
        </w:tc>
        <w:tc>
          <w:tcPr>
            <w:tcW w:w="1559" w:type="dxa"/>
          </w:tcPr>
          <w:p w:rsidR="002B593F" w:rsidRPr="006D365A" w:rsidRDefault="002B593F" w:rsidP="00F35E4C">
            <w:pPr>
              <w:jc w:val="center"/>
              <w:rPr>
                <w:color w:val="000000"/>
              </w:rPr>
            </w:pPr>
            <w:r w:rsidRPr="006D365A">
              <w:rPr>
                <w:color w:val="000000"/>
              </w:rPr>
              <w:t> </w:t>
            </w:r>
          </w:p>
        </w:tc>
      </w:tr>
      <w:tr w:rsidR="002B593F" w:rsidRPr="00E57CCD">
        <w:trPr>
          <w:jc w:val="center"/>
        </w:trPr>
        <w:tc>
          <w:tcPr>
            <w:tcW w:w="3649" w:type="dxa"/>
          </w:tcPr>
          <w:p w:rsidR="002B593F" w:rsidRPr="00E57CCD" w:rsidRDefault="002B593F" w:rsidP="00F35E4C">
            <w:pPr>
              <w:ind w:left="283"/>
            </w:pPr>
            <w:r w:rsidRPr="00E57CCD">
              <w:t xml:space="preserve">Black African </w:t>
            </w:r>
          </w:p>
        </w:tc>
        <w:tc>
          <w:tcPr>
            <w:tcW w:w="1418" w:type="dxa"/>
            <w:vAlign w:val="bottom"/>
          </w:tcPr>
          <w:p w:rsidR="002B593F" w:rsidRPr="0095510D" w:rsidRDefault="002B593F" w:rsidP="0095510D">
            <w:pPr>
              <w:jc w:val="center"/>
              <w:rPr>
                <w:color w:val="000000"/>
              </w:rPr>
            </w:pPr>
            <w:r w:rsidRPr="0095510D">
              <w:rPr>
                <w:color w:val="000000"/>
              </w:rPr>
              <w:t>0.016</w:t>
            </w:r>
          </w:p>
        </w:tc>
        <w:tc>
          <w:tcPr>
            <w:tcW w:w="1417" w:type="dxa"/>
          </w:tcPr>
          <w:p w:rsidR="002B593F" w:rsidRPr="006D365A" w:rsidRDefault="002B593F" w:rsidP="00F35E4C">
            <w:pPr>
              <w:jc w:val="center"/>
              <w:rPr>
                <w:color w:val="000000"/>
              </w:rPr>
            </w:pPr>
            <w:r w:rsidRPr="006D365A">
              <w:rPr>
                <w:color w:val="000000"/>
              </w:rPr>
              <w:t> </w:t>
            </w:r>
          </w:p>
        </w:tc>
        <w:tc>
          <w:tcPr>
            <w:tcW w:w="1559" w:type="dxa"/>
          </w:tcPr>
          <w:p w:rsidR="002B593F" w:rsidRPr="006D365A" w:rsidRDefault="002B593F" w:rsidP="00F35E4C">
            <w:pPr>
              <w:jc w:val="center"/>
              <w:rPr>
                <w:color w:val="000000"/>
              </w:rPr>
            </w:pPr>
            <w:r w:rsidRPr="006D365A">
              <w:rPr>
                <w:color w:val="000000"/>
              </w:rPr>
              <w:t> </w:t>
            </w:r>
          </w:p>
        </w:tc>
      </w:tr>
      <w:tr w:rsidR="002B593F" w:rsidRPr="00E57CCD">
        <w:trPr>
          <w:jc w:val="center"/>
        </w:trPr>
        <w:tc>
          <w:tcPr>
            <w:tcW w:w="3649" w:type="dxa"/>
          </w:tcPr>
          <w:p w:rsidR="002B593F" w:rsidRPr="00E57CCD" w:rsidRDefault="002B593F" w:rsidP="00F35E4C">
            <w:pPr>
              <w:ind w:left="283"/>
            </w:pPr>
            <w:r w:rsidRPr="00E57CCD">
              <w:t>Other</w:t>
            </w:r>
          </w:p>
        </w:tc>
        <w:tc>
          <w:tcPr>
            <w:tcW w:w="1418" w:type="dxa"/>
            <w:vAlign w:val="bottom"/>
          </w:tcPr>
          <w:p w:rsidR="002B593F" w:rsidRPr="0095510D" w:rsidRDefault="002B593F" w:rsidP="0095510D">
            <w:pPr>
              <w:jc w:val="center"/>
              <w:rPr>
                <w:color w:val="000000"/>
              </w:rPr>
            </w:pPr>
            <w:r w:rsidRPr="0095510D">
              <w:rPr>
                <w:color w:val="000000"/>
              </w:rPr>
              <w:t>0.062</w:t>
            </w:r>
          </w:p>
        </w:tc>
        <w:tc>
          <w:tcPr>
            <w:tcW w:w="1417" w:type="dxa"/>
          </w:tcPr>
          <w:p w:rsidR="002B593F" w:rsidRPr="006D365A" w:rsidRDefault="002B593F" w:rsidP="00F35E4C">
            <w:pPr>
              <w:jc w:val="center"/>
              <w:rPr>
                <w:color w:val="000000"/>
              </w:rPr>
            </w:pPr>
            <w:r w:rsidRPr="006D365A">
              <w:rPr>
                <w:color w:val="000000"/>
              </w:rPr>
              <w:t> </w:t>
            </w:r>
          </w:p>
        </w:tc>
        <w:tc>
          <w:tcPr>
            <w:tcW w:w="1559" w:type="dxa"/>
          </w:tcPr>
          <w:p w:rsidR="002B593F" w:rsidRPr="006D365A" w:rsidRDefault="002B593F" w:rsidP="00F35E4C">
            <w:pPr>
              <w:jc w:val="center"/>
              <w:rPr>
                <w:color w:val="000000"/>
              </w:rPr>
            </w:pPr>
            <w:r w:rsidRPr="006D365A">
              <w:rPr>
                <w:color w:val="000000"/>
              </w:rPr>
              <w:t> </w:t>
            </w:r>
          </w:p>
        </w:tc>
      </w:tr>
      <w:tr w:rsidR="002B593F" w:rsidRPr="00E57CCD">
        <w:trPr>
          <w:jc w:val="center"/>
        </w:trPr>
        <w:tc>
          <w:tcPr>
            <w:tcW w:w="3649" w:type="dxa"/>
          </w:tcPr>
          <w:p w:rsidR="002B593F" w:rsidRPr="00E57CCD" w:rsidRDefault="002B593F" w:rsidP="00F35E4C">
            <w:r w:rsidRPr="00E57CCD">
              <w:t>Faith in wave 1:</w:t>
            </w:r>
          </w:p>
        </w:tc>
        <w:tc>
          <w:tcPr>
            <w:tcW w:w="1418" w:type="dxa"/>
          </w:tcPr>
          <w:p w:rsidR="002B593F" w:rsidRPr="006D365A" w:rsidRDefault="002B593F" w:rsidP="00F35E4C">
            <w:pPr>
              <w:jc w:val="center"/>
              <w:rPr>
                <w:color w:val="000000"/>
              </w:rPr>
            </w:pPr>
            <w:r w:rsidRPr="006D365A">
              <w:rPr>
                <w:color w:val="000000"/>
              </w:rPr>
              <w:t> </w:t>
            </w:r>
          </w:p>
        </w:tc>
        <w:tc>
          <w:tcPr>
            <w:tcW w:w="1417" w:type="dxa"/>
          </w:tcPr>
          <w:p w:rsidR="002B593F" w:rsidRPr="006D365A" w:rsidRDefault="002B593F" w:rsidP="00F35E4C">
            <w:pPr>
              <w:jc w:val="center"/>
              <w:rPr>
                <w:color w:val="000000"/>
              </w:rPr>
            </w:pPr>
            <w:r w:rsidRPr="006D365A">
              <w:rPr>
                <w:color w:val="000000"/>
              </w:rPr>
              <w:t> </w:t>
            </w:r>
          </w:p>
        </w:tc>
        <w:tc>
          <w:tcPr>
            <w:tcW w:w="1559" w:type="dxa"/>
          </w:tcPr>
          <w:p w:rsidR="002B593F" w:rsidRPr="006D365A" w:rsidRDefault="002B593F" w:rsidP="00F35E4C">
            <w:pPr>
              <w:jc w:val="center"/>
              <w:rPr>
                <w:color w:val="000000"/>
              </w:rPr>
            </w:pPr>
            <w:r w:rsidRPr="006D365A">
              <w:rPr>
                <w:color w:val="000000"/>
              </w:rPr>
              <w:t> </w:t>
            </w:r>
          </w:p>
        </w:tc>
      </w:tr>
      <w:tr w:rsidR="002B593F" w:rsidRPr="00E57CCD">
        <w:trPr>
          <w:jc w:val="center"/>
        </w:trPr>
        <w:tc>
          <w:tcPr>
            <w:tcW w:w="3649" w:type="dxa"/>
          </w:tcPr>
          <w:p w:rsidR="002B593F" w:rsidRPr="00E57CCD" w:rsidRDefault="002B593F" w:rsidP="00F35E4C">
            <w:pPr>
              <w:ind w:left="283"/>
            </w:pPr>
            <w:r w:rsidRPr="00E57CCD">
              <w:t>None</w:t>
            </w:r>
          </w:p>
        </w:tc>
        <w:tc>
          <w:tcPr>
            <w:tcW w:w="1418" w:type="dxa"/>
            <w:vAlign w:val="bottom"/>
          </w:tcPr>
          <w:p w:rsidR="002B593F" w:rsidRPr="0095510D" w:rsidRDefault="002B593F" w:rsidP="0095510D">
            <w:pPr>
              <w:jc w:val="center"/>
              <w:rPr>
                <w:color w:val="000000"/>
              </w:rPr>
            </w:pPr>
            <w:r w:rsidRPr="0095510D">
              <w:rPr>
                <w:color w:val="000000"/>
              </w:rPr>
              <w:t>0.433</w:t>
            </w:r>
          </w:p>
        </w:tc>
        <w:tc>
          <w:tcPr>
            <w:tcW w:w="1417" w:type="dxa"/>
          </w:tcPr>
          <w:p w:rsidR="002B593F" w:rsidRPr="006D365A" w:rsidRDefault="002B593F" w:rsidP="00F35E4C">
            <w:pPr>
              <w:jc w:val="center"/>
              <w:rPr>
                <w:color w:val="000000"/>
              </w:rPr>
            </w:pPr>
            <w:r w:rsidRPr="006D365A">
              <w:rPr>
                <w:color w:val="000000"/>
              </w:rPr>
              <w:t> </w:t>
            </w:r>
          </w:p>
        </w:tc>
        <w:tc>
          <w:tcPr>
            <w:tcW w:w="1559" w:type="dxa"/>
          </w:tcPr>
          <w:p w:rsidR="002B593F" w:rsidRPr="006D365A" w:rsidRDefault="002B593F" w:rsidP="00F35E4C">
            <w:pPr>
              <w:jc w:val="center"/>
              <w:rPr>
                <w:color w:val="000000"/>
              </w:rPr>
            </w:pPr>
            <w:r w:rsidRPr="006D365A">
              <w:rPr>
                <w:color w:val="000000"/>
              </w:rPr>
              <w:t> </w:t>
            </w:r>
          </w:p>
        </w:tc>
      </w:tr>
      <w:tr w:rsidR="002B593F" w:rsidRPr="00E57CCD">
        <w:trPr>
          <w:jc w:val="center"/>
        </w:trPr>
        <w:tc>
          <w:tcPr>
            <w:tcW w:w="3649" w:type="dxa"/>
          </w:tcPr>
          <w:p w:rsidR="002B593F" w:rsidRPr="00E57CCD" w:rsidRDefault="002B593F" w:rsidP="00F35E4C">
            <w:pPr>
              <w:ind w:left="283"/>
            </w:pPr>
            <w:r w:rsidRPr="00E57CCD">
              <w:t xml:space="preserve">Church of England </w:t>
            </w:r>
          </w:p>
        </w:tc>
        <w:tc>
          <w:tcPr>
            <w:tcW w:w="1418" w:type="dxa"/>
            <w:vAlign w:val="bottom"/>
          </w:tcPr>
          <w:p w:rsidR="002B593F" w:rsidRPr="0095510D" w:rsidRDefault="002B593F" w:rsidP="0095510D">
            <w:pPr>
              <w:jc w:val="center"/>
              <w:rPr>
                <w:color w:val="000000"/>
              </w:rPr>
            </w:pPr>
            <w:r w:rsidRPr="0095510D">
              <w:rPr>
                <w:color w:val="000000"/>
              </w:rPr>
              <w:t>0.219</w:t>
            </w:r>
          </w:p>
        </w:tc>
        <w:tc>
          <w:tcPr>
            <w:tcW w:w="1417" w:type="dxa"/>
          </w:tcPr>
          <w:p w:rsidR="002B593F" w:rsidRPr="006D365A" w:rsidRDefault="002B593F" w:rsidP="00F35E4C">
            <w:pPr>
              <w:jc w:val="center"/>
              <w:rPr>
                <w:color w:val="000000"/>
              </w:rPr>
            </w:pPr>
            <w:r w:rsidRPr="006D365A">
              <w:rPr>
                <w:color w:val="000000"/>
              </w:rPr>
              <w:t> </w:t>
            </w:r>
          </w:p>
        </w:tc>
        <w:tc>
          <w:tcPr>
            <w:tcW w:w="1559" w:type="dxa"/>
          </w:tcPr>
          <w:p w:rsidR="002B593F" w:rsidRPr="006D365A" w:rsidRDefault="002B593F" w:rsidP="00F35E4C">
            <w:pPr>
              <w:jc w:val="center"/>
              <w:rPr>
                <w:color w:val="000000"/>
              </w:rPr>
            </w:pPr>
            <w:r w:rsidRPr="006D365A">
              <w:rPr>
                <w:color w:val="000000"/>
              </w:rPr>
              <w:t> </w:t>
            </w:r>
          </w:p>
        </w:tc>
      </w:tr>
      <w:tr w:rsidR="002B593F" w:rsidRPr="00E57CCD">
        <w:trPr>
          <w:jc w:val="center"/>
        </w:trPr>
        <w:tc>
          <w:tcPr>
            <w:tcW w:w="3649" w:type="dxa"/>
          </w:tcPr>
          <w:p w:rsidR="002B593F" w:rsidRPr="00E57CCD" w:rsidRDefault="002B593F" w:rsidP="00F35E4C">
            <w:pPr>
              <w:ind w:left="283"/>
            </w:pPr>
            <w:r w:rsidRPr="00E57CCD">
              <w:t xml:space="preserve">Roman Catholic </w:t>
            </w:r>
          </w:p>
        </w:tc>
        <w:tc>
          <w:tcPr>
            <w:tcW w:w="1418" w:type="dxa"/>
            <w:vAlign w:val="bottom"/>
          </w:tcPr>
          <w:p w:rsidR="002B593F" w:rsidRPr="0095510D" w:rsidRDefault="002B593F" w:rsidP="0095510D">
            <w:pPr>
              <w:jc w:val="center"/>
              <w:rPr>
                <w:color w:val="000000"/>
              </w:rPr>
            </w:pPr>
            <w:r w:rsidRPr="0095510D">
              <w:rPr>
                <w:color w:val="000000"/>
              </w:rPr>
              <w:t>0.088</w:t>
            </w:r>
          </w:p>
        </w:tc>
        <w:tc>
          <w:tcPr>
            <w:tcW w:w="1417" w:type="dxa"/>
          </w:tcPr>
          <w:p w:rsidR="002B593F" w:rsidRPr="006D365A" w:rsidRDefault="002B593F" w:rsidP="00F35E4C">
            <w:pPr>
              <w:jc w:val="center"/>
              <w:rPr>
                <w:color w:val="000000"/>
              </w:rPr>
            </w:pPr>
            <w:r w:rsidRPr="006D365A">
              <w:rPr>
                <w:color w:val="000000"/>
              </w:rPr>
              <w:t> </w:t>
            </w:r>
          </w:p>
        </w:tc>
        <w:tc>
          <w:tcPr>
            <w:tcW w:w="1559" w:type="dxa"/>
          </w:tcPr>
          <w:p w:rsidR="002B593F" w:rsidRPr="006D365A" w:rsidRDefault="002B593F" w:rsidP="00F35E4C">
            <w:pPr>
              <w:jc w:val="center"/>
              <w:rPr>
                <w:color w:val="000000"/>
              </w:rPr>
            </w:pPr>
            <w:r w:rsidRPr="006D365A">
              <w:rPr>
                <w:color w:val="000000"/>
              </w:rPr>
              <w:t> </w:t>
            </w:r>
          </w:p>
        </w:tc>
      </w:tr>
      <w:tr w:rsidR="002B593F" w:rsidRPr="00E57CCD">
        <w:trPr>
          <w:jc w:val="center"/>
        </w:trPr>
        <w:tc>
          <w:tcPr>
            <w:tcW w:w="3649" w:type="dxa"/>
          </w:tcPr>
          <w:p w:rsidR="002B593F" w:rsidRPr="00E57CCD" w:rsidRDefault="002B593F" w:rsidP="00F35E4C">
            <w:pPr>
              <w:ind w:left="283"/>
            </w:pPr>
            <w:r w:rsidRPr="00E57CCD">
              <w:t xml:space="preserve">Other Christian denomination </w:t>
            </w:r>
          </w:p>
        </w:tc>
        <w:tc>
          <w:tcPr>
            <w:tcW w:w="1418" w:type="dxa"/>
            <w:vAlign w:val="bottom"/>
          </w:tcPr>
          <w:p w:rsidR="002B593F" w:rsidRPr="0095510D" w:rsidRDefault="002B593F" w:rsidP="0095510D">
            <w:pPr>
              <w:jc w:val="center"/>
              <w:rPr>
                <w:color w:val="000000"/>
              </w:rPr>
            </w:pPr>
            <w:r w:rsidRPr="0095510D">
              <w:rPr>
                <w:color w:val="000000"/>
              </w:rPr>
              <w:t>0.106</w:t>
            </w:r>
          </w:p>
        </w:tc>
        <w:tc>
          <w:tcPr>
            <w:tcW w:w="1417" w:type="dxa"/>
          </w:tcPr>
          <w:p w:rsidR="002B593F" w:rsidRPr="006D365A" w:rsidRDefault="002B593F" w:rsidP="00F35E4C">
            <w:pPr>
              <w:jc w:val="center"/>
              <w:rPr>
                <w:color w:val="000000"/>
              </w:rPr>
            </w:pPr>
            <w:r w:rsidRPr="006D365A">
              <w:rPr>
                <w:color w:val="000000"/>
              </w:rPr>
              <w:t> </w:t>
            </w:r>
          </w:p>
        </w:tc>
        <w:tc>
          <w:tcPr>
            <w:tcW w:w="1559" w:type="dxa"/>
          </w:tcPr>
          <w:p w:rsidR="002B593F" w:rsidRPr="006D365A" w:rsidRDefault="002B593F" w:rsidP="00F35E4C">
            <w:pPr>
              <w:jc w:val="center"/>
              <w:rPr>
                <w:color w:val="000000"/>
              </w:rPr>
            </w:pPr>
            <w:r w:rsidRPr="006D365A">
              <w:rPr>
                <w:color w:val="000000"/>
              </w:rPr>
              <w:t> </w:t>
            </w:r>
          </w:p>
        </w:tc>
      </w:tr>
      <w:tr w:rsidR="002B593F" w:rsidRPr="00E57CCD">
        <w:trPr>
          <w:jc w:val="center"/>
        </w:trPr>
        <w:tc>
          <w:tcPr>
            <w:tcW w:w="3649" w:type="dxa"/>
          </w:tcPr>
          <w:p w:rsidR="002B593F" w:rsidRPr="00E57CCD" w:rsidRDefault="002B593F" w:rsidP="00F35E4C">
            <w:pPr>
              <w:ind w:left="283"/>
            </w:pPr>
            <w:r w:rsidRPr="00E57CCD">
              <w:t>Muslim</w:t>
            </w:r>
          </w:p>
        </w:tc>
        <w:tc>
          <w:tcPr>
            <w:tcW w:w="1418" w:type="dxa"/>
            <w:vAlign w:val="bottom"/>
          </w:tcPr>
          <w:p w:rsidR="002B593F" w:rsidRPr="0095510D" w:rsidRDefault="002B593F" w:rsidP="0095510D">
            <w:pPr>
              <w:jc w:val="center"/>
              <w:rPr>
                <w:color w:val="000000"/>
              </w:rPr>
            </w:pPr>
            <w:r w:rsidRPr="0095510D">
              <w:rPr>
                <w:color w:val="000000"/>
              </w:rPr>
              <w:t>0.108</w:t>
            </w:r>
          </w:p>
        </w:tc>
        <w:tc>
          <w:tcPr>
            <w:tcW w:w="1417" w:type="dxa"/>
          </w:tcPr>
          <w:p w:rsidR="002B593F" w:rsidRPr="006D365A" w:rsidRDefault="002B593F" w:rsidP="00F35E4C">
            <w:pPr>
              <w:jc w:val="center"/>
              <w:rPr>
                <w:color w:val="000000"/>
              </w:rPr>
            </w:pPr>
            <w:r w:rsidRPr="006D365A">
              <w:rPr>
                <w:color w:val="000000"/>
              </w:rPr>
              <w:t> </w:t>
            </w:r>
          </w:p>
        </w:tc>
        <w:tc>
          <w:tcPr>
            <w:tcW w:w="1559" w:type="dxa"/>
          </w:tcPr>
          <w:p w:rsidR="002B593F" w:rsidRPr="006D365A" w:rsidRDefault="002B593F" w:rsidP="00F35E4C">
            <w:pPr>
              <w:jc w:val="center"/>
              <w:rPr>
                <w:color w:val="000000"/>
              </w:rPr>
            </w:pPr>
            <w:r w:rsidRPr="006D365A">
              <w:rPr>
                <w:color w:val="000000"/>
              </w:rPr>
              <w:t> </w:t>
            </w:r>
          </w:p>
        </w:tc>
      </w:tr>
      <w:tr w:rsidR="002B593F" w:rsidRPr="00E57CCD">
        <w:trPr>
          <w:jc w:val="center"/>
        </w:trPr>
        <w:tc>
          <w:tcPr>
            <w:tcW w:w="3649" w:type="dxa"/>
          </w:tcPr>
          <w:p w:rsidR="002B593F" w:rsidRPr="00E57CCD" w:rsidRDefault="002B593F" w:rsidP="00F35E4C">
            <w:pPr>
              <w:ind w:left="283"/>
            </w:pPr>
            <w:r w:rsidRPr="00E57CCD">
              <w:t xml:space="preserve">Other faith </w:t>
            </w:r>
          </w:p>
        </w:tc>
        <w:tc>
          <w:tcPr>
            <w:tcW w:w="1418" w:type="dxa"/>
            <w:vAlign w:val="bottom"/>
          </w:tcPr>
          <w:p w:rsidR="002B593F" w:rsidRPr="0095510D" w:rsidRDefault="002B593F" w:rsidP="0095510D">
            <w:pPr>
              <w:jc w:val="center"/>
              <w:rPr>
                <w:color w:val="000000"/>
              </w:rPr>
            </w:pPr>
            <w:r w:rsidRPr="0095510D">
              <w:rPr>
                <w:color w:val="000000"/>
              </w:rPr>
              <w:t>0.043</w:t>
            </w:r>
          </w:p>
        </w:tc>
        <w:tc>
          <w:tcPr>
            <w:tcW w:w="1417" w:type="dxa"/>
          </w:tcPr>
          <w:p w:rsidR="002B593F" w:rsidRPr="006D365A" w:rsidRDefault="002B593F" w:rsidP="00F35E4C">
            <w:pPr>
              <w:jc w:val="center"/>
              <w:rPr>
                <w:color w:val="000000"/>
              </w:rPr>
            </w:pPr>
            <w:r w:rsidRPr="006D365A">
              <w:rPr>
                <w:color w:val="000000"/>
              </w:rPr>
              <w:t> </w:t>
            </w:r>
          </w:p>
        </w:tc>
        <w:tc>
          <w:tcPr>
            <w:tcW w:w="1559" w:type="dxa"/>
          </w:tcPr>
          <w:p w:rsidR="002B593F" w:rsidRPr="006D365A" w:rsidRDefault="002B593F" w:rsidP="00F35E4C">
            <w:pPr>
              <w:jc w:val="center"/>
              <w:rPr>
                <w:color w:val="000000"/>
              </w:rPr>
            </w:pPr>
            <w:r w:rsidRPr="006D365A">
              <w:rPr>
                <w:color w:val="000000"/>
              </w:rPr>
              <w:t> </w:t>
            </w:r>
          </w:p>
        </w:tc>
      </w:tr>
      <w:tr w:rsidR="002B593F" w:rsidRPr="00E57CCD">
        <w:trPr>
          <w:jc w:val="center"/>
        </w:trPr>
        <w:tc>
          <w:tcPr>
            <w:tcW w:w="3649" w:type="dxa"/>
          </w:tcPr>
          <w:p w:rsidR="002B593F" w:rsidRPr="00E57CCD" w:rsidRDefault="002B593F" w:rsidP="006F2976">
            <w:r>
              <w:t>Single parent</w:t>
            </w:r>
          </w:p>
        </w:tc>
        <w:tc>
          <w:tcPr>
            <w:tcW w:w="1418" w:type="dxa"/>
            <w:vAlign w:val="bottom"/>
          </w:tcPr>
          <w:p w:rsidR="002B593F" w:rsidRPr="0095510D" w:rsidRDefault="002B593F" w:rsidP="0095510D">
            <w:pPr>
              <w:jc w:val="center"/>
              <w:rPr>
                <w:color w:val="000000"/>
              </w:rPr>
            </w:pPr>
            <w:r w:rsidRPr="0095510D">
              <w:rPr>
                <w:color w:val="000000"/>
              </w:rPr>
              <w:t>0.167</w:t>
            </w:r>
          </w:p>
        </w:tc>
        <w:tc>
          <w:tcPr>
            <w:tcW w:w="1417" w:type="dxa"/>
          </w:tcPr>
          <w:p w:rsidR="002B593F" w:rsidRPr="006D365A" w:rsidRDefault="002B593F" w:rsidP="00F35E4C">
            <w:pPr>
              <w:jc w:val="center"/>
              <w:rPr>
                <w:color w:val="000000"/>
              </w:rPr>
            </w:pPr>
          </w:p>
        </w:tc>
        <w:tc>
          <w:tcPr>
            <w:tcW w:w="1559" w:type="dxa"/>
          </w:tcPr>
          <w:p w:rsidR="002B593F" w:rsidRPr="006D365A" w:rsidRDefault="002B593F" w:rsidP="00F35E4C">
            <w:pPr>
              <w:jc w:val="center"/>
              <w:rPr>
                <w:color w:val="000000"/>
              </w:rPr>
            </w:pPr>
          </w:p>
        </w:tc>
      </w:tr>
      <w:tr w:rsidR="002B593F" w:rsidRPr="00E57CCD">
        <w:trPr>
          <w:jc w:val="center"/>
        </w:trPr>
        <w:tc>
          <w:tcPr>
            <w:tcW w:w="3649" w:type="dxa"/>
          </w:tcPr>
          <w:p w:rsidR="002B593F" w:rsidRDefault="002B593F" w:rsidP="006F2976">
            <w:r>
              <w:t>No regular use of car</w:t>
            </w:r>
          </w:p>
        </w:tc>
        <w:tc>
          <w:tcPr>
            <w:tcW w:w="1418" w:type="dxa"/>
            <w:vAlign w:val="bottom"/>
          </w:tcPr>
          <w:p w:rsidR="002B593F" w:rsidRPr="0095510D" w:rsidRDefault="002B593F" w:rsidP="0095510D">
            <w:pPr>
              <w:jc w:val="center"/>
              <w:rPr>
                <w:color w:val="000000"/>
              </w:rPr>
            </w:pPr>
            <w:r w:rsidRPr="0095510D">
              <w:rPr>
                <w:color w:val="000000"/>
              </w:rPr>
              <w:t>0.116</w:t>
            </w:r>
          </w:p>
        </w:tc>
        <w:tc>
          <w:tcPr>
            <w:tcW w:w="1417" w:type="dxa"/>
          </w:tcPr>
          <w:p w:rsidR="002B593F" w:rsidRPr="006D365A" w:rsidRDefault="002B593F" w:rsidP="00F35E4C">
            <w:pPr>
              <w:jc w:val="center"/>
              <w:rPr>
                <w:color w:val="000000"/>
              </w:rPr>
            </w:pPr>
          </w:p>
        </w:tc>
        <w:tc>
          <w:tcPr>
            <w:tcW w:w="1559" w:type="dxa"/>
          </w:tcPr>
          <w:p w:rsidR="002B593F" w:rsidRPr="006D365A" w:rsidRDefault="002B593F" w:rsidP="00F35E4C">
            <w:pPr>
              <w:jc w:val="center"/>
              <w:rPr>
                <w:color w:val="000000"/>
              </w:rPr>
            </w:pPr>
          </w:p>
        </w:tc>
      </w:tr>
      <w:tr w:rsidR="002B593F" w:rsidRPr="00E57CCD">
        <w:trPr>
          <w:jc w:val="center"/>
        </w:trPr>
        <w:tc>
          <w:tcPr>
            <w:tcW w:w="3649" w:type="dxa"/>
          </w:tcPr>
          <w:p w:rsidR="002B593F" w:rsidRPr="00E57CCD" w:rsidRDefault="002B593F" w:rsidP="00F35E4C">
            <w:r w:rsidRPr="00E57CCD">
              <w:t>How often help child with reading:</w:t>
            </w:r>
          </w:p>
        </w:tc>
        <w:tc>
          <w:tcPr>
            <w:tcW w:w="1418" w:type="dxa"/>
          </w:tcPr>
          <w:p w:rsidR="002B593F" w:rsidRPr="006D365A" w:rsidRDefault="002B593F" w:rsidP="00F35E4C">
            <w:pPr>
              <w:jc w:val="center"/>
              <w:rPr>
                <w:color w:val="000000"/>
              </w:rPr>
            </w:pPr>
            <w:r w:rsidRPr="006D365A">
              <w:rPr>
                <w:color w:val="000000"/>
              </w:rPr>
              <w:t> </w:t>
            </w:r>
          </w:p>
        </w:tc>
        <w:tc>
          <w:tcPr>
            <w:tcW w:w="1417" w:type="dxa"/>
          </w:tcPr>
          <w:p w:rsidR="002B593F" w:rsidRPr="006D365A" w:rsidRDefault="002B593F" w:rsidP="00F35E4C">
            <w:pPr>
              <w:jc w:val="center"/>
              <w:rPr>
                <w:color w:val="000000"/>
              </w:rPr>
            </w:pPr>
            <w:r w:rsidRPr="006D365A">
              <w:rPr>
                <w:color w:val="000000"/>
              </w:rPr>
              <w:t> </w:t>
            </w:r>
          </w:p>
        </w:tc>
        <w:tc>
          <w:tcPr>
            <w:tcW w:w="1559" w:type="dxa"/>
          </w:tcPr>
          <w:p w:rsidR="002B593F" w:rsidRPr="006D365A" w:rsidRDefault="002B593F" w:rsidP="00F35E4C">
            <w:pPr>
              <w:jc w:val="center"/>
              <w:rPr>
                <w:color w:val="000000"/>
              </w:rPr>
            </w:pPr>
            <w:r w:rsidRPr="006D365A">
              <w:rPr>
                <w:color w:val="000000"/>
              </w:rPr>
              <w:t> </w:t>
            </w:r>
          </w:p>
        </w:tc>
      </w:tr>
      <w:tr w:rsidR="002B593F" w:rsidRPr="00E57CCD">
        <w:trPr>
          <w:jc w:val="center"/>
        </w:trPr>
        <w:tc>
          <w:tcPr>
            <w:tcW w:w="3649" w:type="dxa"/>
          </w:tcPr>
          <w:p w:rsidR="002B593F" w:rsidRPr="00E57CCD" w:rsidRDefault="002B593F" w:rsidP="00F35E4C">
            <w:pPr>
              <w:ind w:left="283"/>
            </w:pPr>
            <w:r w:rsidRPr="00E57CCD">
              <w:lastRenderedPageBreak/>
              <w:t xml:space="preserve">every day </w:t>
            </w:r>
          </w:p>
        </w:tc>
        <w:tc>
          <w:tcPr>
            <w:tcW w:w="1418" w:type="dxa"/>
            <w:vAlign w:val="bottom"/>
          </w:tcPr>
          <w:p w:rsidR="002B593F" w:rsidRPr="0095510D" w:rsidRDefault="002B593F" w:rsidP="0095510D">
            <w:pPr>
              <w:jc w:val="center"/>
              <w:rPr>
                <w:color w:val="000000"/>
              </w:rPr>
            </w:pPr>
            <w:r w:rsidRPr="0095510D">
              <w:rPr>
                <w:color w:val="000000"/>
              </w:rPr>
              <w:t>0.56</w:t>
            </w:r>
            <w:r>
              <w:rPr>
                <w:color w:val="000000"/>
              </w:rPr>
              <w:t>0</w:t>
            </w:r>
          </w:p>
        </w:tc>
        <w:tc>
          <w:tcPr>
            <w:tcW w:w="1417" w:type="dxa"/>
          </w:tcPr>
          <w:p w:rsidR="002B593F" w:rsidRPr="006D365A" w:rsidRDefault="002B593F" w:rsidP="00F35E4C">
            <w:pPr>
              <w:jc w:val="center"/>
              <w:rPr>
                <w:color w:val="000000"/>
              </w:rPr>
            </w:pPr>
            <w:r w:rsidRPr="006D365A">
              <w:rPr>
                <w:color w:val="000000"/>
              </w:rPr>
              <w:t> </w:t>
            </w:r>
          </w:p>
        </w:tc>
        <w:tc>
          <w:tcPr>
            <w:tcW w:w="1559" w:type="dxa"/>
          </w:tcPr>
          <w:p w:rsidR="002B593F" w:rsidRPr="006D365A" w:rsidRDefault="002B593F" w:rsidP="00F35E4C">
            <w:pPr>
              <w:jc w:val="center"/>
              <w:rPr>
                <w:color w:val="000000"/>
              </w:rPr>
            </w:pPr>
            <w:r w:rsidRPr="006D365A">
              <w:rPr>
                <w:color w:val="000000"/>
              </w:rPr>
              <w:t> </w:t>
            </w:r>
          </w:p>
        </w:tc>
      </w:tr>
      <w:tr w:rsidR="002B593F" w:rsidRPr="00E57CCD">
        <w:trPr>
          <w:jc w:val="center"/>
        </w:trPr>
        <w:tc>
          <w:tcPr>
            <w:tcW w:w="3649" w:type="dxa"/>
          </w:tcPr>
          <w:p w:rsidR="002B593F" w:rsidRPr="00E57CCD" w:rsidRDefault="002B593F" w:rsidP="00F35E4C">
            <w:pPr>
              <w:ind w:left="283"/>
            </w:pPr>
            <w:r w:rsidRPr="00E57CCD">
              <w:t xml:space="preserve">several times a week </w:t>
            </w:r>
          </w:p>
        </w:tc>
        <w:tc>
          <w:tcPr>
            <w:tcW w:w="1418" w:type="dxa"/>
            <w:vAlign w:val="bottom"/>
          </w:tcPr>
          <w:p w:rsidR="002B593F" w:rsidRPr="0095510D" w:rsidRDefault="002B593F" w:rsidP="0095510D">
            <w:pPr>
              <w:jc w:val="center"/>
              <w:rPr>
                <w:color w:val="000000"/>
              </w:rPr>
            </w:pPr>
            <w:r w:rsidRPr="0095510D">
              <w:rPr>
                <w:color w:val="000000"/>
              </w:rPr>
              <w:t>0.319</w:t>
            </w:r>
          </w:p>
        </w:tc>
        <w:tc>
          <w:tcPr>
            <w:tcW w:w="1417" w:type="dxa"/>
          </w:tcPr>
          <w:p w:rsidR="002B593F" w:rsidRPr="006D365A" w:rsidRDefault="002B593F" w:rsidP="00F35E4C">
            <w:pPr>
              <w:jc w:val="center"/>
              <w:rPr>
                <w:color w:val="000000"/>
              </w:rPr>
            </w:pPr>
            <w:r w:rsidRPr="006D365A">
              <w:rPr>
                <w:color w:val="000000"/>
              </w:rPr>
              <w:t> </w:t>
            </w:r>
          </w:p>
        </w:tc>
        <w:tc>
          <w:tcPr>
            <w:tcW w:w="1559" w:type="dxa"/>
          </w:tcPr>
          <w:p w:rsidR="002B593F" w:rsidRPr="006D365A" w:rsidRDefault="002B593F" w:rsidP="00F35E4C">
            <w:pPr>
              <w:jc w:val="center"/>
              <w:rPr>
                <w:color w:val="000000"/>
              </w:rPr>
            </w:pPr>
            <w:r w:rsidRPr="006D365A">
              <w:rPr>
                <w:color w:val="000000"/>
              </w:rPr>
              <w:t> </w:t>
            </w:r>
          </w:p>
        </w:tc>
      </w:tr>
      <w:tr w:rsidR="002B593F" w:rsidRPr="00E57CCD">
        <w:trPr>
          <w:jc w:val="center"/>
        </w:trPr>
        <w:tc>
          <w:tcPr>
            <w:tcW w:w="3649" w:type="dxa"/>
          </w:tcPr>
          <w:p w:rsidR="002B593F" w:rsidRPr="00E57CCD" w:rsidRDefault="002B593F" w:rsidP="00F35E4C">
            <w:r w:rsidRPr="00E57CCD">
              <w:t>Number of places visited with child in the past 6 months</w:t>
            </w:r>
          </w:p>
        </w:tc>
        <w:tc>
          <w:tcPr>
            <w:tcW w:w="1418" w:type="dxa"/>
          </w:tcPr>
          <w:p w:rsidR="002B593F" w:rsidRPr="006D365A" w:rsidRDefault="002B593F" w:rsidP="00F35E4C">
            <w:pPr>
              <w:jc w:val="center"/>
              <w:rPr>
                <w:color w:val="000000"/>
              </w:rPr>
            </w:pPr>
            <w:r w:rsidRPr="006D365A">
              <w:rPr>
                <w:color w:val="000000"/>
              </w:rPr>
              <w:t> </w:t>
            </w:r>
          </w:p>
        </w:tc>
        <w:tc>
          <w:tcPr>
            <w:tcW w:w="1417" w:type="dxa"/>
          </w:tcPr>
          <w:p w:rsidR="002B593F" w:rsidRPr="006D365A" w:rsidRDefault="002B593F" w:rsidP="00F35E4C">
            <w:pPr>
              <w:jc w:val="center"/>
              <w:rPr>
                <w:color w:val="000000"/>
              </w:rPr>
            </w:pPr>
            <w:r w:rsidRPr="006D365A">
              <w:rPr>
                <w:color w:val="000000"/>
              </w:rPr>
              <w:t> </w:t>
            </w:r>
          </w:p>
        </w:tc>
        <w:tc>
          <w:tcPr>
            <w:tcW w:w="1559" w:type="dxa"/>
          </w:tcPr>
          <w:p w:rsidR="002B593F" w:rsidRPr="006D365A" w:rsidRDefault="002B593F" w:rsidP="00F35E4C">
            <w:pPr>
              <w:jc w:val="center"/>
              <w:rPr>
                <w:color w:val="000000"/>
              </w:rPr>
            </w:pPr>
            <w:r w:rsidRPr="006D365A">
              <w:rPr>
                <w:color w:val="000000"/>
              </w:rPr>
              <w:t> </w:t>
            </w:r>
          </w:p>
        </w:tc>
      </w:tr>
      <w:tr w:rsidR="002B593F" w:rsidRPr="00E57CCD">
        <w:trPr>
          <w:jc w:val="center"/>
        </w:trPr>
        <w:tc>
          <w:tcPr>
            <w:tcW w:w="3649" w:type="dxa"/>
          </w:tcPr>
          <w:p w:rsidR="002B593F" w:rsidRPr="00E57CCD" w:rsidRDefault="002B593F" w:rsidP="00F35E4C">
            <w:pPr>
              <w:ind w:left="283"/>
            </w:pPr>
            <w:r w:rsidRPr="00E57CCD">
              <w:t>0</w:t>
            </w:r>
          </w:p>
        </w:tc>
        <w:tc>
          <w:tcPr>
            <w:tcW w:w="1418" w:type="dxa"/>
            <w:vAlign w:val="bottom"/>
          </w:tcPr>
          <w:p w:rsidR="002B593F" w:rsidRPr="0095510D" w:rsidRDefault="002B593F" w:rsidP="0095510D">
            <w:pPr>
              <w:jc w:val="center"/>
              <w:rPr>
                <w:color w:val="000000"/>
              </w:rPr>
            </w:pPr>
            <w:r w:rsidRPr="0095510D">
              <w:rPr>
                <w:color w:val="000000"/>
              </w:rPr>
              <w:t>0.024</w:t>
            </w:r>
          </w:p>
        </w:tc>
        <w:tc>
          <w:tcPr>
            <w:tcW w:w="1417" w:type="dxa"/>
          </w:tcPr>
          <w:p w:rsidR="002B593F" w:rsidRPr="006D365A" w:rsidRDefault="002B593F" w:rsidP="00F35E4C">
            <w:pPr>
              <w:jc w:val="center"/>
              <w:rPr>
                <w:color w:val="000000"/>
              </w:rPr>
            </w:pPr>
            <w:r w:rsidRPr="006D365A">
              <w:rPr>
                <w:color w:val="000000"/>
              </w:rPr>
              <w:t> </w:t>
            </w:r>
          </w:p>
        </w:tc>
        <w:tc>
          <w:tcPr>
            <w:tcW w:w="1559" w:type="dxa"/>
          </w:tcPr>
          <w:p w:rsidR="002B593F" w:rsidRPr="006D365A" w:rsidRDefault="002B593F" w:rsidP="00F35E4C">
            <w:pPr>
              <w:jc w:val="center"/>
              <w:rPr>
                <w:color w:val="000000"/>
              </w:rPr>
            </w:pPr>
            <w:r w:rsidRPr="006D365A">
              <w:rPr>
                <w:color w:val="000000"/>
              </w:rPr>
              <w:t> </w:t>
            </w:r>
          </w:p>
        </w:tc>
      </w:tr>
      <w:tr w:rsidR="002B593F" w:rsidRPr="00E57CCD">
        <w:trPr>
          <w:jc w:val="center"/>
        </w:trPr>
        <w:tc>
          <w:tcPr>
            <w:tcW w:w="3649" w:type="dxa"/>
          </w:tcPr>
          <w:p w:rsidR="002B593F" w:rsidRPr="00E57CCD" w:rsidRDefault="002B593F" w:rsidP="00F35E4C">
            <w:pPr>
              <w:ind w:left="283"/>
            </w:pPr>
            <w:r w:rsidRPr="00E57CCD">
              <w:t>1</w:t>
            </w:r>
          </w:p>
        </w:tc>
        <w:tc>
          <w:tcPr>
            <w:tcW w:w="1418" w:type="dxa"/>
            <w:vAlign w:val="bottom"/>
          </w:tcPr>
          <w:p w:rsidR="002B593F" w:rsidRPr="0095510D" w:rsidRDefault="002B593F" w:rsidP="0095510D">
            <w:pPr>
              <w:jc w:val="center"/>
              <w:rPr>
                <w:color w:val="000000"/>
              </w:rPr>
            </w:pPr>
            <w:r w:rsidRPr="0095510D">
              <w:rPr>
                <w:color w:val="000000"/>
              </w:rPr>
              <w:t>0.067</w:t>
            </w:r>
          </w:p>
        </w:tc>
        <w:tc>
          <w:tcPr>
            <w:tcW w:w="1417" w:type="dxa"/>
          </w:tcPr>
          <w:p w:rsidR="002B593F" w:rsidRPr="006D365A" w:rsidRDefault="002B593F" w:rsidP="00F35E4C">
            <w:pPr>
              <w:jc w:val="center"/>
              <w:rPr>
                <w:color w:val="000000"/>
              </w:rPr>
            </w:pPr>
            <w:r w:rsidRPr="006D365A">
              <w:rPr>
                <w:color w:val="000000"/>
              </w:rPr>
              <w:t> </w:t>
            </w:r>
          </w:p>
        </w:tc>
        <w:tc>
          <w:tcPr>
            <w:tcW w:w="1559" w:type="dxa"/>
          </w:tcPr>
          <w:p w:rsidR="002B593F" w:rsidRPr="006D365A" w:rsidRDefault="002B593F" w:rsidP="00F35E4C">
            <w:pPr>
              <w:jc w:val="center"/>
              <w:rPr>
                <w:color w:val="000000"/>
              </w:rPr>
            </w:pPr>
            <w:r w:rsidRPr="006D365A">
              <w:rPr>
                <w:color w:val="000000"/>
              </w:rPr>
              <w:t> </w:t>
            </w:r>
          </w:p>
        </w:tc>
      </w:tr>
      <w:tr w:rsidR="002B593F" w:rsidRPr="00E57CCD">
        <w:trPr>
          <w:jc w:val="center"/>
        </w:trPr>
        <w:tc>
          <w:tcPr>
            <w:tcW w:w="3649" w:type="dxa"/>
          </w:tcPr>
          <w:p w:rsidR="002B593F" w:rsidRPr="00E57CCD" w:rsidRDefault="002B593F" w:rsidP="00F35E4C">
            <w:pPr>
              <w:ind w:left="283"/>
            </w:pPr>
            <w:r w:rsidRPr="00E57CCD">
              <w:t>2</w:t>
            </w:r>
          </w:p>
        </w:tc>
        <w:tc>
          <w:tcPr>
            <w:tcW w:w="1418" w:type="dxa"/>
            <w:vAlign w:val="bottom"/>
          </w:tcPr>
          <w:p w:rsidR="002B593F" w:rsidRPr="0095510D" w:rsidRDefault="002B593F" w:rsidP="0095510D">
            <w:pPr>
              <w:jc w:val="center"/>
              <w:rPr>
                <w:color w:val="000000"/>
              </w:rPr>
            </w:pPr>
            <w:r w:rsidRPr="0095510D">
              <w:rPr>
                <w:color w:val="000000"/>
              </w:rPr>
              <w:t>0.148</w:t>
            </w:r>
          </w:p>
        </w:tc>
        <w:tc>
          <w:tcPr>
            <w:tcW w:w="1417" w:type="dxa"/>
          </w:tcPr>
          <w:p w:rsidR="002B593F" w:rsidRPr="006D365A" w:rsidRDefault="002B593F" w:rsidP="00F35E4C">
            <w:pPr>
              <w:jc w:val="center"/>
              <w:rPr>
                <w:color w:val="000000"/>
              </w:rPr>
            </w:pPr>
            <w:r w:rsidRPr="006D365A">
              <w:rPr>
                <w:color w:val="000000"/>
              </w:rPr>
              <w:t> </w:t>
            </w:r>
          </w:p>
        </w:tc>
        <w:tc>
          <w:tcPr>
            <w:tcW w:w="1559" w:type="dxa"/>
          </w:tcPr>
          <w:p w:rsidR="002B593F" w:rsidRPr="006D365A" w:rsidRDefault="002B593F" w:rsidP="00F35E4C">
            <w:pPr>
              <w:jc w:val="center"/>
              <w:rPr>
                <w:color w:val="000000"/>
              </w:rPr>
            </w:pPr>
            <w:r w:rsidRPr="006D365A">
              <w:rPr>
                <w:color w:val="000000"/>
              </w:rPr>
              <w:t> </w:t>
            </w:r>
          </w:p>
        </w:tc>
      </w:tr>
      <w:tr w:rsidR="002B593F" w:rsidRPr="00E57CCD">
        <w:trPr>
          <w:jc w:val="center"/>
        </w:trPr>
        <w:tc>
          <w:tcPr>
            <w:tcW w:w="3649" w:type="dxa"/>
          </w:tcPr>
          <w:p w:rsidR="002B593F" w:rsidRPr="00E57CCD" w:rsidRDefault="002B593F" w:rsidP="00F35E4C">
            <w:pPr>
              <w:ind w:left="283"/>
            </w:pPr>
            <w:r w:rsidRPr="00E57CCD">
              <w:t>3</w:t>
            </w:r>
          </w:p>
        </w:tc>
        <w:tc>
          <w:tcPr>
            <w:tcW w:w="1418" w:type="dxa"/>
            <w:vAlign w:val="bottom"/>
          </w:tcPr>
          <w:p w:rsidR="002B593F" w:rsidRPr="0095510D" w:rsidRDefault="002B593F" w:rsidP="0095510D">
            <w:pPr>
              <w:jc w:val="center"/>
              <w:rPr>
                <w:color w:val="000000"/>
              </w:rPr>
            </w:pPr>
            <w:r w:rsidRPr="0095510D">
              <w:rPr>
                <w:color w:val="000000"/>
              </w:rPr>
              <w:t>0.23</w:t>
            </w:r>
            <w:r>
              <w:rPr>
                <w:color w:val="000000"/>
              </w:rPr>
              <w:t>0</w:t>
            </w:r>
          </w:p>
        </w:tc>
        <w:tc>
          <w:tcPr>
            <w:tcW w:w="1417" w:type="dxa"/>
          </w:tcPr>
          <w:p w:rsidR="002B593F" w:rsidRPr="006D365A" w:rsidRDefault="002B593F" w:rsidP="00F35E4C">
            <w:pPr>
              <w:jc w:val="center"/>
              <w:rPr>
                <w:color w:val="000000"/>
              </w:rPr>
            </w:pPr>
            <w:r w:rsidRPr="006D365A">
              <w:rPr>
                <w:color w:val="000000"/>
              </w:rPr>
              <w:t> </w:t>
            </w:r>
          </w:p>
        </w:tc>
        <w:tc>
          <w:tcPr>
            <w:tcW w:w="1559" w:type="dxa"/>
          </w:tcPr>
          <w:p w:rsidR="002B593F" w:rsidRPr="006D365A" w:rsidRDefault="002B593F" w:rsidP="00F35E4C">
            <w:pPr>
              <w:jc w:val="center"/>
              <w:rPr>
                <w:color w:val="000000"/>
              </w:rPr>
            </w:pPr>
            <w:r w:rsidRPr="006D365A">
              <w:rPr>
                <w:color w:val="000000"/>
              </w:rPr>
              <w:t> </w:t>
            </w:r>
          </w:p>
        </w:tc>
      </w:tr>
      <w:tr w:rsidR="002B593F" w:rsidRPr="00E57CCD">
        <w:trPr>
          <w:jc w:val="center"/>
        </w:trPr>
        <w:tc>
          <w:tcPr>
            <w:tcW w:w="3649" w:type="dxa"/>
          </w:tcPr>
          <w:p w:rsidR="002B593F" w:rsidRPr="00E57CCD" w:rsidRDefault="002B593F" w:rsidP="00F35E4C">
            <w:pPr>
              <w:ind w:left="283"/>
            </w:pPr>
            <w:r w:rsidRPr="00E57CCD">
              <w:t>4</w:t>
            </w:r>
          </w:p>
        </w:tc>
        <w:tc>
          <w:tcPr>
            <w:tcW w:w="1418" w:type="dxa"/>
            <w:vAlign w:val="bottom"/>
          </w:tcPr>
          <w:p w:rsidR="002B593F" w:rsidRPr="0095510D" w:rsidRDefault="002B593F" w:rsidP="0095510D">
            <w:pPr>
              <w:jc w:val="center"/>
              <w:rPr>
                <w:color w:val="000000"/>
              </w:rPr>
            </w:pPr>
            <w:r w:rsidRPr="0095510D">
              <w:rPr>
                <w:color w:val="000000"/>
              </w:rPr>
              <w:t>0.275</w:t>
            </w:r>
          </w:p>
        </w:tc>
        <w:tc>
          <w:tcPr>
            <w:tcW w:w="1417" w:type="dxa"/>
          </w:tcPr>
          <w:p w:rsidR="002B593F" w:rsidRPr="006D365A" w:rsidRDefault="002B593F" w:rsidP="00F35E4C">
            <w:pPr>
              <w:jc w:val="center"/>
              <w:rPr>
                <w:color w:val="000000"/>
              </w:rPr>
            </w:pPr>
            <w:r w:rsidRPr="006D365A">
              <w:rPr>
                <w:color w:val="000000"/>
              </w:rPr>
              <w:t> </w:t>
            </w:r>
          </w:p>
        </w:tc>
        <w:tc>
          <w:tcPr>
            <w:tcW w:w="1559" w:type="dxa"/>
          </w:tcPr>
          <w:p w:rsidR="002B593F" w:rsidRPr="006D365A" w:rsidRDefault="002B593F" w:rsidP="00F35E4C">
            <w:pPr>
              <w:jc w:val="center"/>
              <w:rPr>
                <w:color w:val="000000"/>
              </w:rPr>
            </w:pPr>
            <w:r w:rsidRPr="006D365A">
              <w:rPr>
                <w:color w:val="000000"/>
              </w:rPr>
              <w:t> </w:t>
            </w:r>
          </w:p>
        </w:tc>
      </w:tr>
      <w:tr w:rsidR="002B593F" w:rsidRPr="00E57CCD">
        <w:trPr>
          <w:jc w:val="center"/>
        </w:trPr>
        <w:tc>
          <w:tcPr>
            <w:tcW w:w="3649" w:type="dxa"/>
          </w:tcPr>
          <w:p w:rsidR="002B593F" w:rsidRPr="00E57CCD" w:rsidRDefault="002B593F" w:rsidP="00F35E4C">
            <w:pPr>
              <w:ind w:left="283"/>
            </w:pPr>
            <w:r w:rsidRPr="00E57CCD">
              <w:t>5</w:t>
            </w:r>
          </w:p>
        </w:tc>
        <w:tc>
          <w:tcPr>
            <w:tcW w:w="1418" w:type="dxa"/>
            <w:vAlign w:val="bottom"/>
          </w:tcPr>
          <w:p w:rsidR="002B593F" w:rsidRPr="0095510D" w:rsidRDefault="002B593F" w:rsidP="0095510D">
            <w:pPr>
              <w:jc w:val="center"/>
              <w:rPr>
                <w:color w:val="000000"/>
              </w:rPr>
            </w:pPr>
            <w:r w:rsidRPr="0095510D">
              <w:rPr>
                <w:color w:val="000000"/>
              </w:rPr>
              <w:t>0.208</w:t>
            </w:r>
          </w:p>
        </w:tc>
        <w:tc>
          <w:tcPr>
            <w:tcW w:w="1417" w:type="dxa"/>
          </w:tcPr>
          <w:p w:rsidR="002B593F" w:rsidRPr="006D365A" w:rsidRDefault="002B593F" w:rsidP="00F35E4C">
            <w:pPr>
              <w:jc w:val="center"/>
              <w:rPr>
                <w:color w:val="000000"/>
              </w:rPr>
            </w:pPr>
            <w:r w:rsidRPr="006D365A">
              <w:rPr>
                <w:color w:val="000000"/>
              </w:rPr>
              <w:t> </w:t>
            </w:r>
          </w:p>
        </w:tc>
        <w:tc>
          <w:tcPr>
            <w:tcW w:w="1559" w:type="dxa"/>
          </w:tcPr>
          <w:p w:rsidR="002B593F" w:rsidRPr="006D365A" w:rsidRDefault="002B593F" w:rsidP="00F35E4C">
            <w:pPr>
              <w:jc w:val="center"/>
              <w:rPr>
                <w:color w:val="000000"/>
              </w:rPr>
            </w:pPr>
            <w:r w:rsidRPr="006D365A">
              <w:rPr>
                <w:color w:val="000000"/>
              </w:rPr>
              <w:t> </w:t>
            </w:r>
          </w:p>
        </w:tc>
      </w:tr>
      <w:tr w:rsidR="002B593F" w:rsidRPr="00E57CCD">
        <w:trPr>
          <w:jc w:val="center"/>
        </w:trPr>
        <w:tc>
          <w:tcPr>
            <w:tcW w:w="3649" w:type="dxa"/>
          </w:tcPr>
          <w:p w:rsidR="002B593F" w:rsidRPr="00E57CCD" w:rsidRDefault="002B593F" w:rsidP="00F35E4C">
            <w:pPr>
              <w:ind w:left="283"/>
            </w:pPr>
            <w:r w:rsidRPr="00E57CCD">
              <w:t>6</w:t>
            </w:r>
          </w:p>
        </w:tc>
        <w:tc>
          <w:tcPr>
            <w:tcW w:w="1418" w:type="dxa"/>
            <w:vAlign w:val="bottom"/>
          </w:tcPr>
          <w:p w:rsidR="002B593F" w:rsidRPr="0095510D" w:rsidRDefault="002B593F" w:rsidP="0095510D">
            <w:pPr>
              <w:jc w:val="center"/>
              <w:rPr>
                <w:color w:val="000000"/>
              </w:rPr>
            </w:pPr>
            <w:r w:rsidRPr="0095510D">
              <w:rPr>
                <w:color w:val="000000"/>
              </w:rPr>
              <w:t>0.048</w:t>
            </w:r>
          </w:p>
        </w:tc>
        <w:tc>
          <w:tcPr>
            <w:tcW w:w="1417" w:type="dxa"/>
          </w:tcPr>
          <w:p w:rsidR="002B593F" w:rsidRPr="006D365A" w:rsidRDefault="002B593F" w:rsidP="00F35E4C">
            <w:pPr>
              <w:jc w:val="center"/>
              <w:rPr>
                <w:color w:val="000000"/>
              </w:rPr>
            </w:pPr>
            <w:r w:rsidRPr="006D365A">
              <w:rPr>
                <w:color w:val="000000"/>
              </w:rPr>
              <w:t> </w:t>
            </w:r>
          </w:p>
        </w:tc>
        <w:tc>
          <w:tcPr>
            <w:tcW w:w="1559" w:type="dxa"/>
          </w:tcPr>
          <w:p w:rsidR="002B593F" w:rsidRPr="006D365A" w:rsidRDefault="002B593F" w:rsidP="00F35E4C">
            <w:pPr>
              <w:jc w:val="center"/>
              <w:rPr>
                <w:color w:val="000000"/>
              </w:rPr>
            </w:pPr>
            <w:r w:rsidRPr="006D365A">
              <w:rPr>
                <w:color w:val="000000"/>
              </w:rPr>
              <w:t> </w:t>
            </w:r>
          </w:p>
        </w:tc>
      </w:tr>
      <w:tr w:rsidR="002B593F" w:rsidRPr="00E57CCD">
        <w:trPr>
          <w:jc w:val="center"/>
        </w:trPr>
        <w:tc>
          <w:tcPr>
            <w:tcW w:w="3649" w:type="dxa"/>
          </w:tcPr>
          <w:p w:rsidR="002B593F" w:rsidRPr="00E57CCD" w:rsidRDefault="002B593F" w:rsidP="00F35E4C">
            <w:r w:rsidRPr="00E57CCD">
              <w:t>Index of Multiple Deprivation (IMD) decile:</w:t>
            </w:r>
          </w:p>
        </w:tc>
        <w:tc>
          <w:tcPr>
            <w:tcW w:w="1418" w:type="dxa"/>
          </w:tcPr>
          <w:p w:rsidR="002B593F" w:rsidRPr="006D365A" w:rsidRDefault="002B593F" w:rsidP="00F35E4C">
            <w:pPr>
              <w:jc w:val="center"/>
              <w:rPr>
                <w:color w:val="000000"/>
              </w:rPr>
            </w:pPr>
            <w:r w:rsidRPr="006D365A">
              <w:rPr>
                <w:color w:val="000000"/>
              </w:rPr>
              <w:t> </w:t>
            </w:r>
          </w:p>
        </w:tc>
        <w:tc>
          <w:tcPr>
            <w:tcW w:w="1417" w:type="dxa"/>
          </w:tcPr>
          <w:p w:rsidR="002B593F" w:rsidRPr="006D365A" w:rsidRDefault="002B593F" w:rsidP="00F35E4C">
            <w:pPr>
              <w:jc w:val="center"/>
              <w:rPr>
                <w:color w:val="000000"/>
              </w:rPr>
            </w:pPr>
            <w:r w:rsidRPr="006D365A">
              <w:rPr>
                <w:color w:val="000000"/>
              </w:rPr>
              <w:t> </w:t>
            </w:r>
          </w:p>
        </w:tc>
        <w:tc>
          <w:tcPr>
            <w:tcW w:w="1559" w:type="dxa"/>
          </w:tcPr>
          <w:p w:rsidR="002B593F" w:rsidRPr="006D365A" w:rsidRDefault="002B593F" w:rsidP="00F35E4C">
            <w:pPr>
              <w:jc w:val="center"/>
              <w:rPr>
                <w:color w:val="000000"/>
              </w:rPr>
            </w:pPr>
            <w:r w:rsidRPr="006D365A">
              <w:rPr>
                <w:color w:val="000000"/>
              </w:rPr>
              <w:t> </w:t>
            </w:r>
          </w:p>
        </w:tc>
      </w:tr>
      <w:tr w:rsidR="002B593F" w:rsidRPr="00E57CCD">
        <w:trPr>
          <w:jc w:val="center"/>
        </w:trPr>
        <w:tc>
          <w:tcPr>
            <w:tcW w:w="3649" w:type="dxa"/>
          </w:tcPr>
          <w:p w:rsidR="002B593F" w:rsidRPr="00E57CCD" w:rsidRDefault="002B593F" w:rsidP="00F35E4C">
            <w:pPr>
              <w:ind w:left="283"/>
            </w:pPr>
            <w:r w:rsidRPr="00E57CCD">
              <w:t>IMD lowest decile (most deprived)</w:t>
            </w:r>
          </w:p>
        </w:tc>
        <w:tc>
          <w:tcPr>
            <w:tcW w:w="1418" w:type="dxa"/>
            <w:vAlign w:val="bottom"/>
          </w:tcPr>
          <w:p w:rsidR="002B593F" w:rsidRPr="0095510D" w:rsidRDefault="002B593F" w:rsidP="0095510D">
            <w:pPr>
              <w:jc w:val="center"/>
              <w:rPr>
                <w:color w:val="000000"/>
              </w:rPr>
            </w:pPr>
            <w:r w:rsidRPr="0095510D">
              <w:rPr>
                <w:color w:val="000000"/>
              </w:rPr>
              <w:t>0.155</w:t>
            </w:r>
          </w:p>
        </w:tc>
        <w:tc>
          <w:tcPr>
            <w:tcW w:w="1417" w:type="dxa"/>
          </w:tcPr>
          <w:p w:rsidR="002B593F" w:rsidRPr="006D365A" w:rsidRDefault="002B593F" w:rsidP="00F35E4C">
            <w:pPr>
              <w:jc w:val="center"/>
              <w:rPr>
                <w:color w:val="000000"/>
              </w:rPr>
            </w:pPr>
            <w:r w:rsidRPr="006D365A">
              <w:rPr>
                <w:color w:val="000000"/>
              </w:rPr>
              <w:t> </w:t>
            </w:r>
          </w:p>
        </w:tc>
        <w:tc>
          <w:tcPr>
            <w:tcW w:w="1559" w:type="dxa"/>
          </w:tcPr>
          <w:p w:rsidR="002B593F" w:rsidRPr="006D365A" w:rsidRDefault="002B593F" w:rsidP="00F35E4C">
            <w:pPr>
              <w:jc w:val="center"/>
              <w:rPr>
                <w:color w:val="000000"/>
              </w:rPr>
            </w:pPr>
            <w:r w:rsidRPr="006D365A">
              <w:rPr>
                <w:color w:val="000000"/>
              </w:rPr>
              <w:t> </w:t>
            </w:r>
          </w:p>
        </w:tc>
      </w:tr>
      <w:tr w:rsidR="002B593F" w:rsidRPr="00E57CCD">
        <w:trPr>
          <w:jc w:val="center"/>
        </w:trPr>
        <w:tc>
          <w:tcPr>
            <w:tcW w:w="3649" w:type="dxa"/>
          </w:tcPr>
          <w:p w:rsidR="002B593F" w:rsidRPr="00E57CCD" w:rsidRDefault="002B593F" w:rsidP="00F35E4C">
            <w:pPr>
              <w:ind w:left="283"/>
            </w:pPr>
            <w:r w:rsidRPr="00E57CCD">
              <w:t>IMD 2</w:t>
            </w:r>
            <w:r w:rsidRPr="006D365A">
              <w:rPr>
                <w:vertAlign w:val="superscript"/>
              </w:rPr>
              <w:t>nd</w:t>
            </w:r>
            <w:r w:rsidRPr="00E57CCD">
              <w:t xml:space="preserve"> decile</w:t>
            </w:r>
          </w:p>
        </w:tc>
        <w:tc>
          <w:tcPr>
            <w:tcW w:w="1418" w:type="dxa"/>
            <w:vAlign w:val="bottom"/>
          </w:tcPr>
          <w:p w:rsidR="002B593F" w:rsidRPr="0095510D" w:rsidRDefault="002B593F" w:rsidP="0095510D">
            <w:pPr>
              <w:jc w:val="center"/>
              <w:rPr>
                <w:color w:val="000000"/>
              </w:rPr>
            </w:pPr>
            <w:r w:rsidRPr="0095510D">
              <w:rPr>
                <w:color w:val="000000"/>
              </w:rPr>
              <w:t>0.112</w:t>
            </w:r>
          </w:p>
        </w:tc>
        <w:tc>
          <w:tcPr>
            <w:tcW w:w="1417" w:type="dxa"/>
          </w:tcPr>
          <w:p w:rsidR="002B593F" w:rsidRPr="006D365A" w:rsidRDefault="002B593F" w:rsidP="00F35E4C">
            <w:pPr>
              <w:jc w:val="center"/>
              <w:rPr>
                <w:color w:val="000000"/>
              </w:rPr>
            </w:pPr>
            <w:r w:rsidRPr="006D365A">
              <w:rPr>
                <w:color w:val="000000"/>
              </w:rPr>
              <w:t> </w:t>
            </w:r>
          </w:p>
        </w:tc>
        <w:tc>
          <w:tcPr>
            <w:tcW w:w="1559" w:type="dxa"/>
          </w:tcPr>
          <w:p w:rsidR="002B593F" w:rsidRPr="006D365A" w:rsidRDefault="002B593F" w:rsidP="00F35E4C">
            <w:pPr>
              <w:jc w:val="center"/>
              <w:rPr>
                <w:color w:val="000000"/>
              </w:rPr>
            </w:pPr>
            <w:r w:rsidRPr="006D365A">
              <w:rPr>
                <w:color w:val="000000"/>
              </w:rPr>
              <w:t> </w:t>
            </w:r>
          </w:p>
        </w:tc>
      </w:tr>
      <w:tr w:rsidR="002B593F" w:rsidRPr="00E57CCD">
        <w:trPr>
          <w:jc w:val="center"/>
        </w:trPr>
        <w:tc>
          <w:tcPr>
            <w:tcW w:w="3649" w:type="dxa"/>
          </w:tcPr>
          <w:p w:rsidR="002B593F" w:rsidRPr="00E57CCD" w:rsidRDefault="002B593F" w:rsidP="00F35E4C">
            <w:pPr>
              <w:ind w:left="283"/>
            </w:pPr>
            <w:r w:rsidRPr="00E57CCD">
              <w:t>IMD 3</w:t>
            </w:r>
            <w:r w:rsidRPr="006D365A">
              <w:rPr>
                <w:vertAlign w:val="superscript"/>
              </w:rPr>
              <w:t>rd</w:t>
            </w:r>
            <w:r w:rsidRPr="00E57CCD">
              <w:t xml:space="preserve"> decile</w:t>
            </w:r>
          </w:p>
        </w:tc>
        <w:tc>
          <w:tcPr>
            <w:tcW w:w="1418" w:type="dxa"/>
            <w:vAlign w:val="bottom"/>
          </w:tcPr>
          <w:p w:rsidR="002B593F" w:rsidRPr="0095510D" w:rsidRDefault="002B593F" w:rsidP="0095510D">
            <w:pPr>
              <w:jc w:val="center"/>
              <w:rPr>
                <w:color w:val="000000"/>
              </w:rPr>
            </w:pPr>
            <w:r w:rsidRPr="0095510D">
              <w:rPr>
                <w:color w:val="000000"/>
              </w:rPr>
              <w:t>0.111</w:t>
            </w:r>
          </w:p>
        </w:tc>
        <w:tc>
          <w:tcPr>
            <w:tcW w:w="1417" w:type="dxa"/>
          </w:tcPr>
          <w:p w:rsidR="002B593F" w:rsidRPr="006D365A" w:rsidRDefault="002B593F" w:rsidP="00F35E4C">
            <w:pPr>
              <w:jc w:val="center"/>
              <w:rPr>
                <w:color w:val="000000"/>
              </w:rPr>
            </w:pPr>
            <w:r w:rsidRPr="006D365A">
              <w:rPr>
                <w:color w:val="000000"/>
              </w:rPr>
              <w:t> </w:t>
            </w:r>
          </w:p>
        </w:tc>
        <w:tc>
          <w:tcPr>
            <w:tcW w:w="1559" w:type="dxa"/>
          </w:tcPr>
          <w:p w:rsidR="002B593F" w:rsidRPr="006D365A" w:rsidRDefault="002B593F" w:rsidP="00F35E4C">
            <w:pPr>
              <w:jc w:val="center"/>
              <w:rPr>
                <w:color w:val="000000"/>
              </w:rPr>
            </w:pPr>
            <w:r w:rsidRPr="006D365A">
              <w:rPr>
                <w:color w:val="000000"/>
              </w:rPr>
              <w:t> </w:t>
            </w:r>
          </w:p>
        </w:tc>
      </w:tr>
      <w:tr w:rsidR="002B593F" w:rsidRPr="00E57CCD">
        <w:trPr>
          <w:jc w:val="center"/>
        </w:trPr>
        <w:tc>
          <w:tcPr>
            <w:tcW w:w="3649" w:type="dxa"/>
          </w:tcPr>
          <w:p w:rsidR="002B593F" w:rsidRPr="00E57CCD" w:rsidRDefault="002B593F" w:rsidP="00F35E4C">
            <w:pPr>
              <w:ind w:left="283"/>
            </w:pPr>
            <w:r w:rsidRPr="00E57CCD">
              <w:t>IMD 4</w:t>
            </w:r>
            <w:r w:rsidRPr="006D365A">
              <w:rPr>
                <w:vertAlign w:val="superscript"/>
              </w:rPr>
              <w:t>th</w:t>
            </w:r>
            <w:r w:rsidRPr="00E57CCD">
              <w:t xml:space="preserve"> decile</w:t>
            </w:r>
          </w:p>
        </w:tc>
        <w:tc>
          <w:tcPr>
            <w:tcW w:w="1418" w:type="dxa"/>
            <w:vAlign w:val="bottom"/>
          </w:tcPr>
          <w:p w:rsidR="002B593F" w:rsidRPr="0095510D" w:rsidRDefault="002B593F" w:rsidP="0095510D">
            <w:pPr>
              <w:jc w:val="center"/>
              <w:rPr>
                <w:color w:val="000000"/>
              </w:rPr>
            </w:pPr>
            <w:r w:rsidRPr="0095510D">
              <w:rPr>
                <w:color w:val="000000"/>
              </w:rPr>
              <w:t>0.098</w:t>
            </w:r>
          </w:p>
        </w:tc>
        <w:tc>
          <w:tcPr>
            <w:tcW w:w="1417" w:type="dxa"/>
          </w:tcPr>
          <w:p w:rsidR="002B593F" w:rsidRPr="006D365A" w:rsidRDefault="002B593F" w:rsidP="00F35E4C">
            <w:pPr>
              <w:jc w:val="center"/>
              <w:rPr>
                <w:color w:val="000000"/>
              </w:rPr>
            </w:pPr>
            <w:r w:rsidRPr="006D365A">
              <w:rPr>
                <w:color w:val="000000"/>
              </w:rPr>
              <w:t> </w:t>
            </w:r>
          </w:p>
        </w:tc>
        <w:tc>
          <w:tcPr>
            <w:tcW w:w="1559" w:type="dxa"/>
          </w:tcPr>
          <w:p w:rsidR="002B593F" w:rsidRPr="006D365A" w:rsidRDefault="002B593F" w:rsidP="00F35E4C">
            <w:pPr>
              <w:jc w:val="center"/>
              <w:rPr>
                <w:color w:val="000000"/>
              </w:rPr>
            </w:pPr>
            <w:r w:rsidRPr="006D365A">
              <w:rPr>
                <w:color w:val="000000"/>
              </w:rPr>
              <w:t> </w:t>
            </w:r>
          </w:p>
        </w:tc>
      </w:tr>
      <w:tr w:rsidR="002B593F" w:rsidRPr="00E57CCD">
        <w:trPr>
          <w:jc w:val="center"/>
        </w:trPr>
        <w:tc>
          <w:tcPr>
            <w:tcW w:w="3649" w:type="dxa"/>
          </w:tcPr>
          <w:p w:rsidR="002B593F" w:rsidRPr="00E57CCD" w:rsidRDefault="002B593F" w:rsidP="00F35E4C">
            <w:pPr>
              <w:ind w:left="283"/>
            </w:pPr>
            <w:r w:rsidRPr="00E57CCD">
              <w:t>IMD 5</w:t>
            </w:r>
            <w:r w:rsidRPr="006D365A">
              <w:rPr>
                <w:vertAlign w:val="superscript"/>
              </w:rPr>
              <w:t>th</w:t>
            </w:r>
            <w:r w:rsidRPr="00E57CCD">
              <w:t xml:space="preserve"> decile</w:t>
            </w:r>
          </w:p>
        </w:tc>
        <w:tc>
          <w:tcPr>
            <w:tcW w:w="1418" w:type="dxa"/>
            <w:vAlign w:val="bottom"/>
          </w:tcPr>
          <w:p w:rsidR="002B593F" w:rsidRPr="0095510D" w:rsidRDefault="002B593F" w:rsidP="0095510D">
            <w:pPr>
              <w:jc w:val="center"/>
              <w:rPr>
                <w:color w:val="000000"/>
              </w:rPr>
            </w:pPr>
            <w:r w:rsidRPr="0095510D">
              <w:rPr>
                <w:color w:val="000000"/>
              </w:rPr>
              <w:t>0.099</w:t>
            </w:r>
          </w:p>
        </w:tc>
        <w:tc>
          <w:tcPr>
            <w:tcW w:w="1417" w:type="dxa"/>
          </w:tcPr>
          <w:p w:rsidR="002B593F" w:rsidRPr="006D365A" w:rsidRDefault="002B593F" w:rsidP="00F35E4C">
            <w:pPr>
              <w:jc w:val="center"/>
              <w:rPr>
                <w:color w:val="000000"/>
              </w:rPr>
            </w:pPr>
            <w:r w:rsidRPr="006D365A">
              <w:rPr>
                <w:color w:val="000000"/>
              </w:rPr>
              <w:t> </w:t>
            </w:r>
          </w:p>
        </w:tc>
        <w:tc>
          <w:tcPr>
            <w:tcW w:w="1559" w:type="dxa"/>
          </w:tcPr>
          <w:p w:rsidR="002B593F" w:rsidRPr="006D365A" w:rsidRDefault="002B593F" w:rsidP="00F35E4C">
            <w:pPr>
              <w:jc w:val="center"/>
              <w:rPr>
                <w:color w:val="000000"/>
              </w:rPr>
            </w:pPr>
            <w:r w:rsidRPr="006D365A">
              <w:rPr>
                <w:color w:val="000000"/>
              </w:rPr>
              <w:t> </w:t>
            </w:r>
          </w:p>
        </w:tc>
      </w:tr>
      <w:tr w:rsidR="002B593F" w:rsidRPr="00E57CCD">
        <w:trPr>
          <w:jc w:val="center"/>
        </w:trPr>
        <w:tc>
          <w:tcPr>
            <w:tcW w:w="3649" w:type="dxa"/>
          </w:tcPr>
          <w:p w:rsidR="002B593F" w:rsidRPr="00E57CCD" w:rsidRDefault="002B593F" w:rsidP="00F35E4C">
            <w:pPr>
              <w:ind w:left="283"/>
            </w:pPr>
            <w:r w:rsidRPr="00E57CCD">
              <w:t>IMD 6</w:t>
            </w:r>
            <w:r w:rsidRPr="006D365A">
              <w:rPr>
                <w:vertAlign w:val="superscript"/>
              </w:rPr>
              <w:t>th</w:t>
            </w:r>
            <w:r w:rsidRPr="00E57CCD">
              <w:t xml:space="preserve"> decile</w:t>
            </w:r>
          </w:p>
        </w:tc>
        <w:tc>
          <w:tcPr>
            <w:tcW w:w="1418" w:type="dxa"/>
            <w:vAlign w:val="bottom"/>
          </w:tcPr>
          <w:p w:rsidR="002B593F" w:rsidRPr="0095510D" w:rsidRDefault="002B593F" w:rsidP="0095510D">
            <w:pPr>
              <w:jc w:val="center"/>
              <w:rPr>
                <w:color w:val="000000"/>
              </w:rPr>
            </w:pPr>
            <w:r w:rsidRPr="0095510D">
              <w:rPr>
                <w:color w:val="000000"/>
              </w:rPr>
              <w:t>0.077</w:t>
            </w:r>
          </w:p>
        </w:tc>
        <w:tc>
          <w:tcPr>
            <w:tcW w:w="1417" w:type="dxa"/>
          </w:tcPr>
          <w:p w:rsidR="002B593F" w:rsidRPr="006D365A" w:rsidRDefault="002B593F" w:rsidP="00F35E4C">
            <w:pPr>
              <w:jc w:val="center"/>
              <w:rPr>
                <w:color w:val="000000"/>
              </w:rPr>
            </w:pPr>
            <w:r w:rsidRPr="006D365A">
              <w:rPr>
                <w:color w:val="000000"/>
              </w:rPr>
              <w:t> </w:t>
            </w:r>
          </w:p>
        </w:tc>
        <w:tc>
          <w:tcPr>
            <w:tcW w:w="1559" w:type="dxa"/>
          </w:tcPr>
          <w:p w:rsidR="002B593F" w:rsidRPr="006D365A" w:rsidRDefault="002B593F" w:rsidP="00F35E4C">
            <w:pPr>
              <w:jc w:val="center"/>
              <w:rPr>
                <w:color w:val="000000"/>
              </w:rPr>
            </w:pPr>
            <w:r w:rsidRPr="006D365A">
              <w:rPr>
                <w:color w:val="000000"/>
              </w:rPr>
              <w:t> </w:t>
            </w:r>
          </w:p>
        </w:tc>
      </w:tr>
      <w:tr w:rsidR="002B593F" w:rsidRPr="00E57CCD">
        <w:trPr>
          <w:jc w:val="center"/>
        </w:trPr>
        <w:tc>
          <w:tcPr>
            <w:tcW w:w="3649" w:type="dxa"/>
          </w:tcPr>
          <w:p w:rsidR="002B593F" w:rsidRPr="00E57CCD" w:rsidRDefault="002B593F" w:rsidP="00F35E4C">
            <w:pPr>
              <w:ind w:left="283"/>
            </w:pPr>
            <w:r w:rsidRPr="00E57CCD">
              <w:t>IMD 7</w:t>
            </w:r>
            <w:r w:rsidRPr="006D365A">
              <w:rPr>
                <w:vertAlign w:val="superscript"/>
              </w:rPr>
              <w:t>th</w:t>
            </w:r>
            <w:r w:rsidRPr="00E57CCD">
              <w:t xml:space="preserve"> decile</w:t>
            </w:r>
          </w:p>
        </w:tc>
        <w:tc>
          <w:tcPr>
            <w:tcW w:w="1418" w:type="dxa"/>
            <w:vAlign w:val="bottom"/>
          </w:tcPr>
          <w:p w:rsidR="002B593F" w:rsidRPr="0095510D" w:rsidRDefault="002B593F" w:rsidP="0095510D">
            <w:pPr>
              <w:jc w:val="center"/>
              <w:rPr>
                <w:color w:val="000000"/>
              </w:rPr>
            </w:pPr>
            <w:r w:rsidRPr="0095510D">
              <w:rPr>
                <w:color w:val="000000"/>
              </w:rPr>
              <w:t>0.08</w:t>
            </w:r>
            <w:r>
              <w:rPr>
                <w:color w:val="000000"/>
              </w:rPr>
              <w:t>0</w:t>
            </w:r>
          </w:p>
        </w:tc>
        <w:tc>
          <w:tcPr>
            <w:tcW w:w="1417" w:type="dxa"/>
          </w:tcPr>
          <w:p w:rsidR="002B593F" w:rsidRPr="006D365A" w:rsidRDefault="002B593F" w:rsidP="00F35E4C">
            <w:pPr>
              <w:jc w:val="center"/>
              <w:rPr>
                <w:color w:val="000000"/>
              </w:rPr>
            </w:pPr>
            <w:r w:rsidRPr="006D365A">
              <w:rPr>
                <w:color w:val="000000"/>
              </w:rPr>
              <w:t> </w:t>
            </w:r>
          </w:p>
        </w:tc>
        <w:tc>
          <w:tcPr>
            <w:tcW w:w="1559" w:type="dxa"/>
          </w:tcPr>
          <w:p w:rsidR="002B593F" w:rsidRPr="006D365A" w:rsidRDefault="002B593F" w:rsidP="00F35E4C">
            <w:pPr>
              <w:jc w:val="center"/>
              <w:rPr>
                <w:color w:val="000000"/>
              </w:rPr>
            </w:pPr>
            <w:r w:rsidRPr="006D365A">
              <w:rPr>
                <w:color w:val="000000"/>
              </w:rPr>
              <w:t> </w:t>
            </w:r>
          </w:p>
        </w:tc>
      </w:tr>
      <w:tr w:rsidR="002B593F" w:rsidRPr="00E57CCD">
        <w:trPr>
          <w:jc w:val="center"/>
        </w:trPr>
        <w:tc>
          <w:tcPr>
            <w:tcW w:w="3649" w:type="dxa"/>
          </w:tcPr>
          <w:p w:rsidR="002B593F" w:rsidRPr="00E57CCD" w:rsidRDefault="002B593F" w:rsidP="00F35E4C">
            <w:pPr>
              <w:ind w:left="283"/>
            </w:pPr>
            <w:r w:rsidRPr="00E57CCD">
              <w:t>IMD 8</w:t>
            </w:r>
            <w:r w:rsidRPr="006D365A">
              <w:rPr>
                <w:vertAlign w:val="superscript"/>
              </w:rPr>
              <w:t>th</w:t>
            </w:r>
            <w:r w:rsidRPr="00E57CCD">
              <w:t xml:space="preserve"> decile</w:t>
            </w:r>
          </w:p>
        </w:tc>
        <w:tc>
          <w:tcPr>
            <w:tcW w:w="1418" w:type="dxa"/>
            <w:vAlign w:val="bottom"/>
          </w:tcPr>
          <w:p w:rsidR="002B593F" w:rsidRPr="0095510D" w:rsidRDefault="002B593F" w:rsidP="0095510D">
            <w:pPr>
              <w:jc w:val="center"/>
              <w:rPr>
                <w:color w:val="000000"/>
              </w:rPr>
            </w:pPr>
            <w:r w:rsidRPr="0095510D">
              <w:rPr>
                <w:color w:val="000000"/>
              </w:rPr>
              <w:t>0.08</w:t>
            </w:r>
            <w:r>
              <w:rPr>
                <w:color w:val="000000"/>
              </w:rPr>
              <w:t>0</w:t>
            </w:r>
          </w:p>
        </w:tc>
        <w:tc>
          <w:tcPr>
            <w:tcW w:w="1417" w:type="dxa"/>
          </w:tcPr>
          <w:p w:rsidR="002B593F" w:rsidRPr="006D365A" w:rsidRDefault="002B593F" w:rsidP="00F35E4C">
            <w:pPr>
              <w:jc w:val="center"/>
              <w:rPr>
                <w:color w:val="000000"/>
              </w:rPr>
            </w:pPr>
            <w:r w:rsidRPr="006D365A">
              <w:rPr>
                <w:color w:val="000000"/>
              </w:rPr>
              <w:t> </w:t>
            </w:r>
          </w:p>
        </w:tc>
        <w:tc>
          <w:tcPr>
            <w:tcW w:w="1559" w:type="dxa"/>
          </w:tcPr>
          <w:p w:rsidR="002B593F" w:rsidRPr="006D365A" w:rsidRDefault="002B593F" w:rsidP="00F35E4C">
            <w:pPr>
              <w:jc w:val="center"/>
              <w:rPr>
                <w:color w:val="000000"/>
              </w:rPr>
            </w:pPr>
            <w:r w:rsidRPr="006D365A">
              <w:rPr>
                <w:color w:val="000000"/>
              </w:rPr>
              <w:t> </w:t>
            </w:r>
          </w:p>
        </w:tc>
      </w:tr>
      <w:tr w:rsidR="002B593F" w:rsidRPr="00E57CCD">
        <w:trPr>
          <w:jc w:val="center"/>
        </w:trPr>
        <w:tc>
          <w:tcPr>
            <w:tcW w:w="3649" w:type="dxa"/>
          </w:tcPr>
          <w:p w:rsidR="002B593F" w:rsidRPr="00E57CCD" w:rsidRDefault="002B593F" w:rsidP="00F35E4C">
            <w:pPr>
              <w:ind w:left="283"/>
            </w:pPr>
            <w:r w:rsidRPr="00E57CCD">
              <w:t>IMD 9</w:t>
            </w:r>
            <w:r w:rsidRPr="006D365A">
              <w:rPr>
                <w:vertAlign w:val="superscript"/>
              </w:rPr>
              <w:t>th</w:t>
            </w:r>
            <w:r w:rsidRPr="00E57CCD">
              <w:t xml:space="preserve"> decile</w:t>
            </w:r>
          </w:p>
        </w:tc>
        <w:tc>
          <w:tcPr>
            <w:tcW w:w="1418" w:type="dxa"/>
            <w:vAlign w:val="bottom"/>
          </w:tcPr>
          <w:p w:rsidR="002B593F" w:rsidRPr="0095510D" w:rsidRDefault="002B593F" w:rsidP="0095510D">
            <w:pPr>
              <w:jc w:val="center"/>
              <w:rPr>
                <w:color w:val="000000"/>
              </w:rPr>
            </w:pPr>
            <w:r w:rsidRPr="0095510D">
              <w:rPr>
                <w:color w:val="000000"/>
              </w:rPr>
              <w:t>0.082</w:t>
            </w:r>
          </w:p>
        </w:tc>
        <w:tc>
          <w:tcPr>
            <w:tcW w:w="1417" w:type="dxa"/>
          </w:tcPr>
          <w:p w:rsidR="002B593F" w:rsidRPr="006D365A" w:rsidRDefault="002B593F" w:rsidP="00F35E4C">
            <w:pPr>
              <w:jc w:val="center"/>
              <w:rPr>
                <w:color w:val="000000"/>
              </w:rPr>
            </w:pPr>
            <w:r w:rsidRPr="006D365A">
              <w:rPr>
                <w:color w:val="000000"/>
              </w:rPr>
              <w:t> </w:t>
            </w:r>
          </w:p>
        </w:tc>
        <w:tc>
          <w:tcPr>
            <w:tcW w:w="1559" w:type="dxa"/>
          </w:tcPr>
          <w:p w:rsidR="002B593F" w:rsidRPr="006D365A" w:rsidRDefault="002B593F" w:rsidP="00F35E4C">
            <w:pPr>
              <w:jc w:val="center"/>
              <w:rPr>
                <w:color w:val="000000"/>
              </w:rPr>
            </w:pPr>
            <w:r w:rsidRPr="006D365A">
              <w:rPr>
                <w:color w:val="000000"/>
              </w:rPr>
              <w:t> </w:t>
            </w:r>
          </w:p>
        </w:tc>
      </w:tr>
      <w:tr w:rsidR="002B593F" w:rsidRPr="00E57CCD">
        <w:trPr>
          <w:jc w:val="center"/>
        </w:trPr>
        <w:tc>
          <w:tcPr>
            <w:tcW w:w="3649" w:type="dxa"/>
          </w:tcPr>
          <w:p w:rsidR="002B593F" w:rsidRPr="00E57CCD" w:rsidRDefault="002B593F" w:rsidP="00F35E4C">
            <w:pPr>
              <w:ind w:left="283"/>
            </w:pPr>
            <w:r w:rsidRPr="00E57CCD">
              <w:t>IMD highest decile (most affluent)</w:t>
            </w:r>
          </w:p>
        </w:tc>
        <w:tc>
          <w:tcPr>
            <w:tcW w:w="1418" w:type="dxa"/>
            <w:vAlign w:val="bottom"/>
          </w:tcPr>
          <w:p w:rsidR="002B593F" w:rsidRPr="0095510D" w:rsidRDefault="002B593F" w:rsidP="0095510D">
            <w:pPr>
              <w:jc w:val="center"/>
              <w:rPr>
                <w:color w:val="000000"/>
              </w:rPr>
            </w:pPr>
            <w:r w:rsidRPr="0095510D">
              <w:rPr>
                <w:color w:val="000000"/>
              </w:rPr>
              <w:t>0.106</w:t>
            </w:r>
          </w:p>
        </w:tc>
        <w:tc>
          <w:tcPr>
            <w:tcW w:w="1417" w:type="dxa"/>
          </w:tcPr>
          <w:p w:rsidR="002B593F" w:rsidRPr="006D365A" w:rsidRDefault="002B593F" w:rsidP="00F35E4C">
            <w:pPr>
              <w:jc w:val="center"/>
              <w:rPr>
                <w:color w:val="000000"/>
              </w:rPr>
            </w:pPr>
            <w:r w:rsidRPr="006D365A">
              <w:rPr>
                <w:color w:val="000000"/>
              </w:rPr>
              <w:t> </w:t>
            </w:r>
          </w:p>
        </w:tc>
        <w:tc>
          <w:tcPr>
            <w:tcW w:w="1559" w:type="dxa"/>
          </w:tcPr>
          <w:p w:rsidR="002B593F" w:rsidRPr="006D365A" w:rsidRDefault="002B593F" w:rsidP="00F35E4C">
            <w:pPr>
              <w:jc w:val="center"/>
              <w:rPr>
                <w:color w:val="000000"/>
              </w:rPr>
            </w:pPr>
            <w:r w:rsidRPr="006D365A">
              <w:rPr>
                <w:color w:val="000000"/>
              </w:rPr>
              <w:t> </w:t>
            </w:r>
          </w:p>
        </w:tc>
      </w:tr>
      <w:tr w:rsidR="002B593F" w:rsidRPr="00E57CCD">
        <w:trPr>
          <w:jc w:val="center"/>
        </w:trPr>
        <w:tc>
          <w:tcPr>
            <w:tcW w:w="3649" w:type="dxa"/>
          </w:tcPr>
          <w:p w:rsidR="002B593F" w:rsidRPr="00E57CCD" w:rsidRDefault="002B593F" w:rsidP="0095510D">
            <w:r>
              <w:t>Urban/rural location</w:t>
            </w:r>
          </w:p>
        </w:tc>
        <w:tc>
          <w:tcPr>
            <w:tcW w:w="1418" w:type="dxa"/>
            <w:vAlign w:val="bottom"/>
          </w:tcPr>
          <w:p w:rsidR="002B593F" w:rsidRPr="0095510D" w:rsidRDefault="002B593F" w:rsidP="0095510D">
            <w:pPr>
              <w:jc w:val="center"/>
              <w:rPr>
                <w:color w:val="000000"/>
              </w:rPr>
            </w:pPr>
          </w:p>
        </w:tc>
        <w:tc>
          <w:tcPr>
            <w:tcW w:w="1417" w:type="dxa"/>
          </w:tcPr>
          <w:p w:rsidR="002B593F" w:rsidRPr="006D365A" w:rsidRDefault="002B593F" w:rsidP="00F35E4C">
            <w:pPr>
              <w:jc w:val="center"/>
              <w:rPr>
                <w:color w:val="000000"/>
              </w:rPr>
            </w:pPr>
          </w:p>
        </w:tc>
        <w:tc>
          <w:tcPr>
            <w:tcW w:w="1559" w:type="dxa"/>
          </w:tcPr>
          <w:p w:rsidR="002B593F" w:rsidRPr="006D365A" w:rsidRDefault="002B593F" w:rsidP="00F35E4C">
            <w:pPr>
              <w:jc w:val="center"/>
              <w:rPr>
                <w:color w:val="000000"/>
              </w:rPr>
            </w:pPr>
          </w:p>
        </w:tc>
      </w:tr>
      <w:tr w:rsidR="002B593F" w:rsidRPr="00E57CCD">
        <w:trPr>
          <w:jc w:val="center"/>
        </w:trPr>
        <w:tc>
          <w:tcPr>
            <w:tcW w:w="3649" w:type="dxa"/>
          </w:tcPr>
          <w:p w:rsidR="002B593F" w:rsidRPr="00E57CCD" w:rsidRDefault="002B593F" w:rsidP="00F35E4C">
            <w:pPr>
              <w:ind w:left="283"/>
            </w:pPr>
            <w:r>
              <w:t>Metropolitan</w:t>
            </w:r>
          </w:p>
        </w:tc>
        <w:tc>
          <w:tcPr>
            <w:tcW w:w="1418" w:type="dxa"/>
            <w:vAlign w:val="bottom"/>
          </w:tcPr>
          <w:p w:rsidR="002B593F" w:rsidRPr="0095510D" w:rsidRDefault="002B593F" w:rsidP="0095510D">
            <w:pPr>
              <w:jc w:val="center"/>
              <w:rPr>
                <w:color w:val="000000"/>
              </w:rPr>
            </w:pPr>
            <w:r w:rsidRPr="0095510D">
              <w:rPr>
                <w:color w:val="000000"/>
              </w:rPr>
              <w:t>0.382</w:t>
            </w:r>
          </w:p>
        </w:tc>
        <w:tc>
          <w:tcPr>
            <w:tcW w:w="1417" w:type="dxa"/>
          </w:tcPr>
          <w:p w:rsidR="002B593F" w:rsidRPr="006D365A" w:rsidRDefault="002B593F" w:rsidP="00F35E4C">
            <w:pPr>
              <w:jc w:val="center"/>
              <w:rPr>
                <w:color w:val="000000"/>
              </w:rPr>
            </w:pPr>
          </w:p>
        </w:tc>
        <w:tc>
          <w:tcPr>
            <w:tcW w:w="1559" w:type="dxa"/>
          </w:tcPr>
          <w:p w:rsidR="002B593F" w:rsidRPr="006D365A" w:rsidRDefault="002B593F" w:rsidP="00F35E4C">
            <w:pPr>
              <w:jc w:val="center"/>
              <w:rPr>
                <w:color w:val="000000"/>
              </w:rPr>
            </w:pPr>
          </w:p>
        </w:tc>
      </w:tr>
      <w:tr w:rsidR="002B593F" w:rsidRPr="00E57CCD">
        <w:trPr>
          <w:jc w:val="center"/>
        </w:trPr>
        <w:tc>
          <w:tcPr>
            <w:tcW w:w="3649" w:type="dxa"/>
          </w:tcPr>
          <w:p w:rsidR="002B593F" w:rsidRPr="00E57CCD" w:rsidRDefault="002B593F" w:rsidP="00F35E4C">
            <w:pPr>
              <w:ind w:left="283"/>
            </w:pPr>
            <w:r>
              <w:t>Large town</w:t>
            </w:r>
          </w:p>
        </w:tc>
        <w:tc>
          <w:tcPr>
            <w:tcW w:w="1418" w:type="dxa"/>
            <w:vAlign w:val="bottom"/>
          </w:tcPr>
          <w:p w:rsidR="002B593F" w:rsidRPr="0095510D" w:rsidRDefault="002B593F" w:rsidP="0095510D">
            <w:pPr>
              <w:jc w:val="center"/>
              <w:rPr>
                <w:color w:val="000000"/>
              </w:rPr>
            </w:pPr>
            <w:r w:rsidRPr="0095510D">
              <w:rPr>
                <w:color w:val="000000"/>
              </w:rPr>
              <w:t>0.148</w:t>
            </w:r>
          </w:p>
        </w:tc>
        <w:tc>
          <w:tcPr>
            <w:tcW w:w="1417" w:type="dxa"/>
          </w:tcPr>
          <w:p w:rsidR="002B593F" w:rsidRPr="006D365A" w:rsidRDefault="002B593F" w:rsidP="00F35E4C">
            <w:pPr>
              <w:jc w:val="center"/>
              <w:rPr>
                <w:color w:val="000000"/>
              </w:rPr>
            </w:pPr>
          </w:p>
        </w:tc>
        <w:tc>
          <w:tcPr>
            <w:tcW w:w="1559" w:type="dxa"/>
          </w:tcPr>
          <w:p w:rsidR="002B593F" w:rsidRPr="006D365A" w:rsidRDefault="002B593F" w:rsidP="00F35E4C">
            <w:pPr>
              <w:jc w:val="center"/>
              <w:rPr>
                <w:color w:val="000000"/>
              </w:rPr>
            </w:pPr>
          </w:p>
        </w:tc>
      </w:tr>
      <w:tr w:rsidR="002B593F" w:rsidRPr="00E57CCD">
        <w:trPr>
          <w:jc w:val="center"/>
        </w:trPr>
        <w:tc>
          <w:tcPr>
            <w:tcW w:w="3649" w:type="dxa"/>
          </w:tcPr>
          <w:p w:rsidR="002B593F" w:rsidRPr="00E57CCD" w:rsidRDefault="002B593F" w:rsidP="00F35E4C">
            <w:pPr>
              <w:ind w:left="283"/>
            </w:pPr>
            <w:r>
              <w:t>Market town</w:t>
            </w:r>
          </w:p>
        </w:tc>
        <w:tc>
          <w:tcPr>
            <w:tcW w:w="1418" w:type="dxa"/>
            <w:vAlign w:val="bottom"/>
          </w:tcPr>
          <w:p w:rsidR="002B593F" w:rsidRPr="0095510D" w:rsidRDefault="002B593F" w:rsidP="0095510D">
            <w:pPr>
              <w:jc w:val="center"/>
              <w:rPr>
                <w:color w:val="000000"/>
              </w:rPr>
            </w:pPr>
            <w:r w:rsidRPr="0095510D">
              <w:rPr>
                <w:color w:val="000000"/>
              </w:rPr>
              <w:t>0.084</w:t>
            </w:r>
          </w:p>
        </w:tc>
        <w:tc>
          <w:tcPr>
            <w:tcW w:w="1417" w:type="dxa"/>
          </w:tcPr>
          <w:p w:rsidR="002B593F" w:rsidRPr="006D365A" w:rsidRDefault="002B593F" w:rsidP="00F35E4C">
            <w:pPr>
              <w:jc w:val="center"/>
              <w:rPr>
                <w:color w:val="000000"/>
              </w:rPr>
            </w:pPr>
          </w:p>
        </w:tc>
        <w:tc>
          <w:tcPr>
            <w:tcW w:w="1559" w:type="dxa"/>
          </w:tcPr>
          <w:p w:rsidR="002B593F" w:rsidRPr="006D365A" w:rsidRDefault="002B593F" w:rsidP="00F35E4C">
            <w:pPr>
              <w:jc w:val="center"/>
              <w:rPr>
                <w:color w:val="000000"/>
              </w:rPr>
            </w:pPr>
          </w:p>
        </w:tc>
      </w:tr>
      <w:tr w:rsidR="002B593F" w:rsidRPr="00E57CCD">
        <w:trPr>
          <w:jc w:val="center"/>
        </w:trPr>
        <w:tc>
          <w:tcPr>
            <w:tcW w:w="3649" w:type="dxa"/>
          </w:tcPr>
          <w:p w:rsidR="002B593F" w:rsidRPr="00E57CCD" w:rsidRDefault="002B593F" w:rsidP="00F35E4C">
            <w:pPr>
              <w:ind w:left="283"/>
            </w:pPr>
            <w:r>
              <w:t>Other town</w:t>
            </w:r>
          </w:p>
        </w:tc>
        <w:tc>
          <w:tcPr>
            <w:tcW w:w="1418" w:type="dxa"/>
            <w:vAlign w:val="bottom"/>
          </w:tcPr>
          <w:p w:rsidR="002B593F" w:rsidRPr="0095510D" w:rsidRDefault="002B593F" w:rsidP="0095510D">
            <w:pPr>
              <w:jc w:val="center"/>
              <w:rPr>
                <w:color w:val="000000"/>
              </w:rPr>
            </w:pPr>
            <w:r w:rsidRPr="0095510D">
              <w:rPr>
                <w:color w:val="000000"/>
              </w:rPr>
              <w:t>0.283</w:t>
            </w:r>
          </w:p>
        </w:tc>
        <w:tc>
          <w:tcPr>
            <w:tcW w:w="1417" w:type="dxa"/>
          </w:tcPr>
          <w:p w:rsidR="002B593F" w:rsidRPr="006D365A" w:rsidRDefault="002B593F" w:rsidP="00F35E4C">
            <w:pPr>
              <w:jc w:val="center"/>
              <w:rPr>
                <w:color w:val="000000"/>
              </w:rPr>
            </w:pPr>
          </w:p>
        </w:tc>
        <w:tc>
          <w:tcPr>
            <w:tcW w:w="1559" w:type="dxa"/>
          </w:tcPr>
          <w:p w:rsidR="002B593F" w:rsidRPr="006D365A" w:rsidRDefault="002B593F" w:rsidP="00F35E4C">
            <w:pPr>
              <w:jc w:val="center"/>
              <w:rPr>
                <w:color w:val="000000"/>
              </w:rPr>
            </w:pPr>
          </w:p>
        </w:tc>
      </w:tr>
      <w:tr w:rsidR="002B593F" w:rsidRPr="00E57CCD">
        <w:trPr>
          <w:jc w:val="center"/>
        </w:trPr>
        <w:tc>
          <w:tcPr>
            <w:tcW w:w="3649" w:type="dxa"/>
          </w:tcPr>
          <w:p w:rsidR="002B593F" w:rsidRPr="00E57CCD" w:rsidRDefault="002B593F" w:rsidP="00F35E4C">
            <w:r w:rsidRPr="00E57CCD">
              <w:t>First choice school was over 3km away</w:t>
            </w:r>
          </w:p>
        </w:tc>
        <w:tc>
          <w:tcPr>
            <w:tcW w:w="1418" w:type="dxa"/>
          </w:tcPr>
          <w:p w:rsidR="002B593F" w:rsidRPr="0095510D" w:rsidRDefault="002B593F" w:rsidP="0095510D">
            <w:pPr>
              <w:jc w:val="center"/>
              <w:rPr>
                <w:color w:val="000000"/>
              </w:rPr>
            </w:pPr>
            <w:r w:rsidRPr="0095510D">
              <w:rPr>
                <w:color w:val="000000"/>
              </w:rPr>
              <w:t>0.11</w:t>
            </w:r>
            <w:r>
              <w:rPr>
                <w:color w:val="000000"/>
              </w:rPr>
              <w:t>0</w:t>
            </w:r>
            <w:r w:rsidRPr="006D365A">
              <w:rPr>
                <w:color w:val="000000"/>
              </w:rPr>
              <w:t xml:space="preserve">  </w:t>
            </w:r>
          </w:p>
        </w:tc>
        <w:tc>
          <w:tcPr>
            <w:tcW w:w="1417" w:type="dxa"/>
          </w:tcPr>
          <w:p w:rsidR="002B593F" w:rsidRPr="006D365A" w:rsidRDefault="002B593F" w:rsidP="00F35E4C">
            <w:pPr>
              <w:jc w:val="center"/>
              <w:rPr>
                <w:color w:val="000000"/>
              </w:rPr>
            </w:pPr>
            <w:r w:rsidRPr="006D365A">
              <w:rPr>
                <w:color w:val="000000"/>
              </w:rPr>
              <w:t> </w:t>
            </w:r>
          </w:p>
        </w:tc>
        <w:tc>
          <w:tcPr>
            <w:tcW w:w="1559" w:type="dxa"/>
          </w:tcPr>
          <w:p w:rsidR="002B593F" w:rsidRPr="006D365A" w:rsidRDefault="002B593F" w:rsidP="00F35E4C">
            <w:pPr>
              <w:jc w:val="center"/>
              <w:rPr>
                <w:color w:val="000000"/>
              </w:rPr>
            </w:pPr>
            <w:r w:rsidRPr="006D365A">
              <w:rPr>
                <w:color w:val="000000"/>
              </w:rPr>
              <w:t> </w:t>
            </w:r>
          </w:p>
        </w:tc>
      </w:tr>
      <w:tr w:rsidR="002B593F" w:rsidRPr="00E57CCD">
        <w:trPr>
          <w:jc w:val="center"/>
        </w:trPr>
        <w:tc>
          <w:tcPr>
            <w:tcW w:w="3649" w:type="dxa"/>
            <w:tcBorders>
              <w:bottom w:val="single" w:sz="4" w:space="0" w:color="000000"/>
            </w:tcBorders>
          </w:tcPr>
          <w:p w:rsidR="002B593F" w:rsidRPr="00E57CCD" w:rsidRDefault="002B593F" w:rsidP="00F35E4C">
            <w:r w:rsidRPr="00E57CCD">
              <w:t>Child characteristics:</w:t>
            </w:r>
          </w:p>
        </w:tc>
        <w:tc>
          <w:tcPr>
            <w:tcW w:w="1418" w:type="dxa"/>
            <w:tcBorders>
              <w:bottom w:val="single" w:sz="4" w:space="0" w:color="000000"/>
            </w:tcBorders>
          </w:tcPr>
          <w:p w:rsidR="002B593F" w:rsidRPr="006D365A" w:rsidRDefault="002B593F" w:rsidP="00F35E4C">
            <w:pPr>
              <w:jc w:val="center"/>
              <w:rPr>
                <w:color w:val="000000"/>
              </w:rPr>
            </w:pPr>
            <w:r w:rsidRPr="006D365A">
              <w:rPr>
                <w:color w:val="000000"/>
              </w:rPr>
              <w:t> </w:t>
            </w:r>
          </w:p>
        </w:tc>
        <w:tc>
          <w:tcPr>
            <w:tcW w:w="1417" w:type="dxa"/>
            <w:tcBorders>
              <w:bottom w:val="single" w:sz="4" w:space="0" w:color="000000"/>
            </w:tcBorders>
          </w:tcPr>
          <w:p w:rsidR="002B593F" w:rsidRPr="006D365A" w:rsidRDefault="002B593F" w:rsidP="00F35E4C">
            <w:pPr>
              <w:jc w:val="center"/>
              <w:rPr>
                <w:color w:val="000000"/>
              </w:rPr>
            </w:pPr>
            <w:r w:rsidRPr="006D365A">
              <w:rPr>
                <w:color w:val="000000"/>
              </w:rPr>
              <w:t> </w:t>
            </w:r>
          </w:p>
        </w:tc>
        <w:tc>
          <w:tcPr>
            <w:tcW w:w="1559" w:type="dxa"/>
            <w:tcBorders>
              <w:bottom w:val="single" w:sz="4" w:space="0" w:color="000000"/>
            </w:tcBorders>
          </w:tcPr>
          <w:p w:rsidR="002B593F" w:rsidRPr="006D365A" w:rsidRDefault="002B593F" w:rsidP="00F35E4C">
            <w:pPr>
              <w:jc w:val="center"/>
              <w:rPr>
                <w:color w:val="000000"/>
              </w:rPr>
            </w:pPr>
            <w:r w:rsidRPr="006D365A">
              <w:rPr>
                <w:color w:val="000000"/>
              </w:rPr>
              <w:t> </w:t>
            </w:r>
          </w:p>
        </w:tc>
      </w:tr>
      <w:tr w:rsidR="002B593F" w:rsidRPr="00E57CCD">
        <w:trPr>
          <w:jc w:val="center"/>
        </w:trPr>
        <w:tc>
          <w:tcPr>
            <w:tcW w:w="3649" w:type="dxa"/>
            <w:tcBorders>
              <w:top w:val="single" w:sz="4" w:space="0" w:color="000000"/>
            </w:tcBorders>
          </w:tcPr>
          <w:p w:rsidR="002B593F" w:rsidRPr="00E57CCD" w:rsidRDefault="002B593F" w:rsidP="00F35E4C">
            <w:r w:rsidRPr="00E57CCD">
              <w:t>First born</w:t>
            </w:r>
            <w:r>
              <w:t xml:space="preserve"> child</w:t>
            </w:r>
          </w:p>
        </w:tc>
        <w:tc>
          <w:tcPr>
            <w:tcW w:w="1418" w:type="dxa"/>
            <w:tcBorders>
              <w:top w:val="single" w:sz="4" w:space="0" w:color="000000"/>
            </w:tcBorders>
          </w:tcPr>
          <w:p w:rsidR="002B593F" w:rsidRPr="0095510D" w:rsidRDefault="002B593F" w:rsidP="006F2976">
            <w:pPr>
              <w:jc w:val="center"/>
              <w:rPr>
                <w:color w:val="000000"/>
              </w:rPr>
            </w:pPr>
            <w:r w:rsidRPr="0095510D">
              <w:rPr>
                <w:color w:val="000000"/>
              </w:rPr>
              <w:t>0.448</w:t>
            </w:r>
          </w:p>
        </w:tc>
        <w:tc>
          <w:tcPr>
            <w:tcW w:w="1417" w:type="dxa"/>
            <w:tcBorders>
              <w:top w:val="single" w:sz="4" w:space="0" w:color="000000"/>
            </w:tcBorders>
          </w:tcPr>
          <w:p w:rsidR="002B593F" w:rsidRPr="006D365A" w:rsidRDefault="002B593F" w:rsidP="00F35E4C">
            <w:pPr>
              <w:jc w:val="center"/>
              <w:rPr>
                <w:color w:val="000000"/>
              </w:rPr>
            </w:pPr>
            <w:r w:rsidRPr="006D365A">
              <w:rPr>
                <w:color w:val="000000"/>
              </w:rPr>
              <w:t> </w:t>
            </w:r>
          </w:p>
        </w:tc>
        <w:tc>
          <w:tcPr>
            <w:tcW w:w="1559" w:type="dxa"/>
            <w:tcBorders>
              <w:top w:val="single" w:sz="4" w:space="0" w:color="000000"/>
            </w:tcBorders>
          </w:tcPr>
          <w:p w:rsidR="002B593F" w:rsidRPr="006D365A" w:rsidRDefault="002B593F" w:rsidP="00F35E4C">
            <w:pPr>
              <w:jc w:val="center"/>
              <w:rPr>
                <w:color w:val="000000"/>
              </w:rPr>
            </w:pPr>
            <w:r w:rsidRPr="006D365A">
              <w:rPr>
                <w:color w:val="000000"/>
              </w:rPr>
              <w:t> </w:t>
            </w:r>
          </w:p>
        </w:tc>
      </w:tr>
      <w:tr w:rsidR="002B593F" w:rsidRPr="00E57CCD">
        <w:trPr>
          <w:jc w:val="center"/>
        </w:trPr>
        <w:tc>
          <w:tcPr>
            <w:tcW w:w="3649" w:type="dxa"/>
          </w:tcPr>
          <w:p w:rsidR="002B593F" w:rsidRPr="00E57CCD" w:rsidRDefault="002B593F" w:rsidP="00F35E4C">
            <w:r w:rsidRPr="00E57CCD">
              <w:t>Number of siblings:</w:t>
            </w:r>
          </w:p>
        </w:tc>
        <w:tc>
          <w:tcPr>
            <w:tcW w:w="1418" w:type="dxa"/>
          </w:tcPr>
          <w:p w:rsidR="002B593F" w:rsidRPr="006D365A" w:rsidRDefault="002B593F" w:rsidP="00F35E4C">
            <w:pPr>
              <w:jc w:val="center"/>
              <w:rPr>
                <w:color w:val="000000"/>
              </w:rPr>
            </w:pPr>
            <w:r w:rsidRPr="006D365A">
              <w:rPr>
                <w:color w:val="000000"/>
              </w:rPr>
              <w:t> </w:t>
            </w:r>
          </w:p>
        </w:tc>
        <w:tc>
          <w:tcPr>
            <w:tcW w:w="1417" w:type="dxa"/>
          </w:tcPr>
          <w:p w:rsidR="002B593F" w:rsidRPr="006D365A" w:rsidRDefault="002B593F" w:rsidP="00F35E4C">
            <w:pPr>
              <w:jc w:val="center"/>
              <w:rPr>
                <w:color w:val="000000"/>
              </w:rPr>
            </w:pPr>
          </w:p>
        </w:tc>
        <w:tc>
          <w:tcPr>
            <w:tcW w:w="1559" w:type="dxa"/>
          </w:tcPr>
          <w:p w:rsidR="002B593F" w:rsidRPr="006D365A" w:rsidRDefault="002B593F" w:rsidP="00F35E4C">
            <w:pPr>
              <w:jc w:val="center"/>
              <w:rPr>
                <w:color w:val="000000"/>
              </w:rPr>
            </w:pPr>
            <w:r w:rsidRPr="006D365A">
              <w:rPr>
                <w:color w:val="000000"/>
              </w:rPr>
              <w:t> </w:t>
            </w:r>
          </w:p>
        </w:tc>
      </w:tr>
      <w:tr w:rsidR="002B593F" w:rsidRPr="00E57CCD">
        <w:trPr>
          <w:jc w:val="center"/>
        </w:trPr>
        <w:tc>
          <w:tcPr>
            <w:tcW w:w="3649" w:type="dxa"/>
          </w:tcPr>
          <w:p w:rsidR="002B593F" w:rsidRPr="00E57CCD" w:rsidRDefault="002B593F" w:rsidP="00F35E4C">
            <w:r w:rsidRPr="00E57CCD">
              <w:t>Only child</w:t>
            </w:r>
          </w:p>
        </w:tc>
        <w:tc>
          <w:tcPr>
            <w:tcW w:w="1418" w:type="dxa"/>
            <w:vAlign w:val="bottom"/>
          </w:tcPr>
          <w:p w:rsidR="002B593F" w:rsidRPr="0095510D" w:rsidRDefault="002B593F" w:rsidP="0095510D">
            <w:pPr>
              <w:jc w:val="center"/>
              <w:rPr>
                <w:color w:val="000000"/>
              </w:rPr>
            </w:pPr>
            <w:r w:rsidRPr="0095510D">
              <w:rPr>
                <w:color w:val="000000"/>
              </w:rPr>
              <w:t>0.174</w:t>
            </w:r>
          </w:p>
        </w:tc>
        <w:tc>
          <w:tcPr>
            <w:tcW w:w="1417" w:type="dxa"/>
          </w:tcPr>
          <w:p w:rsidR="002B593F" w:rsidRPr="006D365A" w:rsidRDefault="002B593F" w:rsidP="00F35E4C">
            <w:pPr>
              <w:jc w:val="center"/>
              <w:rPr>
                <w:color w:val="000000"/>
              </w:rPr>
            </w:pPr>
          </w:p>
        </w:tc>
        <w:tc>
          <w:tcPr>
            <w:tcW w:w="1559" w:type="dxa"/>
          </w:tcPr>
          <w:p w:rsidR="002B593F" w:rsidRPr="006D365A" w:rsidRDefault="002B593F" w:rsidP="00F35E4C">
            <w:pPr>
              <w:jc w:val="center"/>
              <w:rPr>
                <w:color w:val="000000"/>
              </w:rPr>
            </w:pPr>
            <w:r w:rsidRPr="006D365A">
              <w:rPr>
                <w:color w:val="000000"/>
              </w:rPr>
              <w:t> </w:t>
            </w:r>
          </w:p>
        </w:tc>
      </w:tr>
      <w:tr w:rsidR="002B593F" w:rsidRPr="00E57CCD">
        <w:trPr>
          <w:jc w:val="center"/>
        </w:trPr>
        <w:tc>
          <w:tcPr>
            <w:tcW w:w="3649" w:type="dxa"/>
          </w:tcPr>
          <w:p w:rsidR="002B593F" w:rsidRPr="00E57CCD" w:rsidRDefault="002B593F" w:rsidP="00F35E4C">
            <w:pPr>
              <w:ind w:left="283"/>
            </w:pPr>
            <w:r w:rsidRPr="00E57CCD">
              <w:t>1</w:t>
            </w:r>
          </w:p>
        </w:tc>
        <w:tc>
          <w:tcPr>
            <w:tcW w:w="1418" w:type="dxa"/>
            <w:vAlign w:val="bottom"/>
          </w:tcPr>
          <w:p w:rsidR="002B593F" w:rsidRPr="0095510D" w:rsidRDefault="002B593F" w:rsidP="0095510D">
            <w:pPr>
              <w:jc w:val="center"/>
              <w:rPr>
                <w:color w:val="000000"/>
              </w:rPr>
            </w:pPr>
            <w:r w:rsidRPr="0095510D">
              <w:rPr>
                <w:color w:val="000000"/>
              </w:rPr>
              <w:t>0.5</w:t>
            </w:r>
            <w:r>
              <w:rPr>
                <w:color w:val="000000"/>
              </w:rPr>
              <w:t>00</w:t>
            </w:r>
          </w:p>
        </w:tc>
        <w:tc>
          <w:tcPr>
            <w:tcW w:w="1417" w:type="dxa"/>
          </w:tcPr>
          <w:p w:rsidR="002B593F" w:rsidRPr="006D365A" w:rsidRDefault="002B593F" w:rsidP="00F35E4C">
            <w:pPr>
              <w:jc w:val="center"/>
              <w:rPr>
                <w:color w:val="000000"/>
              </w:rPr>
            </w:pPr>
          </w:p>
        </w:tc>
        <w:tc>
          <w:tcPr>
            <w:tcW w:w="1559" w:type="dxa"/>
          </w:tcPr>
          <w:p w:rsidR="002B593F" w:rsidRPr="006D365A" w:rsidRDefault="002B593F" w:rsidP="00F35E4C">
            <w:pPr>
              <w:jc w:val="center"/>
              <w:rPr>
                <w:color w:val="000000"/>
              </w:rPr>
            </w:pPr>
            <w:r w:rsidRPr="006D365A">
              <w:rPr>
                <w:color w:val="000000"/>
              </w:rPr>
              <w:t> </w:t>
            </w:r>
          </w:p>
        </w:tc>
      </w:tr>
      <w:tr w:rsidR="002B593F" w:rsidRPr="00E57CCD">
        <w:trPr>
          <w:jc w:val="center"/>
        </w:trPr>
        <w:tc>
          <w:tcPr>
            <w:tcW w:w="3649" w:type="dxa"/>
          </w:tcPr>
          <w:p w:rsidR="002B593F" w:rsidRPr="00E57CCD" w:rsidRDefault="002B593F" w:rsidP="00F35E4C">
            <w:pPr>
              <w:ind w:left="283"/>
            </w:pPr>
            <w:r w:rsidRPr="00E57CCD">
              <w:t>2</w:t>
            </w:r>
          </w:p>
        </w:tc>
        <w:tc>
          <w:tcPr>
            <w:tcW w:w="1418" w:type="dxa"/>
            <w:vAlign w:val="bottom"/>
          </w:tcPr>
          <w:p w:rsidR="002B593F" w:rsidRPr="0095510D" w:rsidRDefault="002B593F" w:rsidP="0095510D">
            <w:pPr>
              <w:jc w:val="center"/>
              <w:rPr>
                <w:color w:val="000000"/>
              </w:rPr>
            </w:pPr>
            <w:r w:rsidRPr="0095510D">
              <w:rPr>
                <w:color w:val="000000"/>
              </w:rPr>
              <w:t>0.224</w:t>
            </w:r>
          </w:p>
        </w:tc>
        <w:tc>
          <w:tcPr>
            <w:tcW w:w="1417" w:type="dxa"/>
          </w:tcPr>
          <w:p w:rsidR="002B593F" w:rsidRPr="006D365A" w:rsidRDefault="002B593F" w:rsidP="00F35E4C">
            <w:pPr>
              <w:jc w:val="center"/>
              <w:rPr>
                <w:color w:val="000000"/>
              </w:rPr>
            </w:pPr>
          </w:p>
        </w:tc>
        <w:tc>
          <w:tcPr>
            <w:tcW w:w="1559" w:type="dxa"/>
          </w:tcPr>
          <w:p w:rsidR="002B593F" w:rsidRPr="006D365A" w:rsidRDefault="002B593F" w:rsidP="00F35E4C">
            <w:pPr>
              <w:jc w:val="center"/>
              <w:rPr>
                <w:color w:val="000000"/>
              </w:rPr>
            </w:pPr>
            <w:r w:rsidRPr="006D365A">
              <w:rPr>
                <w:color w:val="000000"/>
              </w:rPr>
              <w:t> </w:t>
            </w:r>
          </w:p>
        </w:tc>
      </w:tr>
      <w:tr w:rsidR="002B593F" w:rsidRPr="00E57CCD">
        <w:trPr>
          <w:jc w:val="center"/>
        </w:trPr>
        <w:tc>
          <w:tcPr>
            <w:tcW w:w="3649" w:type="dxa"/>
          </w:tcPr>
          <w:p w:rsidR="002B593F" w:rsidRPr="00E57CCD" w:rsidRDefault="002B593F" w:rsidP="00F35E4C">
            <w:pPr>
              <w:ind w:left="283"/>
            </w:pPr>
            <w:r w:rsidRPr="00E57CCD">
              <w:t>3</w:t>
            </w:r>
            <w:r>
              <w:t>+</w:t>
            </w:r>
          </w:p>
        </w:tc>
        <w:tc>
          <w:tcPr>
            <w:tcW w:w="1418" w:type="dxa"/>
            <w:vAlign w:val="bottom"/>
          </w:tcPr>
          <w:p w:rsidR="002B593F" w:rsidRPr="0095510D" w:rsidRDefault="002B593F" w:rsidP="0095510D">
            <w:pPr>
              <w:jc w:val="center"/>
              <w:rPr>
                <w:color w:val="000000"/>
              </w:rPr>
            </w:pPr>
            <w:r w:rsidRPr="0095510D">
              <w:rPr>
                <w:color w:val="000000"/>
              </w:rPr>
              <w:t>0.102</w:t>
            </w:r>
          </w:p>
        </w:tc>
        <w:tc>
          <w:tcPr>
            <w:tcW w:w="1417" w:type="dxa"/>
          </w:tcPr>
          <w:p w:rsidR="002B593F" w:rsidRPr="006D365A" w:rsidRDefault="002B593F" w:rsidP="00F35E4C">
            <w:pPr>
              <w:jc w:val="center"/>
              <w:rPr>
                <w:color w:val="000000"/>
              </w:rPr>
            </w:pPr>
          </w:p>
        </w:tc>
        <w:tc>
          <w:tcPr>
            <w:tcW w:w="1559" w:type="dxa"/>
          </w:tcPr>
          <w:p w:rsidR="002B593F" w:rsidRPr="006D365A" w:rsidRDefault="002B593F" w:rsidP="00F35E4C">
            <w:pPr>
              <w:jc w:val="center"/>
              <w:rPr>
                <w:color w:val="000000"/>
              </w:rPr>
            </w:pPr>
            <w:r w:rsidRPr="006D365A">
              <w:rPr>
                <w:color w:val="000000"/>
              </w:rPr>
              <w:t> </w:t>
            </w:r>
          </w:p>
        </w:tc>
      </w:tr>
      <w:tr w:rsidR="002B593F" w:rsidRPr="00E57CCD">
        <w:trPr>
          <w:jc w:val="center"/>
        </w:trPr>
        <w:tc>
          <w:tcPr>
            <w:tcW w:w="3649" w:type="dxa"/>
          </w:tcPr>
          <w:p w:rsidR="002B593F" w:rsidRPr="00E57CCD" w:rsidRDefault="002B593F" w:rsidP="00F35E4C">
            <w:r>
              <w:t>Female</w:t>
            </w:r>
          </w:p>
        </w:tc>
        <w:tc>
          <w:tcPr>
            <w:tcW w:w="1418" w:type="dxa"/>
          </w:tcPr>
          <w:p w:rsidR="002B593F" w:rsidRPr="006F2976" w:rsidRDefault="002B593F" w:rsidP="006F2976">
            <w:pPr>
              <w:jc w:val="center"/>
              <w:rPr>
                <w:color w:val="000000"/>
              </w:rPr>
            </w:pPr>
            <w:r w:rsidRPr="006D365A">
              <w:rPr>
                <w:color w:val="000000"/>
              </w:rPr>
              <w:t> </w:t>
            </w:r>
            <w:r w:rsidRPr="0095510D">
              <w:rPr>
                <w:color w:val="000000"/>
              </w:rPr>
              <w:t>0.483</w:t>
            </w:r>
          </w:p>
        </w:tc>
        <w:tc>
          <w:tcPr>
            <w:tcW w:w="1417" w:type="dxa"/>
          </w:tcPr>
          <w:p w:rsidR="002B593F" w:rsidRPr="006D365A" w:rsidRDefault="002B593F" w:rsidP="00F35E4C">
            <w:pPr>
              <w:jc w:val="center"/>
              <w:rPr>
                <w:color w:val="000000"/>
              </w:rPr>
            </w:pPr>
            <w:r w:rsidRPr="006D365A">
              <w:rPr>
                <w:color w:val="000000"/>
              </w:rPr>
              <w:t> </w:t>
            </w:r>
          </w:p>
        </w:tc>
        <w:tc>
          <w:tcPr>
            <w:tcW w:w="1559" w:type="dxa"/>
          </w:tcPr>
          <w:p w:rsidR="002B593F" w:rsidRPr="006D365A" w:rsidRDefault="002B593F" w:rsidP="00F35E4C">
            <w:pPr>
              <w:jc w:val="center"/>
              <w:rPr>
                <w:color w:val="000000"/>
              </w:rPr>
            </w:pPr>
            <w:r w:rsidRPr="006D365A">
              <w:rPr>
                <w:color w:val="000000"/>
              </w:rPr>
              <w:t> </w:t>
            </w:r>
          </w:p>
        </w:tc>
      </w:tr>
      <w:tr w:rsidR="002B593F" w:rsidRPr="00E57CCD">
        <w:trPr>
          <w:jc w:val="center"/>
        </w:trPr>
        <w:tc>
          <w:tcPr>
            <w:tcW w:w="3649" w:type="dxa"/>
          </w:tcPr>
          <w:p w:rsidR="002B593F" w:rsidRPr="00E57CCD" w:rsidRDefault="002B593F" w:rsidP="00F35E4C">
            <w:r w:rsidRPr="00E57CCD">
              <w:t>Season of birth:</w:t>
            </w:r>
          </w:p>
        </w:tc>
        <w:tc>
          <w:tcPr>
            <w:tcW w:w="1418" w:type="dxa"/>
          </w:tcPr>
          <w:p w:rsidR="002B593F" w:rsidRPr="006D365A" w:rsidRDefault="002B593F" w:rsidP="00F35E4C">
            <w:pPr>
              <w:jc w:val="center"/>
              <w:rPr>
                <w:color w:val="000000"/>
              </w:rPr>
            </w:pPr>
            <w:r w:rsidRPr="006D365A">
              <w:rPr>
                <w:color w:val="000000"/>
              </w:rPr>
              <w:t> </w:t>
            </w:r>
          </w:p>
        </w:tc>
        <w:tc>
          <w:tcPr>
            <w:tcW w:w="1417" w:type="dxa"/>
          </w:tcPr>
          <w:p w:rsidR="002B593F" w:rsidRPr="006D365A" w:rsidRDefault="002B593F" w:rsidP="00F35E4C">
            <w:pPr>
              <w:jc w:val="center"/>
              <w:rPr>
                <w:color w:val="000000"/>
              </w:rPr>
            </w:pPr>
            <w:r w:rsidRPr="006D365A">
              <w:rPr>
                <w:color w:val="000000"/>
              </w:rPr>
              <w:t> </w:t>
            </w:r>
          </w:p>
        </w:tc>
        <w:tc>
          <w:tcPr>
            <w:tcW w:w="1559" w:type="dxa"/>
          </w:tcPr>
          <w:p w:rsidR="002B593F" w:rsidRPr="006D365A" w:rsidRDefault="002B593F" w:rsidP="00F35E4C">
            <w:pPr>
              <w:jc w:val="center"/>
              <w:rPr>
                <w:color w:val="000000"/>
              </w:rPr>
            </w:pPr>
            <w:r w:rsidRPr="006D365A">
              <w:rPr>
                <w:color w:val="000000"/>
              </w:rPr>
              <w:t> </w:t>
            </w:r>
          </w:p>
        </w:tc>
      </w:tr>
      <w:tr w:rsidR="002B593F" w:rsidRPr="00E57CCD">
        <w:trPr>
          <w:jc w:val="center"/>
        </w:trPr>
        <w:tc>
          <w:tcPr>
            <w:tcW w:w="3649" w:type="dxa"/>
          </w:tcPr>
          <w:p w:rsidR="002B593F" w:rsidRPr="00E57CCD" w:rsidRDefault="002B593F" w:rsidP="00F35E4C">
            <w:pPr>
              <w:ind w:left="283"/>
            </w:pPr>
            <w:r w:rsidRPr="00E57CCD">
              <w:t xml:space="preserve">Autumn </w:t>
            </w:r>
          </w:p>
        </w:tc>
        <w:tc>
          <w:tcPr>
            <w:tcW w:w="1418" w:type="dxa"/>
            <w:vAlign w:val="bottom"/>
          </w:tcPr>
          <w:p w:rsidR="002B593F" w:rsidRPr="0095510D" w:rsidRDefault="002B593F" w:rsidP="0095510D">
            <w:pPr>
              <w:jc w:val="center"/>
              <w:rPr>
                <w:color w:val="000000"/>
              </w:rPr>
            </w:pPr>
            <w:r w:rsidRPr="0095510D">
              <w:rPr>
                <w:color w:val="000000"/>
              </w:rPr>
              <w:t>0.255</w:t>
            </w:r>
          </w:p>
        </w:tc>
        <w:tc>
          <w:tcPr>
            <w:tcW w:w="1417" w:type="dxa"/>
          </w:tcPr>
          <w:p w:rsidR="002B593F" w:rsidRPr="006D365A" w:rsidRDefault="002B593F" w:rsidP="00F35E4C">
            <w:pPr>
              <w:jc w:val="center"/>
              <w:rPr>
                <w:color w:val="000000"/>
              </w:rPr>
            </w:pPr>
            <w:r w:rsidRPr="006D365A">
              <w:rPr>
                <w:color w:val="000000"/>
              </w:rPr>
              <w:t> </w:t>
            </w:r>
          </w:p>
        </w:tc>
        <w:tc>
          <w:tcPr>
            <w:tcW w:w="1559" w:type="dxa"/>
          </w:tcPr>
          <w:p w:rsidR="002B593F" w:rsidRPr="006D365A" w:rsidRDefault="002B593F" w:rsidP="00F35E4C">
            <w:pPr>
              <w:jc w:val="center"/>
              <w:rPr>
                <w:color w:val="000000"/>
              </w:rPr>
            </w:pPr>
            <w:r w:rsidRPr="006D365A">
              <w:rPr>
                <w:color w:val="000000"/>
              </w:rPr>
              <w:t> </w:t>
            </w:r>
          </w:p>
        </w:tc>
      </w:tr>
      <w:tr w:rsidR="002B593F" w:rsidRPr="00E57CCD">
        <w:trPr>
          <w:jc w:val="center"/>
        </w:trPr>
        <w:tc>
          <w:tcPr>
            <w:tcW w:w="3649" w:type="dxa"/>
          </w:tcPr>
          <w:p w:rsidR="002B593F" w:rsidRPr="00E57CCD" w:rsidRDefault="002B593F" w:rsidP="00F35E4C">
            <w:pPr>
              <w:ind w:left="283"/>
            </w:pPr>
            <w:r w:rsidRPr="00E57CCD">
              <w:t>Winter</w:t>
            </w:r>
          </w:p>
        </w:tc>
        <w:tc>
          <w:tcPr>
            <w:tcW w:w="1418" w:type="dxa"/>
            <w:vAlign w:val="bottom"/>
          </w:tcPr>
          <w:p w:rsidR="002B593F" w:rsidRPr="0095510D" w:rsidRDefault="002B593F" w:rsidP="0095510D">
            <w:pPr>
              <w:jc w:val="center"/>
              <w:rPr>
                <w:color w:val="000000"/>
              </w:rPr>
            </w:pPr>
            <w:r w:rsidRPr="0095510D">
              <w:rPr>
                <w:color w:val="000000"/>
              </w:rPr>
              <w:t>0.257</w:t>
            </w:r>
          </w:p>
        </w:tc>
        <w:tc>
          <w:tcPr>
            <w:tcW w:w="1417" w:type="dxa"/>
          </w:tcPr>
          <w:p w:rsidR="002B593F" w:rsidRPr="006D365A" w:rsidRDefault="002B593F" w:rsidP="00F35E4C">
            <w:pPr>
              <w:jc w:val="center"/>
              <w:rPr>
                <w:color w:val="000000"/>
              </w:rPr>
            </w:pPr>
            <w:r w:rsidRPr="006D365A">
              <w:rPr>
                <w:color w:val="000000"/>
              </w:rPr>
              <w:t> </w:t>
            </w:r>
          </w:p>
        </w:tc>
        <w:tc>
          <w:tcPr>
            <w:tcW w:w="1559" w:type="dxa"/>
          </w:tcPr>
          <w:p w:rsidR="002B593F" w:rsidRPr="006D365A" w:rsidRDefault="002B593F" w:rsidP="00F35E4C">
            <w:pPr>
              <w:jc w:val="center"/>
              <w:rPr>
                <w:color w:val="000000"/>
              </w:rPr>
            </w:pPr>
            <w:r w:rsidRPr="006D365A">
              <w:rPr>
                <w:color w:val="000000"/>
              </w:rPr>
              <w:t> </w:t>
            </w:r>
          </w:p>
        </w:tc>
      </w:tr>
      <w:tr w:rsidR="002B593F" w:rsidRPr="00E57CCD">
        <w:trPr>
          <w:jc w:val="center"/>
        </w:trPr>
        <w:tc>
          <w:tcPr>
            <w:tcW w:w="3649" w:type="dxa"/>
          </w:tcPr>
          <w:p w:rsidR="002B593F" w:rsidRPr="00E57CCD" w:rsidRDefault="002B593F" w:rsidP="00F35E4C">
            <w:pPr>
              <w:ind w:left="283"/>
            </w:pPr>
            <w:r w:rsidRPr="00E57CCD">
              <w:t xml:space="preserve">Spring </w:t>
            </w:r>
          </w:p>
        </w:tc>
        <w:tc>
          <w:tcPr>
            <w:tcW w:w="1418" w:type="dxa"/>
            <w:vAlign w:val="bottom"/>
          </w:tcPr>
          <w:p w:rsidR="002B593F" w:rsidRPr="0095510D" w:rsidRDefault="002B593F" w:rsidP="0095510D">
            <w:pPr>
              <w:jc w:val="center"/>
              <w:rPr>
                <w:color w:val="000000"/>
              </w:rPr>
            </w:pPr>
            <w:r w:rsidRPr="0095510D">
              <w:rPr>
                <w:color w:val="000000"/>
              </w:rPr>
              <w:t>0.249</w:t>
            </w:r>
          </w:p>
        </w:tc>
        <w:tc>
          <w:tcPr>
            <w:tcW w:w="1417" w:type="dxa"/>
          </w:tcPr>
          <w:p w:rsidR="002B593F" w:rsidRPr="006D365A" w:rsidRDefault="002B593F" w:rsidP="00F35E4C">
            <w:pPr>
              <w:jc w:val="center"/>
              <w:rPr>
                <w:color w:val="000000"/>
              </w:rPr>
            </w:pPr>
            <w:r w:rsidRPr="006D365A">
              <w:rPr>
                <w:color w:val="000000"/>
              </w:rPr>
              <w:t> </w:t>
            </w:r>
          </w:p>
        </w:tc>
        <w:tc>
          <w:tcPr>
            <w:tcW w:w="1559" w:type="dxa"/>
          </w:tcPr>
          <w:p w:rsidR="002B593F" w:rsidRPr="006D365A" w:rsidRDefault="002B593F" w:rsidP="00F35E4C">
            <w:pPr>
              <w:jc w:val="center"/>
              <w:rPr>
                <w:color w:val="000000"/>
              </w:rPr>
            </w:pPr>
            <w:r w:rsidRPr="006D365A">
              <w:rPr>
                <w:color w:val="000000"/>
              </w:rPr>
              <w:t> </w:t>
            </w:r>
          </w:p>
        </w:tc>
      </w:tr>
      <w:tr w:rsidR="002B593F" w:rsidRPr="00E57CCD">
        <w:trPr>
          <w:jc w:val="center"/>
        </w:trPr>
        <w:tc>
          <w:tcPr>
            <w:tcW w:w="3649" w:type="dxa"/>
          </w:tcPr>
          <w:p w:rsidR="002B593F" w:rsidRPr="00E57CCD" w:rsidRDefault="002B593F" w:rsidP="00F35E4C">
            <w:pPr>
              <w:ind w:left="283"/>
            </w:pPr>
            <w:r w:rsidRPr="00E57CCD">
              <w:t>Summer</w:t>
            </w:r>
          </w:p>
        </w:tc>
        <w:tc>
          <w:tcPr>
            <w:tcW w:w="1418" w:type="dxa"/>
            <w:vAlign w:val="bottom"/>
          </w:tcPr>
          <w:p w:rsidR="002B593F" w:rsidRPr="0095510D" w:rsidRDefault="002B593F" w:rsidP="0095510D">
            <w:pPr>
              <w:jc w:val="center"/>
              <w:rPr>
                <w:color w:val="000000"/>
              </w:rPr>
            </w:pPr>
            <w:r w:rsidRPr="0095510D">
              <w:rPr>
                <w:color w:val="000000"/>
              </w:rPr>
              <w:t>0.239</w:t>
            </w:r>
          </w:p>
        </w:tc>
        <w:tc>
          <w:tcPr>
            <w:tcW w:w="1417" w:type="dxa"/>
          </w:tcPr>
          <w:p w:rsidR="002B593F" w:rsidRPr="006D365A" w:rsidRDefault="002B593F" w:rsidP="00F35E4C">
            <w:pPr>
              <w:jc w:val="center"/>
              <w:rPr>
                <w:color w:val="000000"/>
              </w:rPr>
            </w:pPr>
            <w:r w:rsidRPr="006D365A">
              <w:rPr>
                <w:color w:val="000000"/>
              </w:rPr>
              <w:t> </w:t>
            </w:r>
          </w:p>
        </w:tc>
        <w:tc>
          <w:tcPr>
            <w:tcW w:w="1559" w:type="dxa"/>
          </w:tcPr>
          <w:p w:rsidR="002B593F" w:rsidRPr="006D365A" w:rsidRDefault="002B593F" w:rsidP="00F35E4C">
            <w:pPr>
              <w:jc w:val="center"/>
              <w:rPr>
                <w:color w:val="000000"/>
              </w:rPr>
            </w:pPr>
            <w:r w:rsidRPr="006D365A">
              <w:rPr>
                <w:color w:val="000000"/>
              </w:rPr>
              <w:t> </w:t>
            </w:r>
          </w:p>
        </w:tc>
      </w:tr>
    </w:tbl>
    <w:p w:rsidR="002B593F" w:rsidRDefault="002B593F" w:rsidP="00F35E4C">
      <w:pPr>
        <w:jc w:val="both"/>
      </w:pPr>
    </w:p>
    <w:p w:rsidR="002B593F" w:rsidRDefault="002B593F" w:rsidP="0054628D"/>
    <w:p w:rsidR="002B593F" w:rsidRDefault="002B593F" w:rsidP="002A0D1E">
      <w:pPr>
        <w:jc w:val="both"/>
      </w:pPr>
    </w:p>
    <w:p w:rsidR="002B593F" w:rsidRDefault="002B593F" w:rsidP="002A0D1E">
      <w:pPr>
        <w:jc w:val="both"/>
      </w:pPr>
    </w:p>
    <w:p w:rsidR="002B593F" w:rsidRPr="00AC2F4A" w:rsidRDefault="002B593F" w:rsidP="00A317FA">
      <w:pPr>
        <w:pBdr>
          <w:top w:val="single" w:sz="4" w:space="1" w:color="auto"/>
        </w:pBdr>
        <w:jc w:val="both"/>
        <w:rPr>
          <w:rFonts w:ascii="Arial" w:hAnsi="Arial" w:cs="Arial"/>
          <w:b/>
        </w:rPr>
      </w:pPr>
      <w:r w:rsidRPr="00AC2F4A">
        <w:rPr>
          <w:rFonts w:ascii="Arial" w:hAnsi="Arial" w:cs="Arial"/>
          <w:b/>
        </w:rPr>
        <w:t xml:space="preserve">Appendix Table </w:t>
      </w:r>
      <w:r w:rsidR="00AC2F4A" w:rsidRPr="00AC2F4A">
        <w:rPr>
          <w:rFonts w:ascii="Arial" w:hAnsi="Arial" w:cs="Arial"/>
          <w:b/>
        </w:rPr>
        <w:t>2: Socio-economic status: principal component analysis</w:t>
      </w:r>
    </w:p>
    <w:p w:rsidR="002B593F" w:rsidRDefault="002B593F" w:rsidP="00380A5B">
      <w:pPr>
        <w:jc w:val="both"/>
        <w:rPr>
          <w:b/>
        </w:rPr>
      </w:pPr>
    </w:p>
    <w:p w:rsidR="00AC2F4A" w:rsidRDefault="00AC2F4A" w:rsidP="00380A5B">
      <w:pPr>
        <w:jc w:val="both"/>
        <w:rPr>
          <w:b/>
        </w:rPr>
      </w:pPr>
    </w:p>
    <w:p w:rsidR="00AC2F4A" w:rsidRDefault="00AC2F4A" w:rsidP="00AC2F4A">
      <w:pPr>
        <w:autoSpaceDE w:val="0"/>
        <w:autoSpaceDN w:val="0"/>
        <w:adjustRightInd w:val="0"/>
        <w:jc w:val="both"/>
      </w:pPr>
      <w:r>
        <w:t xml:space="preserve">We create a single measure of parents’ socio-economic status (SES) for our analysis instead of including many separate but correlated variables, following the method used by the IFS in recent work. We use principal component analysis (PCA) to identify the component which explains most of the variance in SES. </w:t>
      </w:r>
      <w:r>
        <w:lastRenderedPageBreak/>
        <w:t>Based on this “1</w:t>
      </w:r>
      <w:r w:rsidRPr="00DF4AA8">
        <w:rPr>
          <w:vertAlign w:val="superscript"/>
        </w:rPr>
        <w:t>st</w:t>
      </w:r>
      <w:r>
        <w:t xml:space="preserve"> component” (which explains 42% of the variance in SES) we split the sample into quintiles. Those in the lowest SES quintile have the lowest SES, and those in the highest SES quintile have the highest.</w:t>
      </w:r>
    </w:p>
    <w:p w:rsidR="00AC2F4A" w:rsidRDefault="00AC2F4A" w:rsidP="00AC2F4A">
      <w:pPr>
        <w:autoSpaceDE w:val="0"/>
        <w:autoSpaceDN w:val="0"/>
        <w:adjustRightInd w:val="0"/>
        <w:jc w:val="both"/>
      </w:pPr>
    </w:p>
    <w:p w:rsidR="00AC2F4A" w:rsidRDefault="00AC2F4A" w:rsidP="00AC2F4A">
      <w:pPr>
        <w:autoSpaceDE w:val="0"/>
        <w:autoSpaceDN w:val="0"/>
        <w:adjustRightInd w:val="0"/>
        <w:jc w:val="both"/>
      </w:pPr>
      <w:r>
        <w:t>The variables we used in PCA are as follows:</w:t>
      </w:r>
    </w:p>
    <w:p w:rsidR="00AC2F4A" w:rsidRDefault="00AC2F4A" w:rsidP="00AC2F4A">
      <w:pPr>
        <w:pStyle w:val="ListParagraph"/>
        <w:numPr>
          <w:ilvl w:val="0"/>
          <w:numId w:val="2"/>
        </w:numPr>
        <w:autoSpaceDE w:val="0"/>
        <w:autoSpaceDN w:val="0"/>
        <w:adjustRightInd w:val="0"/>
        <w:jc w:val="both"/>
      </w:pPr>
      <w:r>
        <w:t>Whether the main respondent reported financial difficulties. This is a binary variable taken from wave 3 of the survey.</w:t>
      </w:r>
    </w:p>
    <w:p w:rsidR="00AC2F4A" w:rsidRDefault="00AC2F4A" w:rsidP="00AC2F4A">
      <w:pPr>
        <w:numPr>
          <w:ilvl w:val="0"/>
          <w:numId w:val="2"/>
        </w:numPr>
        <w:autoSpaceDE w:val="0"/>
        <w:autoSpaceDN w:val="0"/>
        <w:adjustRightInd w:val="0"/>
        <w:jc w:val="both"/>
      </w:pPr>
      <w:r>
        <w:t>The highest National Statistics Socio-Economic Status (NSSEC) of the household, taken from wave 3 of the survey.</w:t>
      </w:r>
    </w:p>
    <w:p w:rsidR="00AC2F4A" w:rsidRDefault="00AC2F4A" w:rsidP="00AC2F4A">
      <w:pPr>
        <w:numPr>
          <w:ilvl w:val="0"/>
          <w:numId w:val="2"/>
        </w:numPr>
        <w:autoSpaceDE w:val="0"/>
        <w:autoSpaceDN w:val="0"/>
        <w:adjustRightInd w:val="0"/>
        <w:jc w:val="both"/>
      </w:pPr>
      <w:r>
        <w:t>Housing tenure, taken from wave 3 of the survey. Whether the household lives in privately rented accommodation, social housing, or a mortgaged/owned property are entered as binary variables.</w:t>
      </w:r>
    </w:p>
    <w:p w:rsidR="00AC2F4A" w:rsidRPr="00947F22" w:rsidRDefault="00AC2F4A" w:rsidP="00AC2F4A">
      <w:pPr>
        <w:numPr>
          <w:ilvl w:val="0"/>
          <w:numId w:val="2"/>
        </w:numPr>
        <w:autoSpaceDE w:val="0"/>
        <w:autoSpaceDN w:val="0"/>
        <w:adjustRightInd w:val="0"/>
        <w:jc w:val="both"/>
      </w:pPr>
      <w:r w:rsidRPr="001A6EDF">
        <w:t xml:space="preserve">Logged equivalised </w:t>
      </w:r>
      <w:r>
        <w:t xml:space="preserve">household </w:t>
      </w:r>
      <w:r w:rsidRPr="001A6EDF">
        <w:t>income</w:t>
      </w:r>
      <w:r>
        <w:t xml:space="preserve">. We average measures of household income over all waves, and weight for the number of people and type of person in the household using the </w:t>
      </w:r>
      <w:r w:rsidRPr="00DF4AA8">
        <w:t>McClemens score</w:t>
      </w:r>
      <w:r>
        <w:t xml:space="preserve">. </w:t>
      </w:r>
      <w:r w:rsidRPr="00947F22">
        <w:t>Household membe</w:t>
      </w:r>
      <w:r>
        <w:t>rs were given the following scores to weight by:</w:t>
      </w:r>
    </w:p>
    <w:p w:rsidR="00AC2F4A" w:rsidRPr="00947F22" w:rsidRDefault="00AC2F4A" w:rsidP="00AC2F4A">
      <w:pPr>
        <w:autoSpaceDE w:val="0"/>
        <w:autoSpaceDN w:val="0"/>
        <w:adjustRightInd w:val="0"/>
        <w:ind w:left="900" w:right="1260"/>
      </w:pPr>
      <w:r>
        <w:t xml:space="preserve">First adult </w:t>
      </w:r>
      <w:r w:rsidRPr="00947F22">
        <w:tab/>
      </w:r>
      <w:r w:rsidRPr="00947F22">
        <w:tab/>
      </w:r>
      <w:r>
        <w:tab/>
      </w:r>
      <w:r w:rsidRPr="00947F22">
        <w:t>0.61</w:t>
      </w:r>
    </w:p>
    <w:p w:rsidR="00AC2F4A" w:rsidRPr="00947F22" w:rsidRDefault="00AC2F4A" w:rsidP="00AC2F4A">
      <w:pPr>
        <w:autoSpaceDE w:val="0"/>
        <w:autoSpaceDN w:val="0"/>
        <w:adjustRightInd w:val="0"/>
        <w:ind w:left="900" w:right="1260"/>
      </w:pPr>
      <w:r>
        <w:t>Spouse/partner</w:t>
      </w:r>
      <w:r w:rsidRPr="00947F22">
        <w:tab/>
      </w:r>
      <w:r w:rsidRPr="00947F22">
        <w:tab/>
        <w:t>0.39</w:t>
      </w:r>
    </w:p>
    <w:p w:rsidR="00AC2F4A" w:rsidRPr="00947F22" w:rsidRDefault="00AC2F4A" w:rsidP="00AC2F4A">
      <w:pPr>
        <w:autoSpaceDE w:val="0"/>
        <w:autoSpaceDN w:val="0"/>
        <w:adjustRightInd w:val="0"/>
        <w:ind w:left="900" w:right="1260"/>
      </w:pPr>
      <w:r w:rsidRPr="00947F22">
        <w:t xml:space="preserve">Other second adult </w:t>
      </w:r>
      <w:r w:rsidRPr="00947F22">
        <w:tab/>
      </w:r>
      <w:r w:rsidRPr="00947F22">
        <w:tab/>
        <w:t>0.46</w:t>
      </w:r>
    </w:p>
    <w:p w:rsidR="00AC2F4A" w:rsidRPr="00947F22" w:rsidRDefault="00AC2F4A" w:rsidP="00AC2F4A">
      <w:pPr>
        <w:autoSpaceDE w:val="0"/>
        <w:autoSpaceDN w:val="0"/>
        <w:adjustRightInd w:val="0"/>
        <w:ind w:left="900" w:right="1260"/>
      </w:pPr>
      <w:r w:rsidRPr="00947F22">
        <w:t xml:space="preserve">Third adult </w:t>
      </w:r>
      <w:r w:rsidRPr="00947F22">
        <w:tab/>
      </w:r>
      <w:r w:rsidRPr="00947F22">
        <w:tab/>
      </w:r>
      <w:r w:rsidRPr="00947F22">
        <w:tab/>
        <w:t>0.42</w:t>
      </w:r>
    </w:p>
    <w:p w:rsidR="00AC2F4A" w:rsidRPr="00947F22" w:rsidRDefault="00AC2F4A" w:rsidP="00AC2F4A">
      <w:pPr>
        <w:autoSpaceDE w:val="0"/>
        <w:autoSpaceDN w:val="0"/>
        <w:adjustRightInd w:val="0"/>
        <w:ind w:left="900" w:right="1260"/>
      </w:pPr>
      <w:r w:rsidRPr="00947F22">
        <w:t xml:space="preserve">Subsequent adults </w:t>
      </w:r>
      <w:r w:rsidRPr="00947F22">
        <w:tab/>
      </w:r>
      <w:r w:rsidRPr="00947F22">
        <w:tab/>
        <w:t>0.36</w:t>
      </w:r>
    </w:p>
    <w:p w:rsidR="00AC2F4A" w:rsidRPr="00947F22" w:rsidRDefault="00AC2F4A" w:rsidP="00AC2F4A">
      <w:pPr>
        <w:autoSpaceDE w:val="0"/>
        <w:autoSpaceDN w:val="0"/>
        <w:adjustRightInd w:val="0"/>
        <w:ind w:left="900" w:right="1260"/>
      </w:pPr>
      <w:r w:rsidRPr="00947F22">
        <w:t>Dependant aged 0-1</w:t>
      </w:r>
      <w:r w:rsidRPr="00947F22">
        <w:tab/>
      </w:r>
      <w:r w:rsidRPr="00947F22">
        <w:tab/>
        <w:t>0.09</w:t>
      </w:r>
    </w:p>
    <w:p w:rsidR="00AC2F4A" w:rsidRPr="00947F22" w:rsidRDefault="00AC2F4A" w:rsidP="00AC2F4A">
      <w:pPr>
        <w:autoSpaceDE w:val="0"/>
        <w:autoSpaceDN w:val="0"/>
        <w:adjustRightInd w:val="0"/>
        <w:ind w:left="900" w:right="1260"/>
      </w:pPr>
      <w:r w:rsidRPr="00947F22">
        <w:t>Dependant aged 2-4</w:t>
      </w:r>
      <w:r w:rsidRPr="00947F22">
        <w:tab/>
      </w:r>
      <w:r w:rsidRPr="00947F22">
        <w:tab/>
        <w:t>0.18</w:t>
      </w:r>
    </w:p>
    <w:p w:rsidR="00AC2F4A" w:rsidRPr="00947F22" w:rsidRDefault="00AC2F4A" w:rsidP="00AC2F4A">
      <w:pPr>
        <w:autoSpaceDE w:val="0"/>
        <w:autoSpaceDN w:val="0"/>
        <w:adjustRightInd w:val="0"/>
        <w:ind w:left="900" w:right="1260"/>
      </w:pPr>
      <w:r w:rsidRPr="00947F22">
        <w:t xml:space="preserve">Dependant aged 5-7 </w:t>
      </w:r>
      <w:r w:rsidRPr="00947F22">
        <w:tab/>
        <w:t>0.21</w:t>
      </w:r>
    </w:p>
    <w:p w:rsidR="00AC2F4A" w:rsidRPr="00947F22" w:rsidRDefault="00AC2F4A" w:rsidP="00AC2F4A">
      <w:pPr>
        <w:autoSpaceDE w:val="0"/>
        <w:autoSpaceDN w:val="0"/>
        <w:adjustRightInd w:val="0"/>
        <w:ind w:left="900" w:right="1260"/>
      </w:pPr>
      <w:r w:rsidRPr="00947F22">
        <w:t>Dependant aged 8-10</w:t>
      </w:r>
      <w:r w:rsidRPr="00947F22">
        <w:tab/>
        <w:t>0.23</w:t>
      </w:r>
    </w:p>
    <w:p w:rsidR="00AC2F4A" w:rsidRPr="00947F22" w:rsidRDefault="00AC2F4A" w:rsidP="00AC2F4A">
      <w:pPr>
        <w:autoSpaceDE w:val="0"/>
        <w:autoSpaceDN w:val="0"/>
        <w:adjustRightInd w:val="0"/>
        <w:ind w:left="900" w:right="1260"/>
      </w:pPr>
      <w:r w:rsidRPr="00947F22">
        <w:t xml:space="preserve">Dependant aged 11-12 </w:t>
      </w:r>
      <w:r w:rsidRPr="00947F22">
        <w:tab/>
        <w:t>0.25</w:t>
      </w:r>
    </w:p>
    <w:p w:rsidR="00AC2F4A" w:rsidRPr="00947F22" w:rsidRDefault="00AC2F4A" w:rsidP="00AC2F4A">
      <w:pPr>
        <w:autoSpaceDE w:val="0"/>
        <w:autoSpaceDN w:val="0"/>
        <w:adjustRightInd w:val="0"/>
        <w:ind w:left="900" w:right="1260"/>
      </w:pPr>
      <w:r w:rsidRPr="00947F22">
        <w:t xml:space="preserve">Dependant aged 13-15 </w:t>
      </w:r>
      <w:r w:rsidRPr="00947F22">
        <w:tab/>
        <w:t>0.27</w:t>
      </w:r>
    </w:p>
    <w:p w:rsidR="00AC2F4A" w:rsidRPr="00947F22" w:rsidRDefault="00AC2F4A" w:rsidP="00AC2F4A">
      <w:pPr>
        <w:ind w:left="900" w:right="1260"/>
      </w:pPr>
      <w:r w:rsidRPr="00947F22">
        <w:t xml:space="preserve">Dependant aged 16+ </w:t>
      </w:r>
      <w:r w:rsidRPr="00947F22">
        <w:tab/>
        <w:t>0.36</w:t>
      </w:r>
    </w:p>
    <w:p w:rsidR="00AC2F4A" w:rsidRDefault="00AC2F4A" w:rsidP="00C90A3A">
      <w:pPr>
        <w:ind w:firstLine="720"/>
      </w:pPr>
    </w:p>
    <w:p w:rsidR="00AC2F4A" w:rsidRDefault="00AC2F4A" w:rsidP="00C90A3A">
      <w:pPr>
        <w:ind w:firstLine="720"/>
      </w:pPr>
    </w:p>
    <w:p w:rsidR="00AC2F4A" w:rsidRDefault="00AC2F4A" w:rsidP="00C90A3A">
      <w:pPr>
        <w:ind w:firstLine="720"/>
      </w:pPr>
    </w:p>
    <w:p w:rsidR="00AC2F4A" w:rsidRDefault="00AC2F4A" w:rsidP="00C90A3A">
      <w:pPr>
        <w:ind w:firstLine="720"/>
      </w:pPr>
    </w:p>
    <w:p w:rsidR="00AC2F4A" w:rsidRDefault="00AC2F4A" w:rsidP="00C90A3A">
      <w:pPr>
        <w:ind w:firstLine="720"/>
      </w:pPr>
    </w:p>
    <w:p w:rsidR="00AC2F4A" w:rsidRPr="00AC2F4A" w:rsidRDefault="00AC2F4A" w:rsidP="00A317FA">
      <w:pPr>
        <w:pBdr>
          <w:top w:val="single" w:sz="4" w:space="1" w:color="auto"/>
        </w:pBdr>
        <w:jc w:val="both"/>
        <w:rPr>
          <w:rFonts w:ascii="Arial" w:hAnsi="Arial" w:cs="Arial"/>
          <w:b/>
        </w:rPr>
      </w:pPr>
      <w:r w:rsidRPr="00AC2F4A">
        <w:rPr>
          <w:rFonts w:ascii="Arial" w:hAnsi="Arial" w:cs="Arial"/>
          <w:b/>
        </w:rPr>
        <w:t xml:space="preserve">Appendix Table </w:t>
      </w:r>
      <w:r>
        <w:rPr>
          <w:rFonts w:ascii="Arial" w:hAnsi="Arial" w:cs="Arial"/>
          <w:b/>
        </w:rPr>
        <w:t>3</w:t>
      </w:r>
      <w:r w:rsidRPr="00AC2F4A">
        <w:rPr>
          <w:rFonts w:ascii="Arial" w:hAnsi="Arial" w:cs="Arial"/>
          <w:b/>
        </w:rPr>
        <w:t xml:space="preserve">: </w:t>
      </w:r>
      <w:r>
        <w:rPr>
          <w:rFonts w:ascii="Arial" w:hAnsi="Arial" w:cs="Arial"/>
          <w:b/>
        </w:rPr>
        <w:t>Independent School</w:t>
      </w:r>
    </w:p>
    <w:p w:rsidR="002B593F" w:rsidRDefault="002B593F" w:rsidP="00FA05B4">
      <w:pPr>
        <w:ind w:firstLine="720"/>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424"/>
        <w:gridCol w:w="2428"/>
      </w:tblGrid>
      <w:tr w:rsidR="00AC2F4A" w:rsidTr="00002BC4">
        <w:tc>
          <w:tcPr>
            <w:tcW w:w="2424" w:type="dxa"/>
          </w:tcPr>
          <w:p w:rsidR="00AC2F4A" w:rsidRDefault="00AC2F4A" w:rsidP="00002BC4">
            <w:pPr>
              <w:autoSpaceDE w:val="0"/>
              <w:autoSpaceDN w:val="0"/>
              <w:adjustRightInd w:val="0"/>
            </w:pPr>
            <w:r>
              <w:t>Child attends a fee paying school</w:t>
            </w:r>
          </w:p>
        </w:tc>
        <w:tc>
          <w:tcPr>
            <w:tcW w:w="2428" w:type="dxa"/>
          </w:tcPr>
          <w:p w:rsidR="00AC2F4A" w:rsidRDefault="00AC2F4A" w:rsidP="00002BC4">
            <w:pPr>
              <w:autoSpaceDE w:val="0"/>
              <w:autoSpaceDN w:val="0"/>
              <w:adjustRightInd w:val="0"/>
            </w:pPr>
            <w:r>
              <w:t>Weighted percentage (observations)</w:t>
            </w:r>
          </w:p>
        </w:tc>
      </w:tr>
      <w:tr w:rsidR="00AC2F4A" w:rsidTr="00002BC4">
        <w:tc>
          <w:tcPr>
            <w:tcW w:w="2424" w:type="dxa"/>
          </w:tcPr>
          <w:p w:rsidR="00AC2F4A" w:rsidRDefault="00AC2F4A" w:rsidP="00002BC4">
            <w:pPr>
              <w:autoSpaceDE w:val="0"/>
              <w:autoSpaceDN w:val="0"/>
              <w:adjustRightInd w:val="0"/>
            </w:pPr>
            <w:r>
              <w:t>No</w:t>
            </w:r>
          </w:p>
        </w:tc>
        <w:tc>
          <w:tcPr>
            <w:tcW w:w="2428" w:type="dxa"/>
          </w:tcPr>
          <w:p w:rsidR="00AC2F4A" w:rsidRDefault="00AC2F4A" w:rsidP="00002BC4">
            <w:pPr>
              <w:autoSpaceDE w:val="0"/>
              <w:autoSpaceDN w:val="0"/>
              <w:adjustRightInd w:val="0"/>
            </w:pPr>
            <w:r>
              <w:t>95.46    (</w:t>
            </w:r>
            <w:r w:rsidRPr="00564D0C">
              <w:t>8,982</w:t>
            </w:r>
            <w:r>
              <w:t>)</w:t>
            </w:r>
          </w:p>
        </w:tc>
      </w:tr>
      <w:tr w:rsidR="00AC2F4A" w:rsidTr="00002BC4">
        <w:tc>
          <w:tcPr>
            <w:tcW w:w="2424" w:type="dxa"/>
          </w:tcPr>
          <w:p w:rsidR="00AC2F4A" w:rsidRDefault="00AC2F4A" w:rsidP="00002BC4">
            <w:pPr>
              <w:autoSpaceDE w:val="0"/>
              <w:autoSpaceDN w:val="0"/>
              <w:adjustRightInd w:val="0"/>
            </w:pPr>
            <w:r>
              <w:t>Yes</w:t>
            </w:r>
          </w:p>
        </w:tc>
        <w:tc>
          <w:tcPr>
            <w:tcW w:w="2428" w:type="dxa"/>
          </w:tcPr>
          <w:p w:rsidR="00AC2F4A" w:rsidRDefault="00AC2F4A" w:rsidP="00002BC4">
            <w:pPr>
              <w:autoSpaceDE w:val="0"/>
              <w:autoSpaceDN w:val="0"/>
              <w:adjustRightInd w:val="0"/>
            </w:pPr>
            <w:r>
              <w:t xml:space="preserve">4.54      (399) </w:t>
            </w:r>
          </w:p>
        </w:tc>
      </w:tr>
    </w:tbl>
    <w:p w:rsidR="00AC2F4A" w:rsidRDefault="00AC2F4A" w:rsidP="00AC2F4A">
      <w:pPr>
        <w:autoSpaceDE w:val="0"/>
        <w:autoSpaceDN w:val="0"/>
        <w:adjustRightInd w:val="0"/>
        <w:ind w:left="284"/>
      </w:pPr>
    </w:p>
    <w:p w:rsidR="00AC2F4A" w:rsidRDefault="00AC2F4A" w:rsidP="00AC2F4A">
      <w:pPr>
        <w:autoSpaceDE w:val="0"/>
        <w:autoSpaceDN w:val="0"/>
        <w:adjustRightInd w:val="0"/>
        <w:ind w:left="284"/>
      </w:pPr>
      <w:r>
        <w:t>4.54% of our sample attends a fee paying school; a small minority.</w:t>
      </w:r>
    </w:p>
    <w:p w:rsidR="00AC2F4A" w:rsidRDefault="00AC2F4A" w:rsidP="00AC2F4A">
      <w:pPr>
        <w:autoSpaceDE w:val="0"/>
        <w:autoSpaceDN w:val="0"/>
        <w:adjustRightInd w:val="0"/>
        <w:ind w:left="284"/>
      </w:pPr>
    </w:p>
    <w:p w:rsidR="00AC2F4A" w:rsidRDefault="00AC2F4A" w:rsidP="00AC2F4A">
      <w:pPr>
        <w:autoSpaceDE w:val="0"/>
        <w:autoSpaceDN w:val="0"/>
        <w:adjustRightInd w:val="0"/>
        <w:ind w:left="284"/>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424"/>
        <w:gridCol w:w="2428"/>
        <w:gridCol w:w="2428"/>
      </w:tblGrid>
      <w:tr w:rsidR="00AC2F4A" w:rsidTr="00002BC4">
        <w:tc>
          <w:tcPr>
            <w:tcW w:w="2424" w:type="dxa"/>
          </w:tcPr>
          <w:p w:rsidR="00AC2F4A" w:rsidRDefault="00AC2F4A" w:rsidP="00002BC4">
            <w:pPr>
              <w:autoSpaceDE w:val="0"/>
              <w:autoSpaceDN w:val="0"/>
              <w:adjustRightInd w:val="0"/>
            </w:pPr>
            <w:r>
              <w:t>Child attends a fee paying school</w:t>
            </w:r>
          </w:p>
        </w:tc>
        <w:tc>
          <w:tcPr>
            <w:tcW w:w="4856" w:type="dxa"/>
            <w:gridSpan w:val="2"/>
          </w:tcPr>
          <w:p w:rsidR="00AC2F4A" w:rsidRDefault="00AC2F4A" w:rsidP="00002BC4">
            <w:pPr>
              <w:autoSpaceDE w:val="0"/>
              <w:autoSpaceDN w:val="0"/>
              <w:adjustRightInd w:val="0"/>
            </w:pPr>
            <w:r>
              <w:t>Applied on an LA form</w:t>
            </w:r>
          </w:p>
          <w:p w:rsidR="00AC2F4A" w:rsidRDefault="00AC2F4A" w:rsidP="00002BC4">
            <w:pPr>
              <w:autoSpaceDE w:val="0"/>
              <w:autoSpaceDN w:val="0"/>
              <w:adjustRightInd w:val="0"/>
            </w:pPr>
            <w:r>
              <w:t>(weighted row percentage and observations)</w:t>
            </w:r>
          </w:p>
        </w:tc>
      </w:tr>
      <w:tr w:rsidR="00AC2F4A" w:rsidTr="00002BC4">
        <w:tc>
          <w:tcPr>
            <w:tcW w:w="2424" w:type="dxa"/>
          </w:tcPr>
          <w:p w:rsidR="00AC2F4A" w:rsidRDefault="00AC2F4A" w:rsidP="00002BC4">
            <w:pPr>
              <w:autoSpaceDE w:val="0"/>
              <w:autoSpaceDN w:val="0"/>
              <w:adjustRightInd w:val="0"/>
            </w:pPr>
          </w:p>
        </w:tc>
        <w:tc>
          <w:tcPr>
            <w:tcW w:w="2428" w:type="dxa"/>
          </w:tcPr>
          <w:p w:rsidR="00AC2F4A" w:rsidRDefault="00AC2F4A" w:rsidP="00002BC4">
            <w:pPr>
              <w:autoSpaceDE w:val="0"/>
              <w:autoSpaceDN w:val="0"/>
              <w:adjustRightInd w:val="0"/>
            </w:pPr>
            <w:r>
              <w:t>No</w:t>
            </w:r>
          </w:p>
        </w:tc>
        <w:tc>
          <w:tcPr>
            <w:tcW w:w="2428" w:type="dxa"/>
          </w:tcPr>
          <w:p w:rsidR="00AC2F4A" w:rsidRDefault="00AC2F4A" w:rsidP="00002BC4">
            <w:pPr>
              <w:autoSpaceDE w:val="0"/>
              <w:autoSpaceDN w:val="0"/>
              <w:adjustRightInd w:val="0"/>
            </w:pPr>
            <w:r>
              <w:t>Yes</w:t>
            </w:r>
          </w:p>
        </w:tc>
      </w:tr>
      <w:tr w:rsidR="00AC2F4A" w:rsidTr="00002BC4">
        <w:tc>
          <w:tcPr>
            <w:tcW w:w="2424" w:type="dxa"/>
          </w:tcPr>
          <w:p w:rsidR="00AC2F4A" w:rsidRDefault="00AC2F4A" w:rsidP="00002BC4">
            <w:pPr>
              <w:autoSpaceDE w:val="0"/>
              <w:autoSpaceDN w:val="0"/>
              <w:adjustRightInd w:val="0"/>
            </w:pPr>
            <w:r>
              <w:t>No</w:t>
            </w:r>
          </w:p>
        </w:tc>
        <w:tc>
          <w:tcPr>
            <w:tcW w:w="2428" w:type="dxa"/>
          </w:tcPr>
          <w:p w:rsidR="00AC2F4A" w:rsidRDefault="00AC2F4A" w:rsidP="00002BC4">
            <w:pPr>
              <w:autoSpaceDE w:val="0"/>
              <w:autoSpaceDN w:val="0"/>
              <w:adjustRightInd w:val="0"/>
            </w:pPr>
            <w:r w:rsidRPr="00C90A3A">
              <w:t>22</w:t>
            </w:r>
            <w:r>
              <w:t>.</w:t>
            </w:r>
            <w:r w:rsidRPr="00C90A3A">
              <w:t>47</w:t>
            </w:r>
            <w:r>
              <w:t xml:space="preserve">    (</w:t>
            </w:r>
            <w:r w:rsidRPr="00564D0C">
              <w:t>2,299</w:t>
            </w:r>
            <w:r>
              <w:t>)</w:t>
            </w:r>
          </w:p>
        </w:tc>
        <w:tc>
          <w:tcPr>
            <w:tcW w:w="2428" w:type="dxa"/>
          </w:tcPr>
          <w:p w:rsidR="00AC2F4A" w:rsidRDefault="00AC2F4A" w:rsidP="00002BC4">
            <w:pPr>
              <w:autoSpaceDE w:val="0"/>
              <w:autoSpaceDN w:val="0"/>
              <w:adjustRightInd w:val="0"/>
            </w:pPr>
            <w:r w:rsidRPr="00C90A3A">
              <w:t>77</w:t>
            </w:r>
            <w:r>
              <w:t>.</w:t>
            </w:r>
            <w:r w:rsidRPr="00C90A3A">
              <w:t>41</w:t>
            </w:r>
            <w:r>
              <w:t xml:space="preserve">     (</w:t>
            </w:r>
            <w:r w:rsidRPr="00564D0C">
              <w:t>6,670</w:t>
            </w:r>
            <w:r>
              <w:t>)</w:t>
            </w:r>
          </w:p>
        </w:tc>
      </w:tr>
      <w:tr w:rsidR="00AC2F4A" w:rsidTr="00002BC4">
        <w:tc>
          <w:tcPr>
            <w:tcW w:w="2424" w:type="dxa"/>
          </w:tcPr>
          <w:p w:rsidR="00AC2F4A" w:rsidRDefault="00AC2F4A" w:rsidP="00002BC4">
            <w:pPr>
              <w:autoSpaceDE w:val="0"/>
              <w:autoSpaceDN w:val="0"/>
              <w:adjustRightInd w:val="0"/>
            </w:pPr>
            <w:r>
              <w:t>Yes</w:t>
            </w:r>
          </w:p>
        </w:tc>
        <w:tc>
          <w:tcPr>
            <w:tcW w:w="2428" w:type="dxa"/>
          </w:tcPr>
          <w:p w:rsidR="00AC2F4A" w:rsidRDefault="00AC2F4A" w:rsidP="00002BC4">
            <w:pPr>
              <w:autoSpaceDE w:val="0"/>
              <w:autoSpaceDN w:val="0"/>
              <w:adjustRightInd w:val="0"/>
            </w:pPr>
            <w:r w:rsidRPr="00C90A3A">
              <w:t>78</w:t>
            </w:r>
            <w:r>
              <w:t>.</w:t>
            </w:r>
            <w:r w:rsidRPr="00C90A3A">
              <w:t>63</w:t>
            </w:r>
            <w:r>
              <w:t xml:space="preserve">    (</w:t>
            </w:r>
            <w:r w:rsidRPr="00564D0C">
              <w:t>310</w:t>
            </w:r>
            <w:r>
              <w:t>)</w:t>
            </w:r>
          </w:p>
        </w:tc>
        <w:tc>
          <w:tcPr>
            <w:tcW w:w="2428" w:type="dxa"/>
          </w:tcPr>
          <w:p w:rsidR="00AC2F4A" w:rsidRDefault="00AC2F4A" w:rsidP="00002BC4">
            <w:pPr>
              <w:autoSpaceDE w:val="0"/>
              <w:autoSpaceDN w:val="0"/>
              <w:adjustRightInd w:val="0"/>
            </w:pPr>
            <w:r w:rsidRPr="00C90A3A">
              <w:t>21</w:t>
            </w:r>
            <w:r>
              <w:t>.</w:t>
            </w:r>
            <w:r w:rsidRPr="00C90A3A">
              <w:t>37</w:t>
            </w:r>
            <w:r>
              <w:t xml:space="preserve">     (89)</w:t>
            </w:r>
          </w:p>
        </w:tc>
      </w:tr>
    </w:tbl>
    <w:p w:rsidR="00AC2F4A" w:rsidRDefault="00AC2F4A" w:rsidP="00AC2F4A">
      <w:pPr>
        <w:autoSpaceDE w:val="0"/>
        <w:autoSpaceDN w:val="0"/>
        <w:adjustRightInd w:val="0"/>
        <w:ind w:left="284"/>
      </w:pPr>
    </w:p>
    <w:p w:rsidR="00AC2F4A" w:rsidRDefault="00AC2F4A" w:rsidP="00AC2F4A">
      <w:pPr>
        <w:autoSpaceDE w:val="0"/>
        <w:autoSpaceDN w:val="0"/>
        <w:adjustRightInd w:val="0"/>
        <w:ind w:left="284"/>
      </w:pPr>
      <w:r>
        <w:t>21.37% of those that attend a fee paying school also applied to a state school via the LA application form.</w:t>
      </w:r>
    </w:p>
    <w:p w:rsidR="00AC2F4A" w:rsidRDefault="00AC2F4A" w:rsidP="00AC2F4A">
      <w:pPr>
        <w:autoSpaceDE w:val="0"/>
        <w:autoSpaceDN w:val="0"/>
        <w:adjustRightInd w:val="0"/>
        <w:ind w:left="284"/>
      </w:pPr>
    </w:p>
    <w:p w:rsidR="00AC2F4A" w:rsidRPr="00C90A3A" w:rsidRDefault="00AC2F4A" w:rsidP="00AC2F4A">
      <w:pPr>
        <w:autoSpaceDE w:val="0"/>
        <w:autoSpaceDN w:val="0"/>
        <w:adjustRightInd w:val="0"/>
        <w:ind w:left="284"/>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424"/>
        <w:gridCol w:w="2428"/>
        <w:gridCol w:w="2428"/>
      </w:tblGrid>
      <w:tr w:rsidR="00AC2F4A" w:rsidTr="00002BC4">
        <w:tc>
          <w:tcPr>
            <w:tcW w:w="2424" w:type="dxa"/>
          </w:tcPr>
          <w:p w:rsidR="00AC2F4A" w:rsidRDefault="00AC2F4A" w:rsidP="00002BC4">
            <w:pPr>
              <w:autoSpaceDE w:val="0"/>
              <w:autoSpaceDN w:val="0"/>
              <w:adjustRightInd w:val="0"/>
            </w:pPr>
            <w:r>
              <w:t>Child attends a fee paying school</w:t>
            </w:r>
          </w:p>
        </w:tc>
        <w:tc>
          <w:tcPr>
            <w:tcW w:w="4856" w:type="dxa"/>
            <w:gridSpan w:val="2"/>
          </w:tcPr>
          <w:p w:rsidR="00AC2F4A" w:rsidRDefault="00AC2F4A" w:rsidP="00002BC4">
            <w:pPr>
              <w:autoSpaceDE w:val="0"/>
              <w:autoSpaceDN w:val="0"/>
              <w:adjustRightInd w:val="0"/>
            </w:pPr>
            <w:r>
              <w:t>Applied on an LA form but did not get 1</w:t>
            </w:r>
            <w:r w:rsidRPr="003A01A6">
              <w:rPr>
                <w:vertAlign w:val="superscript"/>
              </w:rPr>
              <w:t>st</w:t>
            </w:r>
            <w:r>
              <w:t xml:space="preserve"> choice; an </w:t>
            </w:r>
            <w:r w:rsidRPr="003A01A6">
              <w:rPr>
                <w:i/>
                <w:iCs/>
              </w:rPr>
              <w:t>ex post</w:t>
            </w:r>
            <w:r>
              <w:t xml:space="preserve"> move to the private sector</w:t>
            </w:r>
          </w:p>
          <w:p w:rsidR="00AC2F4A" w:rsidRDefault="00AC2F4A" w:rsidP="00002BC4">
            <w:pPr>
              <w:autoSpaceDE w:val="0"/>
              <w:autoSpaceDN w:val="0"/>
              <w:adjustRightInd w:val="0"/>
            </w:pPr>
            <w:r>
              <w:t>(weighted row percentage and observations)</w:t>
            </w:r>
          </w:p>
        </w:tc>
      </w:tr>
      <w:tr w:rsidR="00AC2F4A" w:rsidTr="00002BC4">
        <w:tc>
          <w:tcPr>
            <w:tcW w:w="2424" w:type="dxa"/>
          </w:tcPr>
          <w:p w:rsidR="00AC2F4A" w:rsidRDefault="00AC2F4A" w:rsidP="00002BC4">
            <w:pPr>
              <w:autoSpaceDE w:val="0"/>
              <w:autoSpaceDN w:val="0"/>
              <w:adjustRightInd w:val="0"/>
            </w:pPr>
          </w:p>
        </w:tc>
        <w:tc>
          <w:tcPr>
            <w:tcW w:w="2428" w:type="dxa"/>
          </w:tcPr>
          <w:p w:rsidR="00AC2F4A" w:rsidRDefault="00AC2F4A" w:rsidP="00002BC4">
            <w:pPr>
              <w:autoSpaceDE w:val="0"/>
              <w:autoSpaceDN w:val="0"/>
              <w:adjustRightInd w:val="0"/>
            </w:pPr>
            <w:r>
              <w:t>No</w:t>
            </w:r>
          </w:p>
        </w:tc>
        <w:tc>
          <w:tcPr>
            <w:tcW w:w="2428" w:type="dxa"/>
          </w:tcPr>
          <w:p w:rsidR="00AC2F4A" w:rsidRDefault="00AC2F4A" w:rsidP="00002BC4">
            <w:pPr>
              <w:autoSpaceDE w:val="0"/>
              <w:autoSpaceDN w:val="0"/>
              <w:adjustRightInd w:val="0"/>
            </w:pPr>
            <w:r>
              <w:t>Yes</w:t>
            </w:r>
          </w:p>
        </w:tc>
      </w:tr>
      <w:tr w:rsidR="00AC2F4A" w:rsidTr="00002BC4">
        <w:tc>
          <w:tcPr>
            <w:tcW w:w="2424" w:type="dxa"/>
          </w:tcPr>
          <w:p w:rsidR="00AC2F4A" w:rsidRDefault="00AC2F4A" w:rsidP="00002BC4">
            <w:pPr>
              <w:autoSpaceDE w:val="0"/>
              <w:autoSpaceDN w:val="0"/>
              <w:adjustRightInd w:val="0"/>
            </w:pPr>
            <w:r>
              <w:t>Yes</w:t>
            </w:r>
          </w:p>
        </w:tc>
        <w:tc>
          <w:tcPr>
            <w:tcW w:w="2428" w:type="dxa"/>
          </w:tcPr>
          <w:p w:rsidR="00AC2F4A" w:rsidRDefault="00AC2F4A" w:rsidP="00002BC4">
            <w:pPr>
              <w:autoSpaceDE w:val="0"/>
              <w:autoSpaceDN w:val="0"/>
              <w:adjustRightInd w:val="0"/>
            </w:pPr>
            <w:r w:rsidRPr="00370FA6">
              <w:t>37</w:t>
            </w:r>
            <w:r>
              <w:t>.</w:t>
            </w:r>
            <w:r w:rsidRPr="00370FA6">
              <w:t>71</w:t>
            </w:r>
            <w:r>
              <w:t xml:space="preserve">    (38)</w:t>
            </w:r>
          </w:p>
        </w:tc>
        <w:tc>
          <w:tcPr>
            <w:tcW w:w="2428" w:type="dxa"/>
          </w:tcPr>
          <w:p w:rsidR="00AC2F4A" w:rsidRDefault="00AC2F4A" w:rsidP="00002BC4">
            <w:pPr>
              <w:autoSpaceDE w:val="0"/>
              <w:autoSpaceDN w:val="0"/>
              <w:adjustRightInd w:val="0"/>
            </w:pPr>
            <w:r w:rsidRPr="00370FA6">
              <w:t>62</w:t>
            </w:r>
            <w:r>
              <w:t>.</w:t>
            </w:r>
            <w:r w:rsidRPr="00370FA6">
              <w:t xml:space="preserve">29 </w:t>
            </w:r>
            <w:r>
              <w:t xml:space="preserve">    (51)</w:t>
            </w:r>
          </w:p>
        </w:tc>
      </w:tr>
    </w:tbl>
    <w:p w:rsidR="00AC2F4A" w:rsidRPr="00E04B5B" w:rsidRDefault="00AC2F4A" w:rsidP="00AC2F4A"/>
    <w:p w:rsidR="00AC2F4A" w:rsidRDefault="00AC2F4A" w:rsidP="00AC2F4A">
      <w:pPr>
        <w:ind w:firstLine="720"/>
      </w:pPr>
      <w:r>
        <w:t xml:space="preserve">Those that attend a fee paying school but also applied to the private sector tend to move sectors </w:t>
      </w:r>
      <w:r w:rsidRPr="005D320F">
        <w:rPr>
          <w:i/>
          <w:iCs/>
        </w:rPr>
        <w:t>ex post</w:t>
      </w:r>
      <w:r>
        <w:t>; 62.29% of those that attend a fee-paying school but also applied to their LA did not get their first choice. This is a minority of parents compared with the total sample however.</w:t>
      </w:r>
    </w:p>
    <w:p w:rsidR="002B593F" w:rsidRDefault="002B593F" w:rsidP="00FA05B4">
      <w:pPr>
        <w:ind w:firstLine="720"/>
      </w:pPr>
    </w:p>
    <w:p w:rsidR="00AC2F4A" w:rsidRDefault="00AC2F4A" w:rsidP="00FA05B4">
      <w:pPr>
        <w:ind w:firstLine="720"/>
      </w:pPr>
    </w:p>
    <w:p w:rsidR="00AC2F4A" w:rsidRDefault="00AC2F4A" w:rsidP="00FA05B4">
      <w:pPr>
        <w:ind w:firstLine="720"/>
      </w:pPr>
    </w:p>
    <w:p w:rsidR="002B593F" w:rsidRDefault="002B593F" w:rsidP="00FA05B4">
      <w:pPr>
        <w:ind w:firstLine="720"/>
      </w:pPr>
    </w:p>
    <w:p w:rsidR="002B593F" w:rsidRPr="00AC2F4A" w:rsidRDefault="002B593F" w:rsidP="00A317FA">
      <w:pPr>
        <w:pBdr>
          <w:top w:val="single" w:sz="4" w:space="1" w:color="auto"/>
        </w:pBdr>
        <w:jc w:val="both"/>
        <w:rPr>
          <w:rFonts w:ascii="Arial" w:hAnsi="Arial" w:cs="Arial"/>
          <w:b/>
        </w:rPr>
      </w:pPr>
      <w:r w:rsidRPr="00AC2F4A">
        <w:rPr>
          <w:rFonts w:ascii="Arial" w:hAnsi="Arial" w:cs="Arial"/>
          <w:b/>
        </w:rPr>
        <w:t xml:space="preserve">Appendix </w:t>
      </w:r>
      <w:r w:rsidR="00484F04" w:rsidRPr="00AC2F4A">
        <w:rPr>
          <w:rFonts w:ascii="Arial" w:hAnsi="Arial" w:cs="Arial"/>
          <w:b/>
        </w:rPr>
        <w:t xml:space="preserve">Table </w:t>
      </w:r>
      <w:r w:rsidR="00AC2F4A" w:rsidRPr="00AC2F4A">
        <w:rPr>
          <w:rFonts w:ascii="Arial" w:hAnsi="Arial" w:cs="Arial"/>
          <w:b/>
        </w:rPr>
        <w:t>4: Specifying School-home distance</w:t>
      </w:r>
    </w:p>
    <w:p w:rsidR="002B593F" w:rsidRDefault="002B593F" w:rsidP="00073FD7"/>
    <w:p w:rsidR="002B593F" w:rsidRDefault="002B593F" w:rsidP="00073FD7"/>
    <w:p w:rsidR="002B593F" w:rsidRDefault="002B593F" w:rsidP="006719BD">
      <w:pPr>
        <w:jc w:val="both"/>
      </w:pPr>
      <w:r>
        <w:t xml:space="preserve">We have very comprehensive data about the children and parents in our sample, and are able to determine all their feasible schools. We also have very good school level data, which allows us to look at the characteristics of these feasible schools for each family. This allows us to run a comprehensive model of parents’ demand for schools. </w:t>
      </w:r>
    </w:p>
    <w:p w:rsidR="002B593F" w:rsidRDefault="002B593F" w:rsidP="006719BD">
      <w:pPr>
        <w:jc w:val="both"/>
      </w:pPr>
      <w:r>
        <w:t>There is one restriction in our data however; for confidentiality reasons we do not know the precise distance between the home and each school. Instead we know a distance rank (whether the school is the closest, 2</w:t>
      </w:r>
      <w:r w:rsidRPr="00422ED1">
        <w:rPr>
          <w:vertAlign w:val="superscript"/>
        </w:rPr>
        <w:t>nd</w:t>
      </w:r>
      <w:r>
        <w:t xml:space="preserve"> closest, 3</w:t>
      </w:r>
      <w:r w:rsidRPr="00422ED1">
        <w:rPr>
          <w:vertAlign w:val="superscript"/>
        </w:rPr>
        <w:t>rd</w:t>
      </w:r>
      <w:r>
        <w:t xml:space="preserve"> closest, and so on), which is a discrete variable. This is a problem when we want to calculate trade-offs that parents make between school characteristics. Ideally we would have a continuous variable, and would be able to ask: “if the school were an extra 500m away (for example), how much would the academic standards of the school have to increase for the probability that a family applies there to remain the same?” Instead, we can only ask: “if the school is an extra distance rank away (so 2</w:t>
      </w:r>
      <w:r w:rsidRPr="00422ED1">
        <w:rPr>
          <w:vertAlign w:val="superscript"/>
        </w:rPr>
        <w:t>nd</w:t>
      </w:r>
      <w:r>
        <w:t xml:space="preserve"> closest as opposed to closest for example), how much would the academic standards of the school have to increase for the probability that a family applies there to remain the same?” As the variable is discrete we may not capture much of the subtlety of the distance measure. The variable is also a problem as the distance between schools ranked number 1 and number 2 will vary between families, for example those in rural and urban areas.</w:t>
      </w:r>
    </w:p>
    <w:p w:rsidR="002B593F" w:rsidRDefault="002B593F" w:rsidP="006719BD">
      <w:pPr>
        <w:jc w:val="both"/>
      </w:pPr>
      <w:r>
        <w:t xml:space="preserve">We therefore have to choose how to assign a distance rank measure to the school group and here we undertake a number of robustness checks to validate the approach we use. </w:t>
      </w:r>
    </w:p>
    <w:p w:rsidR="002B593F" w:rsidRDefault="002B593F" w:rsidP="006719BD">
      <w:pPr>
        <w:jc w:val="both"/>
      </w:pPr>
      <w:r>
        <w:t>For other school characteristics, we have assigned the mean value of the variables for all in the group. For the distance rank, we have tried three options:</w:t>
      </w:r>
    </w:p>
    <w:p w:rsidR="002B593F" w:rsidRDefault="002B593F" w:rsidP="006719BD">
      <w:pPr>
        <w:pStyle w:val="ListParagraph"/>
        <w:numPr>
          <w:ilvl w:val="0"/>
          <w:numId w:val="5"/>
        </w:numPr>
        <w:spacing w:after="120"/>
        <w:jc w:val="both"/>
      </w:pPr>
      <w:r>
        <w:t>Assign the school-group the mean value of distance rank of all schools in the group</w:t>
      </w:r>
    </w:p>
    <w:p w:rsidR="002B593F" w:rsidRDefault="002B593F" w:rsidP="006719BD">
      <w:pPr>
        <w:pStyle w:val="ListParagraph"/>
        <w:numPr>
          <w:ilvl w:val="0"/>
          <w:numId w:val="5"/>
        </w:numPr>
        <w:spacing w:after="120"/>
        <w:jc w:val="both"/>
      </w:pPr>
      <w:r>
        <w:t>Assign the school-group the median value of distance rank of all schools in the group</w:t>
      </w:r>
    </w:p>
    <w:p w:rsidR="002B593F" w:rsidRDefault="002B593F" w:rsidP="006719BD">
      <w:pPr>
        <w:pStyle w:val="ListParagraph"/>
        <w:numPr>
          <w:ilvl w:val="0"/>
          <w:numId w:val="5"/>
        </w:numPr>
        <w:spacing w:after="120"/>
        <w:jc w:val="both"/>
      </w:pPr>
      <w:r>
        <w:t>Assign the school-group the minimum value of distance rank of all schools in the group</w:t>
      </w:r>
    </w:p>
    <w:p w:rsidR="002B593F" w:rsidRDefault="002B593F" w:rsidP="006719BD">
      <w:pPr>
        <w:jc w:val="both"/>
      </w:pPr>
      <w:r>
        <w:t>The first option has the benefit that the measure is slightly more continuous. The third measure is perhaps more intuitive, however, as all other characteristics being equal, the parent is likely to choose the closest school.</w:t>
      </w:r>
    </w:p>
    <w:p w:rsidR="002B593F" w:rsidRDefault="002B593F" w:rsidP="006719BD">
      <w:pPr>
        <w:jc w:val="both"/>
      </w:pPr>
      <w:r>
        <w:t>We also have to choose how to enter this imperfect measure of distance in our model. There are three options that are feasible, given below:</w:t>
      </w:r>
    </w:p>
    <w:p w:rsidR="002B593F" w:rsidRDefault="002B593F" w:rsidP="006719BD">
      <w:pPr>
        <w:pStyle w:val="ListParagraph"/>
        <w:numPr>
          <w:ilvl w:val="0"/>
          <w:numId w:val="5"/>
        </w:numPr>
        <w:spacing w:after="120"/>
        <w:jc w:val="both"/>
      </w:pPr>
      <w:r>
        <w:t>Enter distance rank as a discrete variable</w:t>
      </w:r>
    </w:p>
    <w:p w:rsidR="002B593F" w:rsidRDefault="002B593F" w:rsidP="006719BD">
      <w:pPr>
        <w:pStyle w:val="ListParagraph"/>
        <w:numPr>
          <w:ilvl w:val="0"/>
          <w:numId w:val="5"/>
        </w:numPr>
        <w:spacing w:after="120"/>
        <w:jc w:val="both"/>
      </w:pPr>
      <w:r>
        <w:t>Enter distance rank as a series of binary variables</w:t>
      </w:r>
    </w:p>
    <w:p w:rsidR="002B593F" w:rsidRDefault="002B593F" w:rsidP="006719BD">
      <w:pPr>
        <w:pStyle w:val="ListParagraph"/>
        <w:numPr>
          <w:ilvl w:val="0"/>
          <w:numId w:val="5"/>
        </w:numPr>
        <w:spacing w:after="120"/>
        <w:jc w:val="both"/>
      </w:pPr>
      <w:r>
        <w:t>Enter distance rank as a continuous variable, with the addition of a squared term</w:t>
      </w:r>
    </w:p>
    <w:p w:rsidR="002B593F" w:rsidRDefault="002B593F" w:rsidP="006719BD">
      <w:pPr>
        <w:jc w:val="both"/>
      </w:pPr>
      <w:r>
        <w:t>If we enter distance rank as a discrete variable, we effectively impose that the effect of moving an extra school away must be constant. For example, the change in academic standards would have to be the same whether the school moved from closest to 2</w:t>
      </w:r>
      <w:r w:rsidRPr="000607DF">
        <w:rPr>
          <w:vertAlign w:val="superscript"/>
        </w:rPr>
        <w:t>nd</w:t>
      </w:r>
      <w:r>
        <w:t xml:space="preserve"> closest or from 8</w:t>
      </w:r>
      <w:r w:rsidRPr="000607DF">
        <w:rPr>
          <w:vertAlign w:val="superscript"/>
        </w:rPr>
        <w:t>th</w:t>
      </w:r>
      <w:r>
        <w:t xml:space="preserve"> to 9</w:t>
      </w:r>
      <w:r w:rsidRPr="000607DF">
        <w:rPr>
          <w:vertAlign w:val="superscript"/>
        </w:rPr>
        <w:t>th</w:t>
      </w:r>
      <w:r>
        <w:t xml:space="preserve"> closest for the probability of applying to remain constant. This may be unrealistic, as parents may be more indifferent between the 8</w:t>
      </w:r>
      <w:r w:rsidRPr="000607DF">
        <w:rPr>
          <w:vertAlign w:val="superscript"/>
        </w:rPr>
        <w:t>th</w:t>
      </w:r>
      <w:r>
        <w:t xml:space="preserve"> and 9</w:t>
      </w:r>
      <w:r w:rsidRPr="000607DF">
        <w:rPr>
          <w:vertAlign w:val="superscript"/>
        </w:rPr>
        <w:t>th</w:t>
      </w:r>
      <w:r>
        <w:t xml:space="preserve"> schools away (as there are both relatively far, and may both involve a different form of transport compared to the closest school), than between nearer schools. </w:t>
      </w:r>
    </w:p>
    <w:p w:rsidR="002B593F" w:rsidRDefault="002B593F" w:rsidP="006719BD">
      <w:pPr>
        <w:jc w:val="both"/>
      </w:pPr>
      <w:r>
        <w:t>If we enter the distance rank as a series of binary variables, with the closest school being the reference category, we allow the effect of distance rank to be non-linear. As expected, this model shows that parents care more about a school moving from being the closest to 2</w:t>
      </w:r>
      <w:r w:rsidRPr="005B4DCE">
        <w:rPr>
          <w:vertAlign w:val="superscript"/>
        </w:rPr>
        <w:t>nd</w:t>
      </w:r>
      <w:r>
        <w:t xml:space="preserve"> closest school than between distance ranks further away. We see that parents care a lot about a school moving from being their closest to 2</w:t>
      </w:r>
      <w:r w:rsidRPr="00DF71C1">
        <w:rPr>
          <w:vertAlign w:val="superscript"/>
        </w:rPr>
        <w:t>nd</w:t>
      </w:r>
      <w:r>
        <w:t xml:space="preserve"> closest school (as the coefficient is large and negative), but care less about moving from the  4</w:t>
      </w:r>
      <w:r w:rsidRPr="00DF71C1">
        <w:rPr>
          <w:vertAlign w:val="superscript"/>
        </w:rPr>
        <w:t>th</w:t>
      </w:r>
      <w:r>
        <w:t xml:space="preserve"> to the 5</w:t>
      </w:r>
      <w:r w:rsidRPr="00DF71C1">
        <w:rPr>
          <w:vertAlign w:val="superscript"/>
        </w:rPr>
        <w:t>th</w:t>
      </w:r>
      <w:r>
        <w:t xml:space="preserve"> school away. </w:t>
      </w:r>
    </w:p>
    <w:p w:rsidR="002B593F" w:rsidRDefault="002B593F" w:rsidP="006719BD">
      <w:pPr>
        <w:jc w:val="both"/>
      </w:pPr>
      <w:r>
        <w:t xml:space="preserve">The third option is to enter distance rank as a continuous variable, and also include a squared term. To make the variable as continuous as possible, we use the mean rank of all schools in the group for the school-group </w:t>
      </w:r>
      <w:r>
        <w:lastRenderedPageBreak/>
        <w:t>characteristic. This option has the benefit of simplicity, and it captures the form we think parents preferences are likely to take, i.e. that they will care more having to travel a greater distance for schools that are closer.</w:t>
      </w:r>
    </w:p>
    <w:p w:rsidR="002B593F" w:rsidRDefault="002B593F" w:rsidP="006719BD">
      <w:pPr>
        <w:jc w:val="both"/>
      </w:pPr>
      <w:r>
        <w:t xml:space="preserve">The graph below shows the impact of distance rank on the probability that parents choose a particular school.   </w:t>
      </w:r>
    </w:p>
    <w:p w:rsidR="002B593F" w:rsidRDefault="002B593F" w:rsidP="006719BD">
      <w:pPr>
        <w:jc w:val="both"/>
      </w:pPr>
    </w:p>
    <w:p w:rsidR="002B593F" w:rsidRDefault="002B593F" w:rsidP="006719BD">
      <w:pPr>
        <w:jc w:val="both"/>
      </w:pPr>
      <w:r>
        <w:t xml:space="preserve">   </w:t>
      </w:r>
    </w:p>
    <w:p w:rsidR="002B593F" w:rsidRDefault="002D7ED2" w:rsidP="006719BD">
      <w:pPr>
        <w:jc w:val="both"/>
      </w:pPr>
      <w:r>
        <w:rPr>
          <w:noProof/>
          <w:lang w:val="en-US" w:eastAsia="en-US"/>
        </w:rPr>
        <w:drawing>
          <wp:inline distT="0" distB="0" distL="0" distR="0">
            <wp:extent cx="5514975" cy="3209925"/>
            <wp:effectExtent l="0" t="0" r="0" b="0"/>
            <wp:docPr id="30"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2B593F" w:rsidRDefault="002B593F" w:rsidP="006719BD">
      <w:pPr>
        <w:jc w:val="both"/>
      </w:pPr>
    </w:p>
    <w:p w:rsidR="002B593F" w:rsidRDefault="002B593F" w:rsidP="006719BD">
      <w:pPr>
        <w:jc w:val="both"/>
      </w:pPr>
    </w:p>
    <w:p w:rsidR="002B593F" w:rsidRDefault="002B593F" w:rsidP="006719BD">
      <w:pPr>
        <w:jc w:val="both"/>
      </w:pPr>
      <w:r>
        <w:t>As described earlier we see that option 1 forces the probability of choosing a particular school to be constant as distance rank increases. In contrast, option 2 allows the probability to vary; we see a large negative impact when the school is moved from closest to 2</w:t>
      </w:r>
      <w:r w:rsidRPr="00403D01">
        <w:rPr>
          <w:vertAlign w:val="superscript"/>
        </w:rPr>
        <w:t>nd</w:t>
      </w:r>
      <w:r>
        <w:t xml:space="preserve"> closest, and smaller impacts for further schools. The third option smoothes the two approaches. We think this best approximates the impact of distance on parents’ choice of school. We adopt this approach for our modelling in the paper however it is reassuring that the coefficient on distance rank does not vary hugely regardless of method used.</w:t>
      </w:r>
    </w:p>
    <w:p w:rsidR="002B593F" w:rsidRDefault="002B593F" w:rsidP="00073FD7"/>
    <w:p w:rsidR="002B593F" w:rsidRPr="00403D01" w:rsidRDefault="002B593F" w:rsidP="00073FD7"/>
    <w:tbl>
      <w:tblPr>
        <w:tblW w:w="9269" w:type="dxa"/>
        <w:jc w:val="center"/>
        <w:tblInd w:w="-456" w:type="dxa"/>
        <w:tblLook w:val="00A0"/>
      </w:tblPr>
      <w:tblGrid>
        <w:gridCol w:w="2835"/>
        <w:gridCol w:w="1032"/>
        <w:gridCol w:w="1662"/>
        <w:gridCol w:w="1842"/>
        <w:gridCol w:w="1560"/>
        <w:gridCol w:w="141"/>
        <w:gridCol w:w="197"/>
      </w:tblGrid>
      <w:tr w:rsidR="00AC2F4A" w:rsidRPr="00AC2F4A" w:rsidTr="00A317FA">
        <w:trPr>
          <w:trHeight w:val="270"/>
          <w:jc w:val="center"/>
        </w:trPr>
        <w:tc>
          <w:tcPr>
            <w:tcW w:w="9269" w:type="dxa"/>
            <w:gridSpan w:val="7"/>
            <w:tcBorders>
              <w:top w:val="single" w:sz="4" w:space="0" w:color="auto"/>
              <w:left w:val="nil"/>
              <w:bottom w:val="double" w:sz="6" w:space="0" w:color="auto"/>
              <w:right w:val="nil"/>
            </w:tcBorders>
            <w:noWrap/>
            <w:vAlign w:val="bottom"/>
          </w:tcPr>
          <w:p w:rsidR="00AC2F4A" w:rsidRPr="00AC2F4A" w:rsidRDefault="00AC2F4A" w:rsidP="00AC2F4A">
            <w:pPr>
              <w:jc w:val="both"/>
              <w:rPr>
                <w:rFonts w:ascii="Arial" w:hAnsi="Arial" w:cs="Arial"/>
                <w:b/>
              </w:rPr>
            </w:pPr>
            <w:r w:rsidRPr="00AC2F4A">
              <w:rPr>
                <w:rFonts w:ascii="Arial" w:hAnsi="Arial" w:cs="Arial"/>
                <w:b/>
              </w:rPr>
              <w:t>Appendix Table 5: The percent of pupils with each school group in FCS-C</w:t>
            </w:r>
          </w:p>
          <w:p w:rsidR="00AC2F4A" w:rsidRDefault="00AC2F4A" w:rsidP="00AC2F4A">
            <w:pPr>
              <w:jc w:val="both"/>
              <w:rPr>
                <w:rFonts w:ascii="Arial" w:hAnsi="Arial" w:cs="Arial"/>
                <w:b/>
              </w:rPr>
            </w:pPr>
          </w:p>
          <w:p w:rsidR="00A317FA" w:rsidRPr="00AC2F4A" w:rsidRDefault="00A317FA" w:rsidP="00AC2F4A">
            <w:pPr>
              <w:jc w:val="both"/>
              <w:rPr>
                <w:rFonts w:ascii="Arial" w:hAnsi="Arial" w:cs="Arial"/>
                <w:b/>
              </w:rPr>
            </w:pPr>
          </w:p>
        </w:tc>
      </w:tr>
      <w:tr w:rsidR="00AC2F4A" w:rsidRPr="00CF124A" w:rsidTr="00AC2F4A">
        <w:trPr>
          <w:trHeight w:val="330"/>
          <w:jc w:val="center"/>
        </w:trPr>
        <w:tc>
          <w:tcPr>
            <w:tcW w:w="3867" w:type="dxa"/>
            <w:gridSpan w:val="2"/>
            <w:tcBorders>
              <w:top w:val="nil"/>
              <w:left w:val="nil"/>
              <w:bottom w:val="nil"/>
              <w:right w:val="nil"/>
            </w:tcBorders>
            <w:vAlign w:val="bottom"/>
          </w:tcPr>
          <w:p w:rsidR="00AC2F4A" w:rsidRPr="00CF124A" w:rsidRDefault="00AC2F4A" w:rsidP="00002BC4">
            <w:pPr>
              <w:jc w:val="both"/>
            </w:pPr>
            <w:r w:rsidRPr="00CF124A">
              <w:t> </w:t>
            </w:r>
          </w:p>
        </w:tc>
        <w:tc>
          <w:tcPr>
            <w:tcW w:w="5402" w:type="dxa"/>
            <w:gridSpan w:val="5"/>
            <w:tcBorders>
              <w:top w:val="double" w:sz="6" w:space="0" w:color="auto"/>
              <w:left w:val="nil"/>
              <w:bottom w:val="nil"/>
              <w:right w:val="nil"/>
            </w:tcBorders>
            <w:vAlign w:val="bottom"/>
          </w:tcPr>
          <w:p w:rsidR="00AC2F4A" w:rsidRPr="00CF124A" w:rsidRDefault="00AC2F4A" w:rsidP="00002BC4">
            <w:pPr>
              <w:jc w:val="center"/>
            </w:pPr>
            <w:r w:rsidRPr="00CF124A">
              <w:t>% of pupils with group in choice set</w:t>
            </w:r>
          </w:p>
        </w:tc>
      </w:tr>
      <w:tr w:rsidR="00AC2F4A" w:rsidRPr="00CF124A" w:rsidTr="00AC2F4A">
        <w:trPr>
          <w:trHeight w:val="315"/>
          <w:jc w:val="center"/>
        </w:trPr>
        <w:tc>
          <w:tcPr>
            <w:tcW w:w="3867" w:type="dxa"/>
            <w:gridSpan w:val="2"/>
            <w:tcBorders>
              <w:top w:val="nil"/>
              <w:left w:val="nil"/>
              <w:bottom w:val="nil"/>
              <w:right w:val="nil"/>
            </w:tcBorders>
            <w:vAlign w:val="bottom"/>
          </w:tcPr>
          <w:p w:rsidR="00AC2F4A" w:rsidRPr="00CF124A" w:rsidRDefault="00AC2F4A" w:rsidP="00002BC4">
            <w:pPr>
              <w:jc w:val="both"/>
            </w:pPr>
            <w:r w:rsidRPr="00CF124A">
              <w:t>School group</w:t>
            </w:r>
          </w:p>
        </w:tc>
        <w:tc>
          <w:tcPr>
            <w:tcW w:w="1662" w:type="dxa"/>
            <w:tcBorders>
              <w:top w:val="nil"/>
              <w:left w:val="nil"/>
              <w:bottom w:val="nil"/>
              <w:right w:val="nil"/>
            </w:tcBorders>
            <w:vAlign w:val="bottom"/>
          </w:tcPr>
          <w:p w:rsidR="00AC2F4A" w:rsidRPr="00CF124A" w:rsidRDefault="00AC2F4A" w:rsidP="00002BC4">
            <w:pPr>
              <w:jc w:val="center"/>
            </w:pPr>
            <w:r w:rsidRPr="00CF124A">
              <w:t>All</w:t>
            </w:r>
          </w:p>
        </w:tc>
        <w:tc>
          <w:tcPr>
            <w:tcW w:w="1842" w:type="dxa"/>
            <w:tcBorders>
              <w:top w:val="nil"/>
              <w:left w:val="nil"/>
              <w:bottom w:val="nil"/>
              <w:right w:val="nil"/>
            </w:tcBorders>
            <w:vAlign w:val="bottom"/>
          </w:tcPr>
          <w:p w:rsidR="00AC2F4A" w:rsidRPr="00CF124A" w:rsidRDefault="00AC2F4A" w:rsidP="00002BC4">
            <w:pPr>
              <w:jc w:val="center"/>
            </w:pPr>
            <w:r w:rsidRPr="00CF124A">
              <w:t>Low SES</w:t>
            </w:r>
          </w:p>
        </w:tc>
        <w:tc>
          <w:tcPr>
            <w:tcW w:w="1898" w:type="dxa"/>
            <w:gridSpan w:val="3"/>
            <w:tcBorders>
              <w:top w:val="nil"/>
              <w:left w:val="nil"/>
              <w:bottom w:val="nil"/>
              <w:right w:val="nil"/>
            </w:tcBorders>
            <w:vAlign w:val="bottom"/>
          </w:tcPr>
          <w:p w:rsidR="00AC2F4A" w:rsidRPr="00CF124A" w:rsidRDefault="00AC2F4A" w:rsidP="00002BC4">
            <w:pPr>
              <w:jc w:val="center"/>
            </w:pPr>
            <w:r w:rsidRPr="00CF124A">
              <w:t>High SES</w:t>
            </w:r>
          </w:p>
        </w:tc>
      </w:tr>
      <w:tr w:rsidR="00AC2F4A" w:rsidRPr="00EE6D98" w:rsidTr="00AC2F4A">
        <w:trPr>
          <w:trHeight w:val="315"/>
          <w:jc w:val="center"/>
        </w:trPr>
        <w:tc>
          <w:tcPr>
            <w:tcW w:w="3867" w:type="dxa"/>
            <w:gridSpan w:val="2"/>
            <w:tcBorders>
              <w:top w:val="single" w:sz="4" w:space="0" w:color="auto"/>
              <w:left w:val="nil"/>
              <w:bottom w:val="nil"/>
              <w:right w:val="nil"/>
            </w:tcBorders>
          </w:tcPr>
          <w:p w:rsidR="00AC2F4A" w:rsidRPr="00CF124A" w:rsidRDefault="00AC2F4A" w:rsidP="00002BC4">
            <w:r w:rsidRPr="00CF124A">
              <w:t>1. Rich, low scoring non-faith school</w:t>
            </w:r>
          </w:p>
        </w:tc>
        <w:tc>
          <w:tcPr>
            <w:tcW w:w="1662" w:type="dxa"/>
            <w:tcBorders>
              <w:top w:val="single" w:sz="4" w:space="0" w:color="auto"/>
              <w:left w:val="nil"/>
              <w:bottom w:val="nil"/>
              <w:right w:val="nil"/>
            </w:tcBorders>
            <w:vAlign w:val="bottom"/>
          </w:tcPr>
          <w:p w:rsidR="00AC2F4A" w:rsidRPr="00EE6D98" w:rsidRDefault="00AC2F4A" w:rsidP="00002BC4">
            <w:pPr>
              <w:jc w:val="center"/>
            </w:pPr>
            <w:r w:rsidRPr="00EE6D98">
              <w:t>35.7</w:t>
            </w:r>
          </w:p>
        </w:tc>
        <w:tc>
          <w:tcPr>
            <w:tcW w:w="1842" w:type="dxa"/>
            <w:tcBorders>
              <w:top w:val="single" w:sz="4" w:space="0" w:color="auto"/>
              <w:left w:val="nil"/>
              <w:bottom w:val="nil"/>
              <w:right w:val="nil"/>
            </w:tcBorders>
            <w:vAlign w:val="bottom"/>
          </w:tcPr>
          <w:p w:rsidR="00AC2F4A" w:rsidRPr="00EE6D98" w:rsidRDefault="00AC2F4A" w:rsidP="00002BC4">
            <w:pPr>
              <w:jc w:val="center"/>
            </w:pPr>
            <w:r w:rsidRPr="00EE6D98">
              <w:t>34.3</w:t>
            </w:r>
          </w:p>
        </w:tc>
        <w:tc>
          <w:tcPr>
            <w:tcW w:w="1898" w:type="dxa"/>
            <w:gridSpan w:val="3"/>
            <w:tcBorders>
              <w:top w:val="single" w:sz="4" w:space="0" w:color="auto"/>
              <w:left w:val="nil"/>
              <w:bottom w:val="nil"/>
              <w:right w:val="nil"/>
            </w:tcBorders>
            <w:vAlign w:val="bottom"/>
          </w:tcPr>
          <w:p w:rsidR="00AC2F4A" w:rsidRPr="00EE6D98" w:rsidRDefault="00AC2F4A" w:rsidP="00002BC4">
            <w:pPr>
              <w:jc w:val="center"/>
            </w:pPr>
            <w:r w:rsidRPr="00EE6D98">
              <w:t>37.2</w:t>
            </w:r>
          </w:p>
        </w:tc>
      </w:tr>
      <w:tr w:rsidR="00AC2F4A" w:rsidRPr="00EE6D98" w:rsidTr="00AC2F4A">
        <w:trPr>
          <w:trHeight w:val="315"/>
          <w:jc w:val="center"/>
        </w:trPr>
        <w:tc>
          <w:tcPr>
            <w:tcW w:w="3867" w:type="dxa"/>
            <w:gridSpan w:val="2"/>
            <w:tcBorders>
              <w:top w:val="nil"/>
              <w:left w:val="nil"/>
              <w:bottom w:val="nil"/>
              <w:right w:val="nil"/>
            </w:tcBorders>
          </w:tcPr>
          <w:p w:rsidR="00AC2F4A" w:rsidRPr="00CF124A" w:rsidRDefault="00AC2F4A" w:rsidP="00002BC4">
            <w:r w:rsidRPr="00CF124A">
              <w:t>2. Rich, high scoring non-faith school</w:t>
            </w:r>
          </w:p>
        </w:tc>
        <w:tc>
          <w:tcPr>
            <w:tcW w:w="1662" w:type="dxa"/>
            <w:tcBorders>
              <w:top w:val="nil"/>
              <w:left w:val="nil"/>
              <w:bottom w:val="nil"/>
              <w:right w:val="nil"/>
            </w:tcBorders>
            <w:vAlign w:val="bottom"/>
          </w:tcPr>
          <w:p w:rsidR="00AC2F4A" w:rsidRPr="00EE6D98" w:rsidRDefault="00AC2F4A" w:rsidP="00002BC4">
            <w:pPr>
              <w:jc w:val="center"/>
            </w:pPr>
            <w:r w:rsidRPr="00EE6D98">
              <w:t>56.9</w:t>
            </w:r>
          </w:p>
        </w:tc>
        <w:tc>
          <w:tcPr>
            <w:tcW w:w="1842" w:type="dxa"/>
            <w:tcBorders>
              <w:top w:val="nil"/>
              <w:left w:val="nil"/>
              <w:bottom w:val="nil"/>
              <w:right w:val="nil"/>
            </w:tcBorders>
            <w:vAlign w:val="bottom"/>
          </w:tcPr>
          <w:p w:rsidR="00AC2F4A" w:rsidRPr="00EE6D98" w:rsidRDefault="00AC2F4A" w:rsidP="00002BC4">
            <w:pPr>
              <w:jc w:val="center"/>
            </w:pPr>
            <w:r w:rsidRPr="00EE6D98">
              <w:t>55.2</w:t>
            </w:r>
          </w:p>
        </w:tc>
        <w:tc>
          <w:tcPr>
            <w:tcW w:w="1898" w:type="dxa"/>
            <w:gridSpan w:val="3"/>
            <w:tcBorders>
              <w:top w:val="nil"/>
              <w:left w:val="nil"/>
              <w:bottom w:val="nil"/>
              <w:right w:val="nil"/>
            </w:tcBorders>
            <w:vAlign w:val="bottom"/>
          </w:tcPr>
          <w:p w:rsidR="00AC2F4A" w:rsidRPr="00EE6D98" w:rsidRDefault="00AC2F4A" w:rsidP="00002BC4">
            <w:pPr>
              <w:jc w:val="center"/>
            </w:pPr>
            <w:r w:rsidRPr="00EE6D98">
              <w:t>58.5</w:t>
            </w:r>
          </w:p>
        </w:tc>
      </w:tr>
      <w:tr w:rsidR="00AC2F4A" w:rsidRPr="00EE6D98" w:rsidTr="00AC2F4A">
        <w:trPr>
          <w:trHeight w:val="315"/>
          <w:jc w:val="center"/>
        </w:trPr>
        <w:tc>
          <w:tcPr>
            <w:tcW w:w="3867" w:type="dxa"/>
            <w:gridSpan w:val="2"/>
            <w:tcBorders>
              <w:top w:val="nil"/>
              <w:left w:val="nil"/>
              <w:bottom w:val="nil"/>
              <w:right w:val="nil"/>
            </w:tcBorders>
          </w:tcPr>
          <w:p w:rsidR="00AC2F4A" w:rsidRPr="00CF124A" w:rsidRDefault="00AC2F4A" w:rsidP="00002BC4">
            <w:r w:rsidRPr="00CF124A">
              <w:t>3. Poor, low scoring non-faith school</w:t>
            </w:r>
          </w:p>
        </w:tc>
        <w:tc>
          <w:tcPr>
            <w:tcW w:w="1662" w:type="dxa"/>
            <w:tcBorders>
              <w:top w:val="nil"/>
              <w:left w:val="nil"/>
              <w:bottom w:val="nil"/>
              <w:right w:val="nil"/>
            </w:tcBorders>
            <w:vAlign w:val="bottom"/>
          </w:tcPr>
          <w:p w:rsidR="00AC2F4A" w:rsidRPr="00EE6D98" w:rsidRDefault="00AC2F4A" w:rsidP="00002BC4">
            <w:pPr>
              <w:jc w:val="center"/>
            </w:pPr>
            <w:r w:rsidRPr="00EE6D98">
              <w:t>79.1</w:t>
            </w:r>
          </w:p>
        </w:tc>
        <w:tc>
          <w:tcPr>
            <w:tcW w:w="1842" w:type="dxa"/>
            <w:tcBorders>
              <w:top w:val="nil"/>
              <w:left w:val="nil"/>
              <w:bottom w:val="nil"/>
              <w:right w:val="nil"/>
            </w:tcBorders>
            <w:vAlign w:val="bottom"/>
          </w:tcPr>
          <w:p w:rsidR="00AC2F4A" w:rsidRPr="00EE6D98" w:rsidRDefault="00AC2F4A" w:rsidP="00002BC4">
            <w:pPr>
              <w:jc w:val="center"/>
            </w:pPr>
            <w:r w:rsidRPr="00EE6D98">
              <w:t>86.3</w:t>
            </w:r>
          </w:p>
        </w:tc>
        <w:tc>
          <w:tcPr>
            <w:tcW w:w="1898" w:type="dxa"/>
            <w:gridSpan w:val="3"/>
            <w:tcBorders>
              <w:top w:val="nil"/>
              <w:left w:val="nil"/>
              <w:bottom w:val="nil"/>
              <w:right w:val="nil"/>
            </w:tcBorders>
            <w:vAlign w:val="bottom"/>
          </w:tcPr>
          <w:p w:rsidR="00AC2F4A" w:rsidRPr="00EE6D98" w:rsidRDefault="00AC2F4A" w:rsidP="00002BC4">
            <w:pPr>
              <w:jc w:val="center"/>
            </w:pPr>
            <w:r w:rsidRPr="00EE6D98">
              <w:t>73.6</w:t>
            </w:r>
          </w:p>
        </w:tc>
      </w:tr>
      <w:tr w:rsidR="00AC2F4A" w:rsidRPr="00EE6D98" w:rsidTr="00AC2F4A">
        <w:trPr>
          <w:trHeight w:val="315"/>
          <w:jc w:val="center"/>
        </w:trPr>
        <w:tc>
          <w:tcPr>
            <w:tcW w:w="3867" w:type="dxa"/>
            <w:gridSpan w:val="2"/>
            <w:tcBorders>
              <w:top w:val="nil"/>
              <w:left w:val="nil"/>
              <w:bottom w:val="nil"/>
              <w:right w:val="nil"/>
            </w:tcBorders>
          </w:tcPr>
          <w:p w:rsidR="00AC2F4A" w:rsidRPr="00CF124A" w:rsidRDefault="00AC2F4A" w:rsidP="00002BC4">
            <w:r w:rsidRPr="00CF124A">
              <w:t>4. Poor, high scoring non-faith school</w:t>
            </w:r>
          </w:p>
        </w:tc>
        <w:tc>
          <w:tcPr>
            <w:tcW w:w="1662" w:type="dxa"/>
            <w:tcBorders>
              <w:top w:val="nil"/>
              <w:left w:val="nil"/>
              <w:bottom w:val="nil"/>
              <w:right w:val="nil"/>
            </w:tcBorders>
            <w:vAlign w:val="bottom"/>
          </w:tcPr>
          <w:p w:rsidR="00AC2F4A" w:rsidRPr="00EE6D98" w:rsidRDefault="00AC2F4A" w:rsidP="00002BC4">
            <w:pPr>
              <w:jc w:val="center"/>
            </w:pPr>
            <w:r w:rsidRPr="00EE6D98">
              <w:t>38.3</w:t>
            </w:r>
          </w:p>
        </w:tc>
        <w:tc>
          <w:tcPr>
            <w:tcW w:w="1842" w:type="dxa"/>
            <w:tcBorders>
              <w:top w:val="nil"/>
              <w:left w:val="nil"/>
              <w:bottom w:val="nil"/>
              <w:right w:val="nil"/>
            </w:tcBorders>
            <w:vAlign w:val="bottom"/>
          </w:tcPr>
          <w:p w:rsidR="00AC2F4A" w:rsidRPr="00EE6D98" w:rsidRDefault="00AC2F4A" w:rsidP="00002BC4">
            <w:pPr>
              <w:jc w:val="center"/>
            </w:pPr>
            <w:r w:rsidRPr="00EE6D98">
              <w:t>35.5</w:t>
            </w:r>
          </w:p>
        </w:tc>
        <w:tc>
          <w:tcPr>
            <w:tcW w:w="1898" w:type="dxa"/>
            <w:gridSpan w:val="3"/>
            <w:tcBorders>
              <w:top w:val="nil"/>
              <w:left w:val="nil"/>
              <w:bottom w:val="nil"/>
              <w:right w:val="nil"/>
            </w:tcBorders>
            <w:vAlign w:val="bottom"/>
          </w:tcPr>
          <w:p w:rsidR="00AC2F4A" w:rsidRPr="00EE6D98" w:rsidRDefault="00AC2F4A" w:rsidP="00002BC4">
            <w:pPr>
              <w:jc w:val="center"/>
            </w:pPr>
            <w:r w:rsidRPr="00EE6D98">
              <w:t>39.4</w:t>
            </w:r>
          </w:p>
        </w:tc>
      </w:tr>
      <w:tr w:rsidR="00AC2F4A" w:rsidRPr="00EE6D98" w:rsidTr="00AC2F4A">
        <w:trPr>
          <w:trHeight w:val="315"/>
          <w:jc w:val="center"/>
        </w:trPr>
        <w:tc>
          <w:tcPr>
            <w:tcW w:w="3867" w:type="dxa"/>
            <w:gridSpan w:val="2"/>
            <w:tcBorders>
              <w:top w:val="nil"/>
              <w:left w:val="nil"/>
              <w:bottom w:val="nil"/>
              <w:right w:val="nil"/>
            </w:tcBorders>
          </w:tcPr>
          <w:p w:rsidR="00AC2F4A" w:rsidRPr="00CF124A" w:rsidRDefault="00AC2F4A" w:rsidP="00002BC4">
            <w:r w:rsidRPr="00CF124A">
              <w:t>5. Rich, low scoring faith school</w:t>
            </w:r>
          </w:p>
        </w:tc>
        <w:tc>
          <w:tcPr>
            <w:tcW w:w="1662" w:type="dxa"/>
            <w:tcBorders>
              <w:top w:val="nil"/>
              <w:left w:val="nil"/>
              <w:bottom w:val="nil"/>
              <w:right w:val="nil"/>
            </w:tcBorders>
            <w:vAlign w:val="bottom"/>
          </w:tcPr>
          <w:p w:rsidR="00AC2F4A" w:rsidRPr="00EE6D98" w:rsidRDefault="00AC2F4A" w:rsidP="00002BC4">
            <w:pPr>
              <w:jc w:val="center"/>
            </w:pPr>
            <w:r w:rsidRPr="00EE6D98">
              <w:t>30.4</w:t>
            </w:r>
          </w:p>
        </w:tc>
        <w:tc>
          <w:tcPr>
            <w:tcW w:w="1842" w:type="dxa"/>
            <w:tcBorders>
              <w:top w:val="nil"/>
              <w:left w:val="nil"/>
              <w:bottom w:val="nil"/>
              <w:right w:val="nil"/>
            </w:tcBorders>
            <w:vAlign w:val="bottom"/>
          </w:tcPr>
          <w:p w:rsidR="00AC2F4A" w:rsidRPr="00EE6D98" w:rsidRDefault="00AC2F4A" w:rsidP="00002BC4">
            <w:pPr>
              <w:jc w:val="center"/>
            </w:pPr>
            <w:r w:rsidRPr="00EE6D98">
              <w:t>26.6</w:t>
            </w:r>
          </w:p>
        </w:tc>
        <w:tc>
          <w:tcPr>
            <w:tcW w:w="1898" w:type="dxa"/>
            <w:gridSpan w:val="3"/>
            <w:tcBorders>
              <w:top w:val="nil"/>
              <w:left w:val="nil"/>
              <w:bottom w:val="nil"/>
              <w:right w:val="nil"/>
            </w:tcBorders>
            <w:vAlign w:val="bottom"/>
          </w:tcPr>
          <w:p w:rsidR="00AC2F4A" w:rsidRPr="00EE6D98" w:rsidRDefault="00AC2F4A" w:rsidP="00002BC4">
            <w:pPr>
              <w:jc w:val="center"/>
            </w:pPr>
            <w:r w:rsidRPr="00EE6D98">
              <w:t>33.0</w:t>
            </w:r>
          </w:p>
        </w:tc>
      </w:tr>
      <w:tr w:rsidR="00AC2F4A" w:rsidRPr="00EE6D98" w:rsidTr="00AC2F4A">
        <w:trPr>
          <w:trHeight w:val="315"/>
          <w:jc w:val="center"/>
        </w:trPr>
        <w:tc>
          <w:tcPr>
            <w:tcW w:w="3867" w:type="dxa"/>
            <w:gridSpan w:val="2"/>
            <w:tcBorders>
              <w:top w:val="nil"/>
              <w:left w:val="nil"/>
              <w:bottom w:val="nil"/>
              <w:right w:val="nil"/>
            </w:tcBorders>
          </w:tcPr>
          <w:p w:rsidR="00AC2F4A" w:rsidRPr="00CF124A" w:rsidRDefault="00AC2F4A" w:rsidP="00002BC4">
            <w:r w:rsidRPr="00CF124A">
              <w:t>6. Rich, high scoring faith school</w:t>
            </w:r>
          </w:p>
        </w:tc>
        <w:tc>
          <w:tcPr>
            <w:tcW w:w="1662" w:type="dxa"/>
            <w:tcBorders>
              <w:top w:val="nil"/>
              <w:left w:val="nil"/>
              <w:bottom w:val="nil"/>
              <w:right w:val="nil"/>
            </w:tcBorders>
            <w:vAlign w:val="bottom"/>
          </w:tcPr>
          <w:p w:rsidR="00AC2F4A" w:rsidRPr="00EE6D98" w:rsidRDefault="00AC2F4A" w:rsidP="00002BC4">
            <w:pPr>
              <w:jc w:val="center"/>
            </w:pPr>
            <w:r w:rsidRPr="00EE6D98">
              <w:t>75.5</w:t>
            </w:r>
          </w:p>
        </w:tc>
        <w:tc>
          <w:tcPr>
            <w:tcW w:w="1842" w:type="dxa"/>
            <w:tcBorders>
              <w:top w:val="nil"/>
              <w:left w:val="nil"/>
              <w:bottom w:val="nil"/>
              <w:right w:val="nil"/>
            </w:tcBorders>
            <w:vAlign w:val="bottom"/>
          </w:tcPr>
          <w:p w:rsidR="00AC2F4A" w:rsidRPr="00EE6D98" w:rsidRDefault="00AC2F4A" w:rsidP="00002BC4">
            <w:pPr>
              <w:jc w:val="center"/>
            </w:pPr>
            <w:r w:rsidRPr="00EE6D98">
              <w:t>78.8</w:t>
            </w:r>
          </w:p>
        </w:tc>
        <w:tc>
          <w:tcPr>
            <w:tcW w:w="1898" w:type="dxa"/>
            <w:gridSpan w:val="3"/>
            <w:tcBorders>
              <w:top w:val="nil"/>
              <w:left w:val="nil"/>
              <w:bottom w:val="nil"/>
              <w:right w:val="nil"/>
            </w:tcBorders>
            <w:vAlign w:val="bottom"/>
          </w:tcPr>
          <w:p w:rsidR="00AC2F4A" w:rsidRPr="00EE6D98" w:rsidRDefault="00AC2F4A" w:rsidP="00002BC4">
            <w:pPr>
              <w:jc w:val="center"/>
            </w:pPr>
            <w:r w:rsidRPr="00EE6D98">
              <w:t>73.5</w:t>
            </w:r>
          </w:p>
        </w:tc>
      </w:tr>
      <w:tr w:rsidR="00AC2F4A" w:rsidRPr="00EE6D98" w:rsidTr="00AC2F4A">
        <w:trPr>
          <w:trHeight w:val="315"/>
          <w:jc w:val="center"/>
        </w:trPr>
        <w:tc>
          <w:tcPr>
            <w:tcW w:w="3867" w:type="dxa"/>
            <w:gridSpan w:val="2"/>
            <w:tcBorders>
              <w:top w:val="nil"/>
              <w:left w:val="nil"/>
              <w:bottom w:val="nil"/>
              <w:right w:val="nil"/>
            </w:tcBorders>
          </w:tcPr>
          <w:p w:rsidR="00AC2F4A" w:rsidRPr="00CF124A" w:rsidRDefault="00AC2F4A" w:rsidP="00002BC4">
            <w:r w:rsidRPr="00CF124A">
              <w:t>7. Poor, low scoring faith school</w:t>
            </w:r>
          </w:p>
        </w:tc>
        <w:tc>
          <w:tcPr>
            <w:tcW w:w="1662" w:type="dxa"/>
            <w:tcBorders>
              <w:top w:val="nil"/>
              <w:left w:val="nil"/>
              <w:bottom w:val="nil"/>
              <w:right w:val="nil"/>
            </w:tcBorders>
            <w:vAlign w:val="bottom"/>
          </w:tcPr>
          <w:p w:rsidR="00AC2F4A" w:rsidRPr="00EE6D98" w:rsidRDefault="00AC2F4A" w:rsidP="00002BC4">
            <w:pPr>
              <w:jc w:val="center"/>
            </w:pPr>
            <w:r w:rsidRPr="00EE6D98">
              <w:t>45.2</w:t>
            </w:r>
          </w:p>
        </w:tc>
        <w:tc>
          <w:tcPr>
            <w:tcW w:w="1842" w:type="dxa"/>
            <w:tcBorders>
              <w:top w:val="nil"/>
              <w:left w:val="nil"/>
              <w:bottom w:val="nil"/>
              <w:right w:val="nil"/>
            </w:tcBorders>
            <w:vAlign w:val="bottom"/>
          </w:tcPr>
          <w:p w:rsidR="00AC2F4A" w:rsidRPr="00EE6D98" w:rsidRDefault="00AC2F4A" w:rsidP="00002BC4">
            <w:pPr>
              <w:jc w:val="center"/>
            </w:pPr>
            <w:r w:rsidRPr="00EE6D98">
              <w:t>37.6</w:t>
            </w:r>
          </w:p>
        </w:tc>
        <w:tc>
          <w:tcPr>
            <w:tcW w:w="1898" w:type="dxa"/>
            <w:gridSpan w:val="3"/>
            <w:tcBorders>
              <w:top w:val="nil"/>
              <w:left w:val="nil"/>
              <w:bottom w:val="nil"/>
              <w:right w:val="nil"/>
            </w:tcBorders>
            <w:vAlign w:val="bottom"/>
          </w:tcPr>
          <w:p w:rsidR="00AC2F4A" w:rsidRPr="00EE6D98" w:rsidRDefault="00AC2F4A" w:rsidP="00002BC4">
            <w:pPr>
              <w:jc w:val="center"/>
            </w:pPr>
            <w:r w:rsidRPr="00EE6D98">
              <w:t>53.6</w:t>
            </w:r>
          </w:p>
        </w:tc>
      </w:tr>
      <w:tr w:rsidR="00AC2F4A" w:rsidRPr="00EE6D98" w:rsidTr="00AC2F4A">
        <w:trPr>
          <w:trHeight w:val="315"/>
          <w:jc w:val="center"/>
        </w:trPr>
        <w:tc>
          <w:tcPr>
            <w:tcW w:w="3867" w:type="dxa"/>
            <w:gridSpan w:val="2"/>
            <w:tcBorders>
              <w:top w:val="nil"/>
              <w:left w:val="nil"/>
              <w:bottom w:val="single" w:sz="4" w:space="0" w:color="auto"/>
              <w:right w:val="nil"/>
            </w:tcBorders>
          </w:tcPr>
          <w:p w:rsidR="00AC2F4A" w:rsidRPr="00CF124A" w:rsidRDefault="00AC2F4A" w:rsidP="00002BC4">
            <w:r w:rsidRPr="00CF124A">
              <w:t>8. Poor, high scoring faith school</w:t>
            </w:r>
          </w:p>
        </w:tc>
        <w:tc>
          <w:tcPr>
            <w:tcW w:w="1662" w:type="dxa"/>
            <w:tcBorders>
              <w:top w:val="nil"/>
              <w:left w:val="nil"/>
              <w:bottom w:val="single" w:sz="4" w:space="0" w:color="auto"/>
              <w:right w:val="nil"/>
            </w:tcBorders>
            <w:vAlign w:val="bottom"/>
          </w:tcPr>
          <w:p w:rsidR="00AC2F4A" w:rsidRPr="00EE6D98" w:rsidRDefault="00AC2F4A" w:rsidP="00002BC4">
            <w:pPr>
              <w:jc w:val="center"/>
            </w:pPr>
            <w:r w:rsidRPr="00EE6D98">
              <w:t>27.8</w:t>
            </w:r>
          </w:p>
        </w:tc>
        <w:tc>
          <w:tcPr>
            <w:tcW w:w="1842" w:type="dxa"/>
            <w:tcBorders>
              <w:top w:val="nil"/>
              <w:left w:val="nil"/>
              <w:bottom w:val="single" w:sz="4" w:space="0" w:color="auto"/>
              <w:right w:val="nil"/>
            </w:tcBorders>
            <w:vAlign w:val="bottom"/>
          </w:tcPr>
          <w:p w:rsidR="00AC2F4A" w:rsidRPr="00EE6D98" w:rsidRDefault="00AC2F4A" w:rsidP="00002BC4">
            <w:pPr>
              <w:jc w:val="center"/>
            </w:pPr>
            <w:r w:rsidRPr="00EE6D98">
              <w:t>23.3</w:t>
            </w:r>
          </w:p>
        </w:tc>
        <w:tc>
          <w:tcPr>
            <w:tcW w:w="1898" w:type="dxa"/>
            <w:gridSpan w:val="3"/>
            <w:tcBorders>
              <w:top w:val="nil"/>
              <w:left w:val="nil"/>
              <w:bottom w:val="single" w:sz="4" w:space="0" w:color="auto"/>
              <w:right w:val="nil"/>
            </w:tcBorders>
            <w:vAlign w:val="bottom"/>
          </w:tcPr>
          <w:p w:rsidR="00AC2F4A" w:rsidRPr="00EE6D98" w:rsidRDefault="00AC2F4A" w:rsidP="00002BC4">
            <w:pPr>
              <w:jc w:val="center"/>
            </w:pPr>
            <w:r w:rsidRPr="00EE6D98">
              <w:t>30.6</w:t>
            </w:r>
          </w:p>
        </w:tc>
      </w:tr>
      <w:tr w:rsidR="00AC2F4A" w:rsidRPr="00CF124A" w:rsidTr="00AC2F4A">
        <w:trPr>
          <w:trHeight w:val="1515"/>
          <w:jc w:val="center"/>
        </w:trPr>
        <w:tc>
          <w:tcPr>
            <w:tcW w:w="9269" w:type="dxa"/>
            <w:gridSpan w:val="7"/>
            <w:tcBorders>
              <w:top w:val="single" w:sz="4" w:space="0" w:color="auto"/>
              <w:left w:val="nil"/>
              <w:bottom w:val="nil"/>
              <w:right w:val="nil"/>
            </w:tcBorders>
            <w:vAlign w:val="bottom"/>
          </w:tcPr>
          <w:p w:rsidR="00A317FA" w:rsidRDefault="00AC2F4A" w:rsidP="00002BC4">
            <w:pPr>
              <w:rPr>
                <w:sz w:val="20"/>
                <w:szCs w:val="20"/>
              </w:rPr>
            </w:pPr>
            <w:r w:rsidRPr="00CF124A">
              <w:rPr>
                <w:sz w:val="20"/>
                <w:szCs w:val="20"/>
              </w:rPr>
              <w:t xml:space="preserve">Note: The table shows weighted percentages. The narrow feasible choice set </w:t>
            </w:r>
            <w:r>
              <w:rPr>
                <w:sz w:val="20"/>
                <w:szCs w:val="20"/>
              </w:rPr>
              <w:t xml:space="preserve">(FCS-C) </w:t>
            </w:r>
            <w:r w:rsidRPr="00CF124A">
              <w:rPr>
                <w:sz w:val="20"/>
                <w:szCs w:val="20"/>
              </w:rPr>
              <w:t xml:space="preserve">is all schools for which the pupil lives within the schools' catchment area. Catchment areas are defined by the straight line distance in which 80% of pupils in the previous cohort lived. Those with 'low SES' are those parents who are in the </w:t>
            </w:r>
            <w:r>
              <w:rPr>
                <w:sz w:val="20"/>
                <w:szCs w:val="20"/>
              </w:rPr>
              <w:t>lowest socio-economic quintile,</w:t>
            </w:r>
            <w:r w:rsidRPr="00CF124A">
              <w:rPr>
                <w:sz w:val="20"/>
                <w:szCs w:val="20"/>
              </w:rPr>
              <w:t xml:space="preserve"> 'high SES' in the highest socio-economic quintile. Socio-economic quintile was computed using principal component analysis. </w:t>
            </w:r>
          </w:p>
          <w:p w:rsidR="00A317FA" w:rsidRDefault="00A317FA" w:rsidP="00002BC4">
            <w:pPr>
              <w:rPr>
                <w:sz w:val="20"/>
                <w:szCs w:val="20"/>
              </w:rPr>
            </w:pPr>
          </w:p>
          <w:p w:rsidR="00A317FA" w:rsidRDefault="00A317FA" w:rsidP="00002BC4">
            <w:pPr>
              <w:rPr>
                <w:sz w:val="20"/>
                <w:szCs w:val="20"/>
              </w:rPr>
            </w:pPr>
          </w:p>
          <w:p w:rsidR="00A317FA" w:rsidRDefault="00A317FA" w:rsidP="00002BC4">
            <w:pPr>
              <w:rPr>
                <w:sz w:val="20"/>
                <w:szCs w:val="20"/>
              </w:rPr>
            </w:pPr>
          </w:p>
          <w:p w:rsidR="00A317FA" w:rsidRPr="00CF124A" w:rsidRDefault="00A317FA" w:rsidP="00002BC4">
            <w:pPr>
              <w:rPr>
                <w:sz w:val="20"/>
                <w:szCs w:val="20"/>
              </w:rPr>
            </w:pPr>
          </w:p>
        </w:tc>
      </w:tr>
      <w:tr w:rsidR="00AC2F4A" w:rsidRPr="00AC2F4A" w:rsidTr="00A317FA">
        <w:trPr>
          <w:gridAfter w:val="1"/>
          <w:wAfter w:w="197" w:type="dxa"/>
          <w:trHeight w:val="279"/>
          <w:jc w:val="center"/>
        </w:trPr>
        <w:tc>
          <w:tcPr>
            <w:tcW w:w="9072" w:type="dxa"/>
            <w:gridSpan w:val="6"/>
            <w:tcBorders>
              <w:top w:val="single" w:sz="4" w:space="0" w:color="auto"/>
              <w:left w:val="nil"/>
              <w:bottom w:val="double" w:sz="6" w:space="0" w:color="auto"/>
              <w:right w:val="nil"/>
            </w:tcBorders>
            <w:vAlign w:val="bottom"/>
          </w:tcPr>
          <w:p w:rsidR="00AC2F4A" w:rsidRDefault="00AC2F4A" w:rsidP="00AC2F4A">
            <w:pPr>
              <w:jc w:val="both"/>
              <w:rPr>
                <w:rFonts w:ascii="Arial" w:hAnsi="Arial" w:cs="Arial"/>
                <w:b/>
              </w:rPr>
            </w:pPr>
            <w:r w:rsidRPr="00AC2F4A">
              <w:rPr>
                <w:rFonts w:ascii="Arial" w:hAnsi="Arial" w:cs="Arial"/>
                <w:b/>
              </w:rPr>
              <w:lastRenderedPageBreak/>
              <w:t>Appendix Table 6: % of pupils with each combination of school groups available in their narrow feasible choice set</w:t>
            </w:r>
          </w:p>
          <w:p w:rsidR="00A317FA" w:rsidRDefault="00A317FA" w:rsidP="00AC2F4A">
            <w:pPr>
              <w:jc w:val="both"/>
              <w:rPr>
                <w:rFonts w:ascii="Arial" w:hAnsi="Arial" w:cs="Arial"/>
                <w:b/>
              </w:rPr>
            </w:pPr>
          </w:p>
          <w:p w:rsidR="00A317FA" w:rsidRPr="00AC2F4A" w:rsidRDefault="00A317FA" w:rsidP="00AC2F4A">
            <w:pPr>
              <w:jc w:val="both"/>
              <w:rPr>
                <w:rFonts w:ascii="Arial" w:hAnsi="Arial" w:cs="Arial"/>
                <w:b/>
              </w:rPr>
            </w:pPr>
          </w:p>
        </w:tc>
      </w:tr>
      <w:tr w:rsidR="00AC2F4A" w:rsidTr="00AC2F4A">
        <w:trPr>
          <w:gridAfter w:val="1"/>
          <w:wAfter w:w="197" w:type="dxa"/>
          <w:trHeight w:val="279"/>
          <w:jc w:val="center"/>
        </w:trPr>
        <w:tc>
          <w:tcPr>
            <w:tcW w:w="9072" w:type="dxa"/>
            <w:gridSpan w:val="6"/>
            <w:tcBorders>
              <w:top w:val="nil"/>
              <w:left w:val="nil"/>
              <w:bottom w:val="double" w:sz="6" w:space="0" w:color="auto"/>
              <w:right w:val="nil"/>
            </w:tcBorders>
            <w:vAlign w:val="bottom"/>
          </w:tcPr>
          <w:p w:rsidR="00AC2F4A" w:rsidRDefault="00AC2F4A" w:rsidP="00002BC4">
            <w:pPr>
              <w:rPr>
                <w:sz w:val="20"/>
                <w:szCs w:val="20"/>
              </w:rPr>
            </w:pPr>
          </w:p>
        </w:tc>
      </w:tr>
      <w:tr w:rsidR="00AC2F4A" w:rsidRPr="00CF124A" w:rsidTr="00AC2F4A">
        <w:trPr>
          <w:gridAfter w:val="2"/>
          <w:wAfter w:w="338" w:type="dxa"/>
          <w:trHeight w:val="341"/>
          <w:jc w:val="center"/>
        </w:trPr>
        <w:tc>
          <w:tcPr>
            <w:tcW w:w="2835" w:type="dxa"/>
            <w:tcBorders>
              <w:top w:val="nil"/>
              <w:left w:val="nil"/>
              <w:bottom w:val="single" w:sz="4" w:space="0" w:color="auto"/>
              <w:right w:val="nil"/>
            </w:tcBorders>
            <w:noWrap/>
            <w:vAlign w:val="bottom"/>
          </w:tcPr>
          <w:p w:rsidR="00AC2F4A" w:rsidRPr="00CF124A" w:rsidRDefault="00AC2F4A" w:rsidP="00002BC4">
            <w:r w:rsidRPr="00CF124A">
              <w:t>School groups available</w:t>
            </w:r>
          </w:p>
        </w:tc>
        <w:tc>
          <w:tcPr>
            <w:tcW w:w="2694" w:type="dxa"/>
            <w:gridSpan w:val="2"/>
            <w:tcBorders>
              <w:top w:val="nil"/>
              <w:left w:val="nil"/>
              <w:bottom w:val="single" w:sz="4" w:space="0" w:color="auto"/>
              <w:right w:val="nil"/>
            </w:tcBorders>
            <w:noWrap/>
            <w:vAlign w:val="bottom"/>
          </w:tcPr>
          <w:p w:rsidR="00AC2F4A" w:rsidRPr="00CF124A" w:rsidRDefault="00AC2F4A" w:rsidP="00002BC4">
            <w:pPr>
              <w:jc w:val="center"/>
            </w:pPr>
            <w:r w:rsidRPr="00CF124A">
              <w:t>%: whole population</w:t>
            </w:r>
          </w:p>
        </w:tc>
        <w:tc>
          <w:tcPr>
            <w:tcW w:w="1842" w:type="dxa"/>
            <w:tcBorders>
              <w:top w:val="nil"/>
              <w:left w:val="nil"/>
              <w:bottom w:val="single" w:sz="4" w:space="0" w:color="auto"/>
              <w:right w:val="nil"/>
            </w:tcBorders>
            <w:noWrap/>
            <w:vAlign w:val="bottom"/>
          </w:tcPr>
          <w:p w:rsidR="00AC2F4A" w:rsidRPr="00CF124A" w:rsidRDefault="00AC2F4A" w:rsidP="00002BC4">
            <w:pPr>
              <w:jc w:val="center"/>
            </w:pPr>
            <w:r w:rsidRPr="00CF124A">
              <w:t>%: low SES</w:t>
            </w:r>
          </w:p>
        </w:tc>
        <w:tc>
          <w:tcPr>
            <w:tcW w:w="1560" w:type="dxa"/>
            <w:tcBorders>
              <w:top w:val="nil"/>
              <w:left w:val="nil"/>
              <w:bottom w:val="single" w:sz="4" w:space="0" w:color="auto"/>
              <w:right w:val="nil"/>
            </w:tcBorders>
            <w:noWrap/>
            <w:vAlign w:val="bottom"/>
          </w:tcPr>
          <w:p w:rsidR="00AC2F4A" w:rsidRPr="00CF124A" w:rsidRDefault="00AC2F4A" w:rsidP="00002BC4">
            <w:pPr>
              <w:jc w:val="center"/>
            </w:pPr>
            <w:r w:rsidRPr="00CF124A">
              <w:t>%: high SES</w:t>
            </w:r>
          </w:p>
        </w:tc>
      </w:tr>
      <w:tr w:rsidR="00AC2F4A" w:rsidRPr="00EF271F" w:rsidTr="00AC2F4A">
        <w:trPr>
          <w:gridAfter w:val="2"/>
          <w:wAfter w:w="338" w:type="dxa"/>
          <w:trHeight w:val="325"/>
          <w:jc w:val="center"/>
        </w:trPr>
        <w:tc>
          <w:tcPr>
            <w:tcW w:w="2835" w:type="dxa"/>
            <w:tcBorders>
              <w:top w:val="nil"/>
              <w:left w:val="nil"/>
              <w:bottom w:val="nil"/>
              <w:right w:val="nil"/>
            </w:tcBorders>
          </w:tcPr>
          <w:p w:rsidR="00AC2F4A" w:rsidRPr="00CF124A" w:rsidRDefault="00AC2F4A" w:rsidP="00002BC4">
            <w:r w:rsidRPr="00CF124A">
              <w:t>2, 3</w:t>
            </w:r>
          </w:p>
        </w:tc>
        <w:tc>
          <w:tcPr>
            <w:tcW w:w="2694" w:type="dxa"/>
            <w:gridSpan w:val="2"/>
            <w:tcBorders>
              <w:top w:val="nil"/>
              <w:left w:val="nil"/>
              <w:bottom w:val="nil"/>
              <w:right w:val="nil"/>
            </w:tcBorders>
            <w:noWrap/>
            <w:vAlign w:val="bottom"/>
          </w:tcPr>
          <w:p w:rsidR="00AC2F4A" w:rsidRPr="00EF271F" w:rsidRDefault="00AC2F4A" w:rsidP="00002BC4">
            <w:pPr>
              <w:jc w:val="center"/>
            </w:pPr>
            <w:r w:rsidRPr="00EF271F">
              <w:t>48.9</w:t>
            </w:r>
          </w:p>
        </w:tc>
        <w:tc>
          <w:tcPr>
            <w:tcW w:w="1842" w:type="dxa"/>
            <w:tcBorders>
              <w:top w:val="nil"/>
              <w:left w:val="nil"/>
              <w:bottom w:val="nil"/>
              <w:right w:val="nil"/>
            </w:tcBorders>
            <w:noWrap/>
            <w:vAlign w:val="bottom"/>
          </w:tcPr>
          <w:p w:rsidR="00AC2F4A" w:rsidRPr="00EF271F" w:rsidRDefault="00AC2F4A" w:rsidP="00002BC4">
            <w:pPr>
              <w:jc w:val="center"/>
            </w:pPr>
            <w:r w:rsidRPr="00EF271F">
              <w:t>49.6</w:t>
            </w:r>
          </w:p>
        </w:tc>
        <w:tc>
          <w:tcPr>
            <w:tcW w:w="1560" w:type="dxa"/>
            <w:tcBorders>
              <w:top w:val="nil"/>
              <w:left w:val="nil"/>
              <w:bottom w:val="nil"/>
              <w:right w:val="nil"/>
            </w:tcBorders>
            <w:noWrap/>
            <w:vAlign w:val="bottom"/>
          </w:tcPr>
          <w:p w:rsidR="00AC2F4A" w:rsidRPr="00EF271F" w:rsidRDefault="00AC2F4A" w:rsidP="00002BC4">
            <w:pPr>
              <w:jc w:val="center"/>
            </w:pPr>
            <w:r w:rsidRPr="00EF271F">
              <w:t>49.4</w:t>
            </w:r>
          </w:p>
        </w:tc>
      </w:tr>
      <w:tr w:rsidR="00AC2F4A" w:rsidRPr="00EF271F" w:rsidTr="00AC2F4A">
        <w:trPr>
          <w:gridAfter w:val="2"/>
          <w:wAfter w:w="338" w:type="dxa"/>
          <w:trHeight w:val="325"/>
          <w:jc w:val="center"/>
        </w:trPr>
        <w:tc>
          <w:tcPr>
            <w:tcW w:w="2835" w:type="dxa"/>
            <w:tcBorders>
              <w:top w:val="nil"/>
              <w:left w:val="nil"/>
              <w:bottom w:val="nil"/>
              <w:right w:val="nil"/>
            </w:tcBorders>
          </w:tcPr>
          <w:p w:rsidR="00AC2F4A" w:rsidRPr="00CF124A" w:rsidRDefault="00AC2F4A" w:rsidP="00002BC4">
            <w:r w:rsidRPr="00CF124A">
              <w:t>1, 2, 3</w:t>
            </w:r>
          </w:p>
        </w:tc>
        <w:tc>
          <w:tcPr>
            <w:tcW w:w="2694" w:type="dxa"/>
            <w:gridSpan w:val="2"/>
            <w:tcBorders>
              <w:top w:val="nil"/>
              <w:left w:val="nil"/>
              <w:bottom w:val="nil"/>
              <w:right w:val="nil"/>
            </w:tcBorders>
            <w:noWrap/>
            <w:vAlign w:val="bottom"/>
          </w:tcPr>
          <w:p w:rsidR="00AC2F4A" w:rsidRPr="00EF271F" w:rsidRDefault="00AC2F4A" w:rsidP="00002BC4">
            <w:pPr>
              <w:jc w:val="center"/>
            </w:pPr>
            <w:r w:rsidRPr="00EF271F">
              <w:t>15.1</w:t>
            </w:r>
          </w:p>
        </w:tc>
        <w:tc>
          <w:tcPr>
            <w:tcW w:w="1842" w:type="dxa"/>
            <w:tcBorders>
              <w:top w:val="nil"/>
              <w:left w:val="nil"/>
              <w:bottom w:val="nil"/>
              <w:right w:val="nil"/>
            </w:tcBorders>
            <w:noWrap/>
            <w:vAlign w:val="bottom"/>
          </w:tcPr>
          <w:p w:rsidR="00AC2F4A" w:rsidRPr="00EF271F" w:rsidRDefault="00AC2F4A" w:rsidP="00002BC4">
            <w:pPr>
              <w:jc w:val="center"/>
            </w:pPr>
            <w:r w:rsidRPr="00EF271F">
              <w:t>13.9</w:t>
            </w:r>
          </w:p>
        </w:tc>
        <w:tc>
          <w:tcPr>
            <w:tcW w:w="1560" w:type="dxa"/>
            <w:tcBorders>
              <w:top w:val="nil"/>
              <w:left w:val="nil"/>
              <w:bottom w:val="nil"/>
              <w:right w:val="nil"/>
            </w:tcBorders>
            <w:noWrap/>
            <w:vAlign w:val="bottom"/>
          </w:tcPr>
          <w:p w:rsidR="00AC2F4A" w:rsidRPr="00EF271F" w:rsidRDefault="00AC2F4A" w:rsidP="00002BC4">
            <w:pPr>
              <w:jc w:val="center"/>
            </w:pPr>
            <w:r w:rsidRPr="00EF271F">
              <w:t>16.1</w:t>
            </w:r>
          </w:p>
        </w:tc>
      </w:tr>
      <w:tr w:rsidR="00AC2F4A" w:rsidRPr="00EF271F" w:rsidTr="00AC2F4A">
        <w:trPr>
          <w:gridAfter w:val="2"/>
          <w:wAfter w:w="338" w:type="dxa"/>
          <w:trHeight w:val="325"/>
          <w:jc w:val="center"/>
        </w:trPr>
        <w:tc>
          <w:tcPr>
            <w:tcW w:w="2835" w:type="dxa"/>
            <w:tcBorders>
              <w:top w:val="nil"/>
              <w:left w:val="nil"/>
              <w:bottom w:val="nil"/>
              <w:right w:val="nil"/>
            </w:tcBorders>
          </w:tcPr>
          <w:p w:rsidR="00AC2F4A" w:rsidRPr="00CF124A" w:rsidRDefault="00AC2F4A" w:rsidP="00002BC4">
            <w:r w:rsidRPr="00CF124A">
              <w:t>1, 2, 3, 4</w:t>
            </w:r>
          </w:p>
        </w:tc>
        <w:tc>
          <w:tcPr>
            <w:tcW w:w="2694" w:type="dxa"/>
            <w:gridSpan w:val="2"/>
            <w:tcBorders>
              <w:top w:val="nil"/>
              <w:left w:val="nil"/>
              <w:bottom w:val="nil"/>
              <w:right w:val="nil"/>
            </w:tcBorders>
            <w:noWrap/>
            <w:vAlign w:val="bottom"/>
          </w:tcPr>
          <w:p w:rsidR="00AC2F4A" w:rsidRPr="00EF271F" w:rsidRDefault="00AC2F4A" w:rsidP="00002BC4">
            <w:pPr>
              <w:jc w:val="center"/>
            </w:pPr>
            <w:r w:rsidRPr="00EF271F">
              <w:t>7.7</w:t>
            </w:r>
          </w:p>
        </w:tc>
        <w:tc>
          <w:tcPr>
            <w:tcW w:w="1842" w:type="dxa"/>
            <w:tcBorders>
              <w:top w:val="nil"/>
              <w:left w:val="nil"/>
              <w:bottom w:val="nil"/>
              <w:right w:val="nil"/>
            </w:tcBorders>
            <w:noWrap/>
            <w:vAlign w:val="bottom"/>
          </w:tcPr>
          <w:p w:rsidR="00AC2F4A" w:rsidRPr="00EF271F" w:rsidRDefault="00AC2F4A" w:rsidP="00002BC4">
            <w:pPr>
              <w:jc w:val="center"/>
            </w:pPr>
            <w:r w:rsidRPr="00EF271F">
              <w:t>6.6</w:t>
            </w:r>
          </w:p>
        </w:tc>
        <w:tc>
          <w:tcPr>
            <w:tcW w:w="1560" w:type="dxa"/>
            <w:tcBorders>
              <w:top w:val="nil"/>
              <w:left w:val="nil"/>
              <w:bottom w:val="nil"/>
              <w:right w:val="nil"/>
            </w:tcBorders>
            <w:noWrap/>
            <w:vAlign w:val="bottom"/>
          </w:tcPr>
          <w:p w:rsidR="00AC2F4A" w:rsidRPr="00EF271F" w:rsidRDefault="00AC2F4A" w:rsidP="00002BC4">
            <w:pPr>
              <w:jc w:val="center"/>
            </w:pPr>
            <w:r w:rsidRPr="00EF271F">
              <w:t>8.3</w:t>
            </w:r>
          </w:p>
        </w:tc>
      </w:tr>
      <w:tr w:rsidR="00AC2F4A" w:rsidRPr="00EF271F" w:rsidTr="00AC2F4A">
        <w:trPr>
          <w:gridAfter w:val="2"/>
          <w:wAfter w:w="338" w:type="dxa"/>
          <w:trHeight w:val="325"/>
          <w:jc w:val="center"/>
        </w:trPr>
        <w:tc>
          <w:tcPr>
            <w:tcW w:w="2835" w:type="dxa"/>
            <w:tcBorders>
              <w:top w:val="nil"/>
              <w:left w:val="nil"/>
              <w:bottom w:val="nil"/>
              <w:right w:val="nil"/>
            </w:tcBorders>
          </w:tcPr>
          <w:p w:rsidR="00AC2F4A" w:rsidRPr="00CF124A" w:rsidRDefault="00AC2F4A" w:rsidP="00002BC4">
            <w:r w:rsidRPr="00CF124A">
              <w:t>2, 3, 6</w:t>
            </w:r>
          </w:p>
        </w:tc>
        <w:tc>
          <w:tcPr>
            <w:tcW w:w="2694" w:type="dxa"/>
            <w:gridSpan w:val="2"/>
            <w:tcBorders>
              <w:top w:val="nil"/>
              <w:left w:val="nil"/>
              <w:bottom w:val="nil"/>
              <w:right w:val="nil"/>
            </w:tcBorders>
            <w:noWrap/>
            <w:vAlign w:val="bottom"/>
          </w:tcPr>
          <w:p w:rsidR="00AC2F4A" w:rsidRPr="00EF271F" w:rsidRDefault="00AC2F4A" w:rsidP="00002BC4">
            <w:pPr>
              <w:jc w:val="center"/>
            </w:pPr>
            <w:r w:rsidRPr="00EF271F">
              <w:t>36.0</w:t>
            </w:r>
          </w:p>
        </w:tc>
        <w:tc>
          <w:tcPr>
            <w:tcW w:w="1842" w:type="dxa"/>
            <w:tcBorders>
              <w:top w:val="nil"/>
              <w:left w:val="nil"/>
              <w:bottom w:val="nil"/>
              <w:right w:val="nil"/>
            </w:tcBorders>
            <w:noWrap/>
            <w:vAlign w:val="bottom"/>
          </w:tcPr>
          <w:p w:rsidR="00AC2F4A" w:rsidRPr="00EF271F" w:rsidRDefault="00AC2F4A" w:rsidP="00002BC4">
            <w:pPr>
              <w:jc w:val="center"/>
            </w:pPr>
            <w:r w:rsidRPr="00EF271F">
              <w:t>37.0</w:t>
            </w:r>
          </w:p>
        </w:tc>
        <w:tc>
          <w:tcPr>
            <w:tcW w:w="1560" w:type="dxa"/>
            <w:tcBorders>
              <w:top w:val="nil"/>
              <w:left w:val="nil"/>
              <w:bottom w:val="nil"/>
              <w:right w:val="nil"/>
            </w:tcBorders>
            <w:noWrap/>
            <w:vAlign w:val="bottom"/>
          </w:tcPr>
          <w:p w:rsidR="00AC2F4A" w:rsidRPr="00EF271F" w:rsidRDefault="00AC2F4A" w:rsidP="00002BC4">
            <w:pPr>
              <w:jc w:val="center"/>
            </w:pPr>
            <w:r w:rsidRPr="00EF271F">
              <w:t>37.5</w:t>
            </w:r>
          </w:p>
        </w:tc>
      </w:tr>
      <w:tr w:rsidR="00AC2F4A" w:rsidRPr="00EF271F" w:rsidTr="00AC2F4A">
        <w:trPr>
          <w:gridAfter w:val="2"/>
          <w:wAfter w:w="338" w:type="dxa"/>
          <w:trHeight w:val="325"/>
          <w:jc w:val="center"/>
        </w:trPr>
        <w:tc>
          <w:tcPr>
            <w:tcW w:w="2835" w:type="dxa"/>
            <w:tcBorders>
              <w:top w:val="nil"/>
              <w:left w:val="nil"/>
              <w:bottom w:val="nil"/>
              <w:right w:val="nil"/>
            </w:tcBorders>
          </w:tcPr>
          <w:p w:rsidR="00AC2F4A" w:rsidRPr="00CF124A" w:rsidRDefault="00AC2F4A" w:rsidP="00002BC4">
            <w:r w:rsidRPr="00CF124A">
              <w:t>2, 3, 6, 7</w:t>
            </w:r>
          </w:p>
        </w:tc>
        <w:tc>
          <w:tcPr>
            <w:tcW w:w="2694" w:type="dxa"/>
            <w:gridSpan w:val="2"/>
            <w:tcBorders>
              <w:top w:val="nil"/>
              <w:left w:val="nil"/>
              <w:bottom w:val="nil"/>
              <w:right w:val="nil"/>
            </w:tcBorders>
            <w:noWrap/>
            <w:vAlign w:val="bottom"/>
          </w:tcPr>
          <w:p w:rsidR="00AC2F4A" w:rsidRPr="00EF271F" w:rsidRDefault="00AC2F4A" w:rsidP="00002BC4">
            <w:pPr>
              <w:jc w:val="center"/>
            </w:pPr>
            <w:r w:rsidRPr="00EF271F">
              <w:t>18.1</w:t>
            </w:r>
          </w:p>
        </w:tc>
        <w:tc>
          <w:tcPr>
            <w:tcW w:w="1842" w:type="dxa"/>
            <w:tcBorders>
              <w:top w:val="nil"/>
              <w:left w:val="nil"/>
              <w:bottom w:val="nil"/>
              <w:right w:val="nil"/>
            </w:tcBorders>
            <w:noWrap/>
            <w:vAlign w:val="bottom"/>
          </w:tcPr>
          <w:p w:rsidR="00AC2F4A" w:rsidRPr="00EF271F" w:rsidRDefault="00AC2F4A" w:rsidP="00002BC4">
            <w:pPr>
              <w:jc w:val="center"/>
            </w:pPr>
            <w:r w:rsidRPr="00EF271F">
              <w:t>17.1</w:t>
            </w:r>
          </w:p>
        </w:tc>
        <w:tc>
          <w:tcPr>
            <w:tcW w:w="1560" w:type="dxa"/>
            <w:tcBorders>
              <w:top w:val="nil"/>
              <w:left w:val="nil"/>
              <w:bottom w:val="nil"/>
              <w:right w:val="nil"/>
            </w:tcBorders>
            <w:noWrap/>
            <w:vAlign w:val="bottom"/>
          </w:tcPr>
          <w:p w:rsidR="00AC2F4A" w:rsidRPr="00EF271F" w:rsidRDefault="00AC2F4A" w:rsidP="00002BC4">
            <w:pPr>
              <w:jc w:val="center"/>
            </w:pPr>
            <w:r w:rsidRPr="00EF271F">
              <w:t>22.1</w:t>
            </w:r>
          </w:p>
        </w:tc>
      </w:tr>
      <w:tr w:rsidR="00AC2F4A" w:rsidRPr="00EF271F" w:rsidTr="00AC2F4A">
        <w:trPr>
          <w:gridAfter w:val="2"/>
          <w:wAfter w:w="338" w:type="dxa"/>
          <w:trHeight w:val="325"/>
          <w:jc w:val="center"/>
        </w:trPr>
        <w:tc>
          <w:tcPr>
            <w:tcW w:w="2835" w:type="dxa"/>
            <w:tcBorders>
              <w:top w:val="nil"/>
              <w:left w:val="nil"/>
              <w:bottom w:val="nil"/>
              <w:right w:val="nil"/>
            </w:tcBorders>
          </w:tcPr>
          <w:p w:rsidR="00AC2F4A" w:rsidRPr="00CF124A" w:rsidRDefault="00AC2F4A" w:rsidP="00002BC4">
            <w:r w:rsidRPr="00CF124A">
              <w:t>1, 2, 3, 4, 6</w:t>
            </w:r>
          </w:p>
        </w:tc>
        <w:tc>
          <w:tcPr>
            <w:tcW w:w="2694" w:type="dxa"/>
            <w:gridSpan w:val="2"/>
            <w:tcBorders>
              <w:top w:val="nil"/>
              <w:left w:val="nil"/>
              <w:bottom w:val="nil"/>
              <w:right w:val="nil"/>
            </w:tcBorders>
            <w:noWrap/>
            <w:vAlign w:val="bottom"/>
          </w:tcPr>
          <w:p w:rsidR="00AC2F4A" w:rsidRPr="00EF271F" w:rsidRDefault="00AC2F4A" w:rsidP="00002BC4">
            <w:pPr>
              <w:jc w:val="center"/>
            </w:pPr>
            <w:r w:rsidRPr="00EF271F">
              <w:t>5.5</w:t>
            </w:r>
          </w:p>
        </w:tc>
        <w:tc>
          <w:tcPr>
            <w:tcW w:w="1842" w:type="dxa"/>
            <w:tcBorders>
              <w:top w:val="nil"/>
              <w:left w:val="nil"/>
              <w:bottom w:val="nil"/>
              <w:right w:val="nil"/>
            </w:tcBorders>
            <w:noWrap/>
            <w:vAlign w:val="bottom"/>
          </w:tcPr>
          <w:p w:rsidR="00AC2F4A" w:rsidRPr="00EF271F" w:rsidRDefault="00AC2F4A" w:rsidP="00002BC4">
            <w:pPr>
              <w:jc w:val="center"/>
            </w:pPr>
            <w:r w:rsidRPr="00EF271F">
              <w:t>5.0</w:t>
            </w:r>
          </w:p>
        </w:tc>
        <w:tc>
          <w:tcPr>
            <w:tcW w:w="1560" w:type="dxa"/>
            <w:tcBorders>
              <w:top w:val="nil"/>
              <w:left w:val="nil"/>
              <w:bottom w:val="nil"/>
              <w:right w:val="nil"/>
            </w:tcBorders>
            <w:noWrap/>
            <w:vAlign w:val="bottom"/>
          </w:tcPr>
          <w:p w:rsidR="00AC2F4A" w:rsidRPr="00EF271F" w:rsidRDefault="00AC2F4A" w:rsidP="00002BC4">
            <w:pPr>
              <w:jc w:val="center"/>
            </w:pPr>
            <w:r w:rsidRPr="00EF271F">
              <w:t>6.7</w:t>
            </w:r>
          </w:p>
        </w:tc>
      </w:tr>
      <w:tr w:rsidR="00AC2F4A" w:rsidRPr="00EF271F" w:rsidTr="00AC2F4A">
        <w:trPr>
          <w:gridAfter w:val="2"/>
          <w:wAfter w:w="338" w:type="dxa"/>
          <w:trHeight w:val="325"/>
          <w:jc w:val="center"/>
        </w:trPr>
        <w:tc>
          <w:tcPr>
            <w:tcW w:w="2835" w:type="dxa"/>
            <w:tcBorders>
              <w:top w:val="nil"/>
              <w:left w:val="nil"/>
              <w:bottom w:val="nil"/>
              <w:right w:val="nil"/>
            </w:tcBorders>
          </w:tcPr>
          <w:p w:rsidR="00AC2F4A" w:rsidRPr="00CF124A" w:rsidRDefault="00AC2F4A" w:rsidP="00002BC4">
            <w:r w:rsidRPr="00CF124A">
              <w:t>1, 2, 3, 4, 6, 7</w:t>
            </w:r>
          </w:p>
        </w:tc>
        <w:tc>
          <w:tcPr>
            <w:tcW w:w="2694" w:type="dxa"/>
            <w:gridSpan w:val="2"/>
            <w:tcBorders>
              <w:top w:val="nil"/>
              <w:left w:val="nil"/>
              <w:bottom w:val="nil"/>
              <w:right w:val="nil"/>
            </w:tcBorders>
            <w:noWrap/>
            <w:vAlign w:val="bottom"/>
          </w:tcPr>
          <w:p w:rsidR="00AC2F4A" w:rsidRPr="00EF271F" w:rsidRDefault="00AC2F4A" w:rsidP="00002BC4">
            <w:pPr>
              <w:jc w:val="center"/>
            </w:pPr>
            <w:r w:rsidRPr="00EF271F">
              <w:t>2.8</w:t>
            </w:r>
          </w:p>
        </w:tc>
        <w:tc>
          <w:tcPr>
            <w:tcW w:w="1842" w:type="dxa"/>
            <w:tcBorders>
              <w:top w:val="nil"/>
              <w:left w:val="nil"/>
              <w:bottom w:val="nil"/>
              <w:right w:val="nil"/>
            </w:tcBorders>
            <w:noWrap/>
            <w:vAlign w:val="bottom"/>
          </w:tcPr>
          <w:p w:rsidR="00AC2F4A" w:rsidRPr="00EF271F" w:rsidRDefault="00AC2F4A" w:rsidP="00002BC4">
            <w:pPr>
              <w:jc w:val="center"/>
            </w:pPr>
            <w:r w:rsidRPr="00EF271F">
              <w:t>2.7</w:t>
            </w:r>
          </w:p>
        </w:tc>
        <w:tc>
          <w:tcPr>
            <w:tcW w:w="1560" w:type="dxa"/>
            <w:tcBorders>
              <w:top w:val="nil"/>
              <w:left w:val="nil"/>
              <w:bottom w:val="nil"/>
              <w:right w:val="nil"/>
            </w:tcBorders>
            <w:noWrap/>
            <w:vAlign w:val="bottom"/>
          </w:tcPr>
          <w:p w:rsidR="00AC2F4A" w:rsidRPr="00EF271F" w:rsidRDefault="00AC2F4A" w:rsidP="00002BC4">
            <w:pPr>
              <w:jc w:val="center"/>
            </w:pPr>
            <w:r w:rsidRPr="00EF271F">
              <w:t>3.4</w:t>
            </w:r>
          </w:p>
        </w:tc>
      </w:tr>
      <w:tr w:rsidR="00AC2F4A" w:rsidRPr="00EF271F" w:rsidTr="00AC2F4A">
        <w:trPr>
          <w:gridAfter w:val="2"/>
          <w:wAfter w:w="338" w:type="dxa"/>
          <w:trHeight w:val="325"/>
          <w:jc w:val="center"/>
        </w:trPr>
        <w:tc>
          <w:tcPr>
            <w:tcW w:w="2835" w:type="dxa"/>
            <w:tcBorders>
              <w:top w:val="nil"/>
              <w:left w:val="nil"/>
              <w:bottom w:val="single" w:sz="4" w:space="0" w:color="auto"/>
              <w:right w:val="nil"/>
            </w:tcBorders>
            <w:vAlign w:val="bottom"/>
          </w:tcPr>
          <w:p w:rsidR="00AC2F4A" w:rsidRPr="00CF124A" w:rsidRDefault="00AC2F4A" w:rsidP="00002BC4">
            <w:r w:rsidRPr="00CF124A">
              <w:t>1, 2, 3, 4, 5, 6, 7, 8</w:t>
            </w:r>
          </w:p>
        </w:tc>
        <w:tc>
          <w:tcPr>
            <w:tcW w:w="2694" w:type="dxa"/>
            <w:gridSpan w:val="2"/>
            <w:tcBorders>
              <w:top w:val="nil"/>
              <w:left w:val="nil"/>
              <w:bottom w:val="single" w:sz="4" w:space="0" w:color="auto"/>
              <w:right w:val="nil"/>
            </w:tcBorders>
            <w:noWrap/>
            <w:vAlign w:val="bottom"/>
          </w:tcPr>
          <w:p w:rsidR="00AC2F4A" w:rsidRPr="00EF271F" w:rsidRDefault="00AC2F4A" w:rsidP="00002BC4">
            <w:pPr>
              <w:jc w:val="center"/>
            </w:pPr>
            <w:r w:rsidRPr="00EF271F">
              <w:t>0.2</w:t>
            </w:r>
          </w:p>
        </w:tc>
        <w:tc>
          <w:tcPr>
            <w:tcW w:w="1842" w:type="dxa"/>
            <w:tcBorders>
              <w:top w:val="nil"/>
              <w:left w:val="nil"/>
              <w:bottom w:val="single" w:sz="4" w:space="0" w:color="auto"/>
              <w:right w:val="nil"/>
            </w:tcBorders>
            <w:noWrap/>
            <w:vAlign w:val="bottom"/>
          </w:tcPr>
          <w:p w:rsidR="00AC2F4A" w:rsidRPr="00EF271F" w:rsidRDefault="00AC2F4A" w:rsidP="00002BC4">
            <w:pPr>
              <w:jc w:val="center"/>
            </w:pPr>
            <w:r w:rsidRPr="00EF271F">
              <w:t>0.0</w:t>
            </w:r>
          </w:p>
        </w:tc>
        <w:tc>
          <w:tcPr>
            <w:tcW w:w="1560" w:type="dxa"/>
            <w:tcBorders>
              <w:top w:val="nil"/>
              <w:left w:val="nil"/>
              <w:bottom w:val="single" w:sz="4" w:space="0" w:color="auto"/>
              <w:right w:val="nil"/>
            </w:tcBorders>
            <w:noWrap/>
            <w:vAlign w:val="bottom"/>
          </w:tcPr>
          <w:p w:rsidR="00AC2F4A" w:rsidRPr="00EF271F" w:rsidRDefault="00AC2F4A" w:rsidP="00002BC4">
            <w:pPr>
              <w:jc w:val="center"/>
            </w:pPr>
            <w:r w:rsidRPr="00EF271F">
              <w:t>0.3</w:t>
            </w:r>
          </w:p>
        </w:tc>
      </w:tr>
      <w:tr w:rsidR="00AC2F4A" w:rsidRPr="00EF271F" w:rsidTr="00AC2F4A">
        <w:trPr>
          <w:gridAfter w:val="2"/>
          <w:wAfter w:w="338" w:type="dxa"/>
          <w:trHeight w:val="325"/>
          <w:jc w:val="center"/>
        </w:trPr>
        <w:tc>
          <w:tcPr>
            <w:tcW w:w="8931" w:type="dxa"/>
            <w:gridSpan w:val="5"/>
            <w:tcBorders>
              <w:top w:val="single" w:sz="4" w:space="0" w:color="auto"/>
              <w:left w:val="nil"/>
              <w:bottom w:val="nil"/>
              <w:right w:val="nil"/>
            </w:tcBorders>
            <w:vAlign w:val="bottom"/>
          </w:tcPr>
          <w:p w:rsidR="00AC2F4A" w:rsidRPr="00EF271F" w:rsidRDefault="00AC2F4A" w:rsidP="00002BC4">
            <w:r w:rsidRPr="00CF124A">
              <w:rPr>
                <w:sz w:val="20"/>
                <w:szCs w:val="20"/>
              </w:rPr>
              <w:t>Note: The table shows unweighted percentages. 1 represents school group 1, 2 represents school group 2, and so on. School groups are defined relative to the local feasible choice set, or the local median. More details about this process can be found in App</w:t>
            </w:r>
            <w:r>
              <w:rPr>
                <w:sz w:val="20"/>
                <w:szCs w:val="20"/>
              </w:rPr>
              <w:t>endix 2</w:t>
            </w:r>
            <w:r w:rsidRPr="00CF124A">
              <w:rPr>
                <w:sz w:val="20"/>
                <w:szCs w:val="20"/>
              </w:rPr>
              <w:t xml:space="preserve">. Those with 'low SES' are those parents who are in the </w:t>
            </w:r>
            <w:r>
              <w:rPr>
                <w:sz w:val="20"/>
                <w:szCs w:val="20"/>
              </w:rPr>
              <w:t>lowest socio-economic quintile,</w:t>
            </w:r>
            <w:r w:rsidRPr="00CF124A">
              <w:rPr>
                <w:sz w:val="20"/>
                <w:szCs w:val="20"/>
              </w:rPr>
              <w:t xml:space="preserve"> 'high SES' in the highest socio-economic quintile. Socio-economic quintile was computed using principal component analysis; de</w:t>
            </w:r>
            <w:r>
              <w:rPr>
                <w:sz w:val="20"/>
                <w:szCs w:val="20"/>
              </w:rPr>
              <w:t>tails can be found in Appendix 4.</w:t>
            </w:r>
          </w:p>
        </w:tc>
      </w:tr>
    </w:tbl>
    <w:p w:rsidR="00AC2F4A" w:rsidRDefault="00AC2F4A" w:rsidP="00AC2F4A">
      <w:pPr>
        <w:jc w:val="both"/>
      </w:pPr>
    </w:p>
    <w:p w:rsidR="002B593F" w:rsidRPr="00F102EC" w:rsidRDefault="002B593F" w:rsidP="00FA05B4">
      <w:pPr>
        <w:ind w:firstLine="720"/>
      </w:pPr>
    </w:p>
    <w:sectPr w:rsidR="002B593F" w:rsidRPr="00F102EC" w:rsidSect="00FF1900">
      <w:pgSz w:w="11906" w:h="16838"/>
      <w:pgMar w:top="36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236E" w:rsidRDefault="000B236E">
      <w:r>
        <w:separator/>
      </w:r>
    </w:p>
  </w:endnote>
  <w:endnote w:type="continuationSeparator" w:id="0">
    <w:p w:rsidR="000B236E" w:rsidRDefault="000B23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isalpin LT Std">
    <w:altName w:val="Arial"/>
    <w:panose1 w:val="00000000000000000000"/>
    <w:charset w:val="00"/>
    <w:family w:val="moder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Math">
    <w:panose1 w:val="02040503050406030204"/>
    <w:charset w:val="00"/>
    <w:family w:val="roman"/>
    <w:pitch w:val="variable"/>
    <w:sig w:usb0="A00002EF" w:usb1="420020EB" w:usb2="00000000" w:usb3="00000000" w:csb0="0000009F" w:csb1="00000000"/>
  </w:font>
  <w:font w:name="Times-Italic">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F65" w:rsidRDefault="00EE352B" w:rsidP="000C3DC5">
    <w:pPr>
      <w:pStyle w:val="Footer"/>
      <w:framePr w:wrap="around" w:vAnchor="text" w:hAnchor="margin" w:xAlign="right" w:y="1"/>
      <w:rPr>
        <w:rStyle w:val="PageNumber"/>
      </w:rPr>
    </w:pPr>
    <w:r>
      <w:rPr>
        <w:rStyle w:val="PageNumber"/>
      </w:rPr>
      <w:fldChar w:fldCharType="begin"/>
    </w:r>
    <w:r w:rsidR="00647F65">
      <w:rPr>
        <w:rStyle w:val="PageNumber"/>
      </w:rPr>
      <w:instrText xml:space="preserve">PAGE  </w:instrText>
    </w:r>
    <w:r>
      <w:rPr>
        <w:rStyle w:val="PageNumber"/>
      </w:rPr>
      <w:fldChar w:fldCharType="end"/>
    </w:r>
  </w:p>
  <w:p w:rsidR="00647F65" w:rsidRDefault="00647F65" w:rsidP="000C3DC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F65" w:rsidRDefault="00EE352B" w:rsidP="000C3DC5">
    <w:pPr>
      <w:pStyle w:val="Footer"/>
      <w:framePr w:wrap="around" w:vAnchor="text" w:hAnchor="margin" w:xAlign="right" w:y="1"/>
      <w:rPr>
        <w:rStyle w:val="PageNumber"/>
      </w:rPr>
    </w:pPr>
    <w:r>
      <w:rPr>
        <w:rStyle w:val="PageNumber"/>
      </w:rPr>
      <w:fldChar w:fldCharType="begin"/>
    </w:r>
    <w:r w:rsidR="00647F65">
      <w:rPr>
        <w:rStyle w:val="PageNumber"/>
      </w:rPr>
      <w:instrText xml:space="preserve">PAGE  </w:instrText>
    </w:r>
    <w:r>
      <w:rPr>
        <w:rStyle w:val="PageNumber"/>
      </w:rPr>
      <w:fldChar w:fldCharType="separate"/>
    </w:r>
    <w:r w:rsidR="00B80C31">
      <w:rPr>
        <w:rStyle w:val="PageNumber"/>
        <w:noProof/>
      </w:rPr>
      <w:t>46</w:t>
    </w:r>
    <w:r>
      <w:rPr>
        <w:rStyle w:val="PageNumber"/>
      </w:rPr>
      <w:fldChar w:fldCharType="end"/>
    </w:r>
  </w:p>
  <w:p w:rsidR="00647F65" w:rsidRDefault="00647F65" w:rsidP="000C3DC5">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236E" w:rsidRDefault="000B236E">
      <w:r>
        <w:separator/>
      </w:r>
    </w:p>
  </w:footnote>
  <w:footnote w:type="continuationSeparator" w:id="0">
    <w:p w:rsidR="000B236E" w:rsidRDefault="000B236E">
      <w:r>
        <w:continuationSeparator/>
      </w:r>
    </w:p>
  </w:footnote>
  <w:footnote w:id="1">
    <w:p w:rsidR="00647F65" w:rsidRDefault="00647F65">
      <w:pPr>
        <w:pStyle w:val="FootnoteText"/>
      </w:pPr>
      <w:r>
        <w:rPr>
          <w:rStyle w:val="FootnoteReference"/>
        </w:rPr>
        <w:footnoteRef/>
      </w:r>
      <w:r>
        <w:t xml:space="preserve"> For instance, families can choose schools outside their school district (local authority).</w:t>
      </w:r>
    </w:p>
  </w:footnote>
  <w:footnote w:id="2">
    <w:p w:rsidR="00647F65" w:rsidRDefault="00647F65">
      <w:pPr>
        <w:pStyle w:val="FootnoteText"/>
      </w:pPr>
      <w:r>
        <w:rPr>
          <w:rStyle w:val="FootnoteReference"/>
        </w:rPr>
        <w:footnoteRef/>
      </w:r>
      <w:r>
        <w:t xml:space="preserve"> Generally admission to Community schools (which constitute 62% of all schools in England) and Voluntary Controlled schools (which constitute 14.5%) are controlled by the school district, whilst Voluntary Aided (mainly faith) schools and Foundation schools control their own admissions, as of course do private schools.</w:t>
      </w:r>
    </w:p>
  </w:footnote>
  <w:footnote w:id="3">
    <w:p w:rsidR="00647F65" w:rsidRDefault="00647F65">
      <w:pPr>
        <w:pStyle w:val="FootnoteText"/>
      </w:pPr>
      <w:r>
        <w:rPr>
          <w:rStyle w:val="FootnoteReference"/>
        </w:rPr>
        <w:footnoteRef/>
      </w:r>
      <w:r>
        <w:t xml:space="preserve"> P</w:t>
      </w:r>
      <w:r w:rsidRPr="006D5E80">
        <w:t xml:space="preserve">upils wishing to apply to a school that controls its own admissions may also complete an additional </w:t>
      </w:r>
      <w:r>
        <w:t>form.</w:t>
      </w:r>
    </w:p>
  </w:footnote>
  <w:footnote w:id="4">
    <w:p w:rsidR="00647F65" w:rsidRDefault="00647F65" w:rsidP="006719BD">
      <w:pPr>
        <w:pStyle w:val="CommentText"/>
        <w:jc w:val="both"/>
      </w:pPr>
      <w:r>
        <w:rPr>
          <w:rStyle w:val="FootnoteReference"/>
        </w:rPr>
        <w:footnoteRef/>
      </w:r>
      <w:r>
        <w:t xml:space="preserve"> In some rural areas there are </w:t>
      </w:r>
      <w:r w:rsidRPr="00764D2C">
        <w:rPr>
          <w:i/>
          <w:iCs/>
        </w:rPr>
        <w:t>de facto</w:t>
      </w:r>
      <w:r>
        <w:t xml:space="preserve"> catchment areas i.e. a village. So children living in village A would have priority over other potential applicants who lived nearer but not in the catchment area. </w:t>
      </w:r>
    </w:p>
  </w:footnote>
  <w:footnote w:id="5">
    <w:p w:rsidR="00647F65" w:rsidRDefault="00647F65" w:rsidP="006719BD">
      <w:pPr>
        <w:pStyle w:val="FootnoteText"/>
        <w:jc w:val="both"/>
      </w:pPr>
      <w:r>
        <w:rPr>
          <w:rStyle w:val="FootnoteReference"/>
        </w:rPr>
        <w:footnoteRef/>
      </w:r>
      <w:r>
        <w:t xml:space="preserve"> From the authors own calculations, based on the Independent Schools Council Census 2009 </w:t>
      </w:r>
      <w:hyperlink r:id="rId1" w:history="1">
        <w:r w:rsidRPr="00A06343">
          <w:rPr>
            <w:rStyle w:val="Hyperlink"/>
          </w:rPr>
          <w:t>http://www.isc.co.uk/publication_8_0_0_11_561.htm</w:t>
        </w:r>
      </w:hyperlink>
      <w:r>
        <w:t>, and the Annual Schools Census for Spring 2008.</w:t>
      </w:r>
    </w:p>
  </w:footnote>
  <w:footnote w:id="6">
    <w:p w:rsidR="00647F65" w:rsidRDefault="00647F65" w:rsidP="006719BD">
      <w:pPr>
        <w:pStyle w:val="FootnoteText"/>
        <w:jc w:val="both"/>
      </w:pPr>
      <w:r>
        <w:rPr>
          <w:rStyle w:val="FootnoteReference"/>
        </w:rPr>
        <w:footnoteRef/>
      </w:r>
      <w:r>
        <w:t xml:space="preserve"> These relate to secondary schools, but LAs will use the same system for both primary and secondary.</w:t>
      </w:r>
    </w:p>
  </w:footnote>
  <w:footnote w:id="7">
    <w:p w:rsidR="00647F65" w:rsidRDefault="00647F65" w:rsidP="006719BD">
      <w:pPr>
        <w:pStyle w:val="FootnoteText"/>
        <w:jc w:val="both"/>
      </w:pPr>
      <w:r>
        <w:rPr>
          <w:rStyle w:val="FootnoteReference"/>
        </w:rPr>
        <w:footnoteRef/>
      </w:r>
      <w:r>
        <w:t xml:space="preserve"> All these schools are therefore essentially equivalent to the characterisation of “district” schools in the US system in the mechanism design literature. </w:t>
      </w:r>
    </w:p>
  </w:footnote>
  <w:footnote w:id="8">
    <w:p w:rsidR="00647F65" w:rsidRDefault="00647F65" w:rsidP="006719BD">
      <w:pPr>
        <w:pStyle w:val="FootnoteText"/>
        <w:jc w:val="both"/>
      </w:pPr>
      <w:r>
        <w:rPr>
          <w:rStyle w:val="FootnoteReference"/>
        </w:rPr>
        <w:footnoteRef/>
      </w:r>
      <w:r>
        <w:t xml:space="preserve"> </w:t>
      </w:r>
      <w:r w:rsidRPr="005531DF">
        <w:t xml:space="preserve">The result does not necessarily imply that families will rank their top choice first, but it does mean that the nominations will be ordered correctly; that is, the rank order will be preserved. This is </w:t>
      </w:r>
      <w:r>
        <w:t>therefore</w:t>
      </w:r>
      <w:r w:rsidRPr="005531DF">
        <w:t xml:space="preserve"> informative about the weights families place on their choices.</w:t>
      </w:r>
    </w:p>
  </w:footnote>
  <w:footnote w:id="9">
    <w:p w:rsidR="00647F65" w:rsidRPr="008879EC" w:rsidRDefault="00647F65" w:rsidP="006719BD">
      <w:pPr>
        <w:jc w:val="both"/>
        <w:rPr>
          <w:sz w:val="20"/>
          <w:szCs w:val="20"/>
        </w:rPr>
      </w:pPr>
      <w:r w:rsidRPr="008879EC">
        <w:rPr>
          <w:rStyle w:val="FootnoteReference"/>
          <w:sz w:val="20"/>
          <w:szCs w:val="20"/>
        </w:rPr>
        <w:footnoteRef/>
      </w:r>
      <w:r w:rsidRPr="008879EC">
        <w:rPr>
          <w:sz w:val="20"/>
          <w:szCs w:val="20"/>
        </w:rPr>
        <w:t xml:space="preserve"> Parents were asked to give the reasons they chose to nominate their first choice school. We </w:t>
      </w:r>
      <w:r>
        <w:rPr>
          <w:sz w:val="20"/>
          <w:szCs w:val="20"/>
        </w:rPr>
        <w:t>assume</w:t>
      </w:r>
      <w:r w:rsidRPr="008879EC">
        <w:rPr>
          <w:sz w:val="20"/>
          <w:szCs w:val="20"/>
        </w:rPr>
        <w:t xml:space="preserve"> that parents acted strategically in their nominations if they give “how likely it was that [their child] would get a place” or that the “school is a feeder school” as an important reason for their choice.</w:t>
      </w:r>
    </w:p>
    <w:p w:rsidR="00647F65" w:rsidRDefault="00647F65" w:rsidP="006719BD">
      <w:pPr>
        <w:jc w:val="both"/>
      </w:pPr>
    </w:p>
  </w:footnote>
  <w:footnote w:id="10">
    <w:p w:rsidR="00647F65" w:rsidRDefault="00647F65" w:rsidP="006719BD">
      <w:pPr>
        <w:pStyle w:val="Default"/>
        <w:jc w:val="both"/>
      </w:pPr>
      <w:r>
        <w:rPr>
          <w:rStyle w:val="FootnoteReference"/>
        </w:rPr>
        <w:footnoteRef/>
      </w:r>
      <w:r>
        <w:t xml:space="preserve"> </w:t>
      </w:r>
      <w:r w:rsidRPr="00F50486">
        <w:rPr>
          <w:rFonts w:ascii="Times New Roman" w:hAnsi="Times New Roman" w:cs="Times New Roman"/>
          <w:sz w:val="20"/>
          <w:szCs w:val="20"/>
        </w:rPr>
        <w:t>The CPI is defined as the percentage of children under 16 in an electoral ward living in families that were, in 1998, receiving at least one of the following benefits: Income Support; Jobseekers Allowance; Family Credit; Disability Working Allowan</w:t>
      </w:r>
      <w:r>
        <w:rPr>
          <w:rFonts w:ascii="Times New Roman" w:hAnsi="Times New Roman" w:cs="Times New Roman"/>
          <w:sz w:val="20"/>
          <w:szCs w:val="20"/>
        </w:rPr>
        <w:t xml:space="preserve">ce, and is therefore a proxy for neighbourhood deprivation. </w:t>
      </w:r>
    </w:p>
  </w:footnote>
  <w:footnote w:id="11">
    <w:p w:rsidR="00647F65" w:rsidRDefault="00647F65" w:rsidP="006719BD">
      <w:pPr>
        <w:pStyle w:val="FootnoteText"/>
        <w:jc w:val="both"/>
      </w:pPr>
      <w:r>
        <w:rPr>
          <w:rStyle w:val="FootnoteReference"/>
        </w:rPr>
        <w:footnoteRef/>
      </w:r>
      <w:r>
        <w:t xml:space="preserve"> ‘High’ is defined as above 30% of the ward. Proportions are based on the 1991 national census.</w:t>
      </w:r>
    </w:p>
  </w:footnote>
  <w:footnote w:id="12">
    <w:p w:rsidR="00647F65" w:rsidRDefault="00647F65" w:rsidP="006719BD">
      <w:pPr>
        <w:pStyle w:val="FootnoteText"/>
        <w:jc w:val="both"/>
      </w:pPr>
      <w:r>
        <w:rPr>
          <w:rStyle w:val="FootnoteReference"/>
        </w:rPr>
        <w:footnoteRef/>
      </w:r>
      <w:r>
        <w:t xml:space="preserve"> In wave 1 22% of our sample are Church of England, 8.5% are Roman Catholic and 10.3% are another Christian denomination. Of those in our final sample, </w:t>
      </w:r>
      <w:r w:rsidRPr="007F0BD9">
        <w:t>5.69</w:t>
      </w:r>
      <w:r>
        <w:t>% change faith between wave 1 and wave 3 of the survey. Around half of the people that change faith now have an affinity with the Church of England, which could be related to the often high performance of these religious schools. Strategic changes of faith by parents are often reported in the media, although in our data only 6% change faith. Also see Allen and West (2009).</w:t>
      </w:r>
    </w:p>
  </w:footnote>
  <w:footnote w:id="13">
    <w:p w:rsidR="00647F65" w:rsidRDefault="00647F65" w:rsidP="006719BD">
      <w:pPr>
        <w:pStyle w:val="FootnoteText"/>
        <w:jc w:val="both"/>
      </w:pPr>
      <w:r>
        <w:rPr>
          <w:rStyle w:val="FootnoteReference"/>
        </w:rPr>
        <w:footnoteRef/>
      </w:r>
      <w:r>
        <w:t xml:space="preserve"> The most common reasons parents gave was because the preferred school was too far away or they were doubtful their child would get in. Other reasons given by a minority are school expenses and religious grounds.</w:t>
      </w:r>
    </w:p>
  </w:footnote>
  <w:footnote w:id="14">
    <w:p w:rsidR="00647F65" w:rsidRDefault="00647F65" w:rsidP="006719BD">
      <w:pPr>
        <w:pStyle w:val="FootnoteText"/>
        <w:jc w:val="both"/>
      </w:pPr>
      <w:r>
        <w:rPr>
          <w:rStyle w:val="FootnoteReference"/>
        </w:rPr>
        <w:footnoteRef/>
      </w:r>
      <w:r>
        <w:t xml:space="preserve"> </w:t>
      </w:r>
      <w:r w:rsidRPr="001B4F1B">
        <w:t>Our data shows that 94.2% of parents</w:t>
      </w:r>
      <w:r>
        <w:t xml:space="preserve"> got their first choice school. There is no national data for primary schools on the percentage of families getting first choice. We contacted a small number of LAs and all reported at least 90%. There is national data for secondary schools, in which </w:t>
      </w:r>
      <w:r w:rsidRPr="001B4F1B">
        <w:t>83.2% of applicants get their first choice school</w:t>
      </w:r>
      <w:r>
        <w:t xml:space="preserve">, but we expect this number to be below that for </w:t>
      </w:r>
      <w:r w:rsidRPr="001B4F1B">
        <w:t>primary school places.</w:t>
      </w:r>
      <w:r>
        <w:t xml:space="preserve"> </w:t>
      </w:r>
    </w:p>
  </w:footnote>
  <w:footnote w:id="15">
    <w:p w:rsidR="00647F65" w:rsidRDefault="00647F65" w:rsidP="006719BD">
      <w:pPr>
        <w:pStyle w:val="FootnoteText"/>
        <w:jc w:val="both"/>
      </w:pPr>
      <w:r>
        <w:rPr>
          <w:rStyle w:val="FootnoteReference"/>
        </w:rPr>
        <w:footnoteRef/>
      </w:r>
      <w:r>
        <w:t xml:space="preserve"> Note that we do </w:t>
      </w:r>
      <w:r w:rsidRPr="001662DE">
        <w:rPr>
          <w:u w:val="single"/>
        </w:rPr>
        <w:t>not</w:t>
      </w:r>
      <w:r>
        <w:t xml:space="preserve"> drop all pupils who have some level of emotional or behavioural difficulty.</w:t>
      </w:r>
    </w:p>
  </w:footnote>
  <w:footnote w:id="16">
    <w:p w:rsidR="00647F65" w:rsidRDefault="00647F65" w:rsidP="006719BD">
      <w:pPr>
        <w:pStyle w:val="FootnoteText"/>
        <w:jc w:val="both"/>
      </w:pPr>
      <w:r>
        <w:rPr>
          <w:rStyle w:val="FootnoteReference"/>
        </w:rPr>
        <w:footnoteRef/>
      </w:r>
      <w:r>
        <w:t xml:space="preserve"> These are the Key stage 2 exams, compulsory for all pupils in state schools in English, maths and science. These exams are nationally set and remotely marked. They are (because of their publication) high-stakes for the schools but not for the students. They do not affect school assignment.</w:t>
      </w:r>
    </w:p>
  </w:footnote>
  <w:footnote w:id="17">
    <w:p w:rsidR="00647F65" w:rsidRDefault="00647F65" w:rsidP="006719BD">
      <w:pPr>
        <w:pStyle w:val="FootnoteText"/>
        <w:jc w:val="both"/>
      </w:pPr>
      <w:r>
        <w:rPr>
          <w:rStyle w:val="FootnoteReference"/>
        </w:rPr>
        <w:footnoteRef/>
      </w:r>
      <w:r>
        <w:t xml:space="preserve"> From the authors own calculations, based on the Independent Schools Council Census 2009 </w:t>
      </w:r>
      <w:hyperlink r:id="rId2" w:history="1">
        <w:r w:rsidRPr="00A06343">
          <w:rPr>
            <w:rStyle w:val="Hyperlink"/>
          </w:rPr>
          <w:t>http://www.isc.co.uk/publication_8_0_0_11_561.htm</w:t>
        </w:r>
      </w:hyperlink>
      <w:r>
        <w:t>, and the Annual Schools Census for Spring 2008.</w:t>
      </w:r>
    </w:p>
  </w:footnote>
  <w:footnote w:id="18">
    <w:p w:rsidR="00647F65" w:rsidRDefault="00647F65" w:rsidP="006719BD">
      <w:pPr>
        <w:pStyle w:val="FootnoteText"/>
        <w:jc w:val="both"/>
      </w:pPr>
      <w:r w:rsidRPr="002E48E4">
        <w:rPr>
          <w:rStyle w:val="FootnoteReference"/>
        </w:rPr>
        <w:footnoteRef/>
      </w:r>
      <w:r w:rsidRPr="002E48E4">
        <w:t xml:space="preserve"> These split schools are typically closely linked (for example, on the same site), but this is not noted in the administrative data and so has to be recreated statistically. This is necessary to attach the appropriate age 11 attainment data to the age 4 or 5 entry choice. We impute KS2 scores for each infant school based on the schools’ characteristics. We also impute KS2 scores for schools missing academic information for other reasons. We impute KS2 mean scores for 3,846 out of 22,324 primary schools and the proportion with level 5 in all KS2 tests in 2003 for 5,344. Another feasible method would use scores from the junior school that most pupils in an infant school attend. </w:t>
      </w:r>
      <w:r>
        <w:t>W</w:t>
      </w:r>
      <w:r w:rsidRPr="002E48E4">
        <w:t>e explore this method by matching infant schools with their modal junior school. We compare attainment in both method</w:t>
      </w:r>
      <w:r>
        <w:t>s</w:t>
      </w:r>
      <w:r w:rsidRPr="002E48E4">
        <w:t xml:space="preserve"> and find a high degree of correlation.</w:t>
      </w:r>
    </w:p>
  </w:footnote>
  <w:footnote w:id="19">
    <w:p w:rsidR="00647F65" w:rsidRDefault="00647F65" w:rsidP="006719BD">
      <w:pPr>
        <w:jc w:val="both"/>
      </w:pPr>
      <w:r>
        <w:rPr>
          <w:rStyle w:val="FootnoteReference"/>
        </w:rPr>
        <w:footnoteRef/>
      </w:r>
      <w:r>
        <w:t xml:space="preserve"> </w:t>
      </w:r>
      <w:r w:rsidRPr="00552B57">
        <w:rPr>
          <w:sz w:val="20"/>
          <w:szCs w:val="20"/>
        </w:rPr>
        <w:t>In most cases parents must submit a separate application form</w:t>
      </w:r>
      <w:r>
        <w:rPr>
          <w:sz w:val="20"/>
          <w:szCs w:val="20"/>
        </w:rPr>
        <w:t xml:space="preserve"> to the LA</w:t>
      </w:r>
      <w:r w:rsidRPr="00552B57">
        <w:rPr>
          <w:sz w:val="20"/>
          <w:szCs w:val="20"/>
        </w:rPr>
        <w:t xml:space="preserve">. Pupils in London submitted a common application form for all LAs, however. </w:t>
      </w:r>
      <w:r>
        <w:rPr>
          <w:sz w:val="20"/>
          <w:szCs w:val="20"/>
        </w:rPr>
        <w:t xml:space="preserve">The </w:t>
      </w:r>
      <w:hyperlink r:id="rId3" w:history="1">
        <w:r w:rsidRPr="00552B57">
          <w:rPr>
            <w:sz w:val="20"/>
            <w:szCs w:val="20"/>
          </w:rPr>
          <w:t>Pan-London co-ordinated admissions system</w:t>
        </w:r>
      </w:hyperlink>
      <w:r>
        <w:rPr>
          <w:sz w:val="20"/>
          <w:szCs w:val="20"/>
        </w:rPr>
        <w:t xml:space="preserve"> was introduced from 2005 (the year after our cohort applied to primary school). The aim of this scheme was to co-ordinated admissions between all school districts in London and some surrounding districts to reduce the number of parents receiving multiple offers, and those receiving none. </w:t>
      </w:r>
    </w:p>
  </w:footnote>
  <w:footnote w:id="20">
    <w:p w:rsidR="00647F65" w:rsidRDefault="00647F65" w:rsidP="006719BD">
      <w:pPr>
        <w:pStyle w:val="FootnoteText"/>
        <w:jc w:val="both"/>
      </w:pPr>
      <w:r>
        <w:rPr>
          <w:rStyle w:val="FootnoteReference"/>
        </w:rPr>
        <w:footnoteRef/>
      </w:r>
      <w:r>
        <w:t xml:space="preserve"> See Annex A of West et. al. (2009).</w:t>
      </w:r>
    </w:p>
  </w:footnote>
  <w:footnote w:id="21">
    <w:p w:rsidR="00647F65" w:rsidRDefault="00647F65" w:rsidP="006719BD">
      <w:pPr>
        <w:pStyle w:val="FootnoteText"/>
        <w:jc w:val="both"/>
      </w:pPr>
      <w:r>
        <w:rPr>
          <w:rStyle w:val="FootnoteReference"/>
        </w:rPr>
        <w:footnoteRef/>
      </w:r>
      <w:r>
        <w:t xml:space="preserve"> Some LAs may have official catchment areas for some schools which are non-linear. Catchment areas in rural areas may exclude one village for example. Our approach does not account for this, but is a good approximation.</w:t>
      </w:r>
    </w:p>
  </w:footnote>
  <w:footnote w:id="22">
    <w:p w:rsidR="00647F65" w:rsidRDefault="00647F65" w:rsidP="006719BD">
      <w:pPr>
        <w:pStyle w:val="FootnoteText"/>
        <w:jc w:val="both"/>
      </w:pPr>
      <w:r>
        <w:rPr>
          <w:rStyle w:val="FootnoteReference"/>
        </w:rPr>
        <w:footnoteRef/>
      </w:r>
      <w:r>
        <w:t xml:space="preserve"> In fact the correlation between years is quite strong. The same calculation in the previous year group has a correlation with the current year group of 0.76.</w:t>
      </w:r>
    </w:p>
  </w:footnote>
  <w:footnote w:id="23">
    <w:p w:rsidR="00647F65" w:rsidRDefault="00647F65" w:rsidP="006719BD">
      <w:pPr>
        <w:pStyle w:val="FootnoteText"/>
        <w:jc w:val="both"/>
      </w:pPr>
      <w:r>
        <w:rPr>
          <w:rStyle w:val="FootnoteReference"/>
        </w:rPr>
        <w:footnoteRef/>
      </w:r>
      <w:r>
        <w:t xml:space="preserve"> This final restriction is simply to ensure that schools with very large catchment areas, such as boarding schools, are excluded from the feasible choice set.</w:t>
      </w:r>
    </w:p>
  </w:footnote>
  <w:footnote w:id="24">
    <w:p w:rsidR="00647F65" w:rsidRDefault="00647F65" w:rsidP="006719BD">
      <w:pPr>
        <w:pStyle w:val="FootnoteText"/>
        <w:jc w:val="both"/>
      </w:pPr>
      <w:r>
        <w:rPr>
          <w:rStyle w:val="FootnoteReference"/>
        </w:rPr>
        <w:footnoteRef/>
      </w:r>
      <w:r>
        <w:t xml:space="preserve"> Having done this, we anonymise the school district/local authority variable so we cannot identify pupils’ region of the country.</w:t>
      </w:r>
    </w:p>
  </w:footnote>
  <w:footnote w:id="25">
    <w:p w:rsidR="00647F65" w:rsidRDefault="00647F65" w:rsidP="006719BD">
      <w:pPr>
        <w:pStyle w:val="FootnoteText"/>
        <w:jc w:val="both"/>
      </w:pPr>
      <w:r>
        <w:rPr>
          <w:rStyle w:val="FootnoteReference"/>
        </w:rPr>
        <w:footnoteRef/>
      </w:r>
      <w:r>
        <w:t xml:space="preserve"> Note that the probabilities displayed here do not add to 1 for each family type. These probabilities are averages over all families and not all families have all the plotted school groups available; the probabilities do add to one within a family.</w:t>
      </w:r>
    </w:p>
  </w:footnote>
  <w:footnote w:id="26">
    <w:p w:rsidR="00647F65" w:rsidRDefault="00647F65" w:rsidP="006719BD">
      <w:pPr>
        <w:pStyle w:val="FootnoteText"/>
        <w:jc w:val="both"/>
      </w:pPr>
      <w:r>
        <w:rPr>
          <w:rStyle w:val="FootnoteReference"/>
        </w:rPr>
        <w:footnoteRef/>
      </w:r>
      <w:r>
        <w:t xml:space="preserve"> Defined as either a degree or ‘A level’ exams: the latter are academic qualifications taken at age 16-18. </w:t>
      </w:r>
    </w:p>
  </w:footnote>
  <w:footnote w:id="27">
    <w:p w:rsidR="00647F65" w:rsidRDefault="00647F65" w:rsidP="006719BD">
      <w:pPr>
        <w:pStyle w:val="FootnoteText"/>
        <w:jc w:val="both"/>
      </w:pPr>
      <w:r>
        <w:rPr>
          <w:rStyle w:val="FootnoteReference"/>
        </w:rPr>
        <w:footnoteRef/>
      </w:r>
      <w:r>
        <w:t xml:space="preserve"> This is strengthened by the fact that IMD variables remain largely insignificant in the model even when distance rank is not controlled for. This shows that the catchment area restrictions we account for are effective.  When the same test is tried for the FCS-T, IMD coefficients are highly significant, which suggests that in a broader definition of FCS, location has a significant impact on parents’ choice of school.</w:t>
      </w:r>
    </w:p>
  </w:footnote>
  <w:footnote w:id="28">
    <w:p w:rsidR="00647F65" w:rsidRDefault="00647F65" w:rsidP="006719BD">
      <w:pPr>
        <w:pStyle w:val="FootnoteText"/>
        <w:jc w:val="both"/>
      </w:pPr>
      <w:r>
        <w:rPr>
          <w:rStyle w:val="FootnoteReference"/>
        </w:rPr>
        <w:footnoteRef/>
      </w:r>
      <w:r>
        <w:t xml:space="preserve"> Note that to ensure convergence of the model we re-group all faith schools into two groups: a rich, high-scoring faith school-group (as before) and an “other faith” school-group.</w:t>
      </w:r>
    </w:p>
  </w:footnote>
  <w:footnote w:id="29">
    <w:p w:rsidR="00647F65" w:rsidRDefault="00647F65" w:rsidP="006719BD">
      <w:pPr>
        <w:pStyle w:val="FootnoteText"/>
        <w:jc w:val="both"/>
      </w:pPr>
      <w:r>
        <w:rPr>
          <w:rStyle w:val="FootnoteReference"/>
        </w:rPr>
        <w:footnoteRef/>
      </w:r>
      <w:r>
        <w:t xml:space="preserve"> We explicitly note the group-specific constants because our groups are defined on school characteristics and a change in a school characteristic may switch its group.  </w:t>
      </w:r>
    </w:p>
  </w:footnote>
  <w:footnote w:id="30">
    <w:p w:rsidR="00647F65" w:rsidRDefault="00647F65" w:rsidP="006719BD">
      <w:pPr>
        <w:pStyle w:val="FootnoteText"/>
        <w:jc w:val="both"/>
      </w:pPr>
      <w:r>
        <w:rPr>
          <w:rStyle w:val="FootnoteReference"/>
        </w:rPr>
        <w:footnoteRef/>
      </w:r>
      <w:r>
        <w:t xml:space="preserve"> This is then the standard way of describing the trade-offs (see Davies et al (2001)).</w:t>
      </w:r>
    </w:p>
  </w:footnote>
  <w:footnote w:id="31">
    <w:p w:rsidR="00647F65" w:rsidRDefault="00647F65">
      <w:pPr>
        <w:pStyle w:val="FootnoteText"/>
      </w:pPr>
      <w:r>
        <w:rPr>
          <w:rStyle w:val="FootnoteReference"/>
        </w:rPr>
        <w:footnoteRef/>
      </w:r>
      <w:r>
        <w:t xml:space="preserve"> The mean distance for one distance rank is 800 metres.</w:t>
      </w:r>
    </w:p>
  </w:footnote>
  <w:footnote w:id="32">
    <w:p w:rsidR="00647F65" w:rsidRDefault="00647F65" w:rsidP="006719BD">
      <w:pPr>
        <w:pStyle w:val="FootnoteText"/>
        <w:jc w:val="both"/>
      </w:pPr>
      <w:r>
        <w:rPr>
          <w:rStyle w:val="FootnoteReference"/>
        </w:rPr>
        <w:footnoteRef/>
      </w:r>
      <w:r>
        <w:t xml:space="preserve"> The mean difference between first nearest and second </w:t>
      </w:r>
      <w:r w:rsidRPr="006F100C">
        <w:t>is 812.5m; between second and third closest schools is 667.9m. The average difference between the four closest schools</w:t>
      </w:r>
      <w:r>
        <w:t xml:space="preserve"> for each pupil is 611m. This varies substantially across the country however; pupils in Cornwall travel an extra 1977m to their second closest school, while pupils in Camden (a London LA) travel only an extra 89m on average.</w:t>
      </w:r>
    </w:p>
  </w:footnote>
  <w:footnote w:id="33">
    <w:p w:rsidR="00647F65" w:rsidRDefault="00647F65" w:rsidP="006719BD">
      <w:pPr>
        <w:pStyle w:val="FootnoteText"/>
        <w:jc w:val="both"/>
      </w:pPr>
      <w:r>
        <w:rPr>
          <w:rStyle w:val="FootnoteReference"/>
        </w:rPr>
        <w:footnoteRef/>
      </w:r>
      <w:r>
        <w:t xml:space="preserve"> The sample is not big enough to make any very strong statements about ethnic composition, and this is not the main focus of this study. </w:t>
      </w:r>
    </w:p>
  </w:footnote>
  <w:footnote w:id="34">
    <w:p w:rsidR="00647F65" w:rsidRDefault="00647F65">
      <w:pPr>
        <w:pStyle w:val="FootnoteText"/>
      </w:pPr>
      <w:r>
        <w:rPr>
          <w:rStyle w:val="FootnoteReference"/>
        </w:rPr>
        <w:footnoteRef/>
      </w:r>
      <w:r>
        <w:t>The previous Labour administration encourage the start up of so called Academy schools, whilst the Coalition government is promoting so called Free Schools. Both school types are state funded semi-autonomous schools.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A5131"/>
    <w:multiLevelType w:val="hybridMultilevel"/>
    <w:tmpl w:val="EE5CEDC6"/>
    <w:lvl w:ilvl="0" w:tplc="51826CC6">
      <w:start w:val="1"/>
      <w:numFmt w:val="decimal"/>
      <w:lvlText w:val="%1)"/>
      <w:lvlJc w:val="left"/>
      <w:pPr>
        <w:tabs>
          <w:tab w:val="num" w:pos="720"/>
        </w:tabs>
        <w:ind w:left="720" w:hanging="360"/>
      </w:pPr>
      <w:rPr>
        <w:rFonts w:ascii="Times New Roman" w:eastAsia="Times New Roman" w:hAnsi="Times New Roman"/>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cs="Wingdings" w:hint="default"/>
      </w:rPr>
    </w:lvl>
    <w:lvl w:ilvl="3" w:tplc="08090001" w:tentative="1">
      <w:start w:val="1"/>
      <w:numFmt w:val="bullet"/>
      <w:lvlText w:val=""/>
      <w:lvlJc w:val="left"/>
      <w:pPr>
        <w:tabs>
          <w:tab w:val="num" w:pos="2880"/>
        </w:tabs>
        <w:ind w:left="2880" w:hanging="360"/>
      </w:pPr>
      <w:rPr>
        <w:rFonts w:ascii="Symbol" w:hAnsi="Symbol" w:cs="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cs="Wingdings" w:hint="default"/>
      </w:rPr>
    </w:lvl>
    <w:lvl w:ilvl="6" w:tplc="08090001" w:tentative="1">
      <w:start w:val="1"/>
      <w:numFmt w:val="bullet"/>
      <w:lvlText w:val=""/>
      <w:lvlJc w:val="left"/>
      <w:pPr>
        <w:tabs>
          <w:tab w:val="num" w:pos="5040"/>
        </w:tabs>
        <w:ind w:left="5040" w:hanging="360"/>
      </w:pPr>
      <w:rPr>
        <w:rFonts w:ascii="Symbol" w:hAnsi="Symbol" w:cs="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cs="Wingdings" w:hint="default"/>
      </w:rPr>
    </w:lvl>
  </w:abstractNum>
  <w:abstractNum w:abstractNumId="1">
    <w:nsid w:val="1C506118"/>
    <w:multiLevelType w:val="hybridMultilevel"/>
    <w:tmpl w:val="719CDC1E"/>
    <w:lvl w:ilvl="0" w:tplc="1702187A">
      <w:start w:val="1"/>
      <w:numFmt w:val="decimal"/>
      <w:lvlText w:val="%1)"/>
      <w:lvlJc w:val="left"/>
      <w:pPr>
        <w:ind w:left="360" w:hanging="3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25887F10"/>
    <w:multiLevelType w:val="multilevel"/>
    <w:tmpl w:val="08090023"/>
    <w:lvl w:ilvl="0">
      <w:start w:val="1"/>
      <w:numFmt w:val="upperRoman"/>
      <w:lvlText w:val="Article %1."/>
      <w:lvlJc w:val="left"/>
      <w:pPr>
        <w:tabs>
          <w:tab w:val="num" w:pos="1440"/>
        </w:tabs>
      </w:pPr>
    </w:lvl>
    <w:lvl w:ilvl="1">
      <w:start w:val="1"/>
      <w:numFmt w:val="decimalZero"/>
      <w:isLgl/>
      <w:lvlText w:val="Section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3">
    <w:nsid w:val="5B825D05"/>
    <w:multiLevelType w:val="hybridMultilevel"/>
    <w:tmpl w:val="B554060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
    <w:nsid w:val="7D7A0F7B"/>
    <w:multiLevelType w:val="hybridMultilevel"/>
    <w:tmpl w:val="A286868E"/>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2"/>
  <w:embedSystemFonts/>
  <w:stylePaneFormatFilter w:val="3F01"/>
  <w:defaultTabStop w:val="720"/>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rsids>
    <w:rsidRoot w:val="00C25027"/>
    <w:rsid w:val="00010B05"/>
    <w:rsid w:val="00012613"/>
    <w:rsid w:val="00016F58"/>
    <w:rsid w:val="00017CE0"/>
    <w:rsid w:val="00020ACE"/>
    <w:rsid w:val="00026508"/>
    <w:rsid w:val="0003599E"/>
    <w:rsid w:val="00041147"/>
    <w:rsid w:val="000411BB"/>
    <w:rsid w:val="00041393"/>
    <w:rsid w:val="00041F03"/>
    <w:rsid w:val="00043CB2"/>
    <w:rsid w:val="000475BE"/>
    <w:rsid w:val="00047F95"/>
    <w:rsid w:val="0005221D"/>
    <w:rsid w:val="000543FB"/>
    <w:rsid w:val="000607DF"/>
    <w:rsid w:val="0006329E"/>
    <w:rsid w:val="00072586"/>
    <w:rsid w:val="00073EC0"/>
    <w:rsid w:val="00073FD7"/>
    <w:rsid w:val="000767DF"/>
    <w:rsid w:val="00076E73"/>
    <w:rsid w:val="000852F2"/>
    <w:rsid w:val="0009117A"/>
    <w:rsid w:val="000A27A5"/>
    <w:rsid w:val="000A75D9"/>
    <w:rsid w:val="000B236E"/>
    <w:rsid w:val="000B5D12"/>
    <w:rsid w:val="000C1DF8"/>
    <w:rsid w:val="000C1E0B"/>
    <w:rsid w:val="000C3B63"/>
    <w:rsid w:val="000C3DC5"/>
    <w:rsid w:val="000C4847"/>
    <w:rsid w:val="000C4DE3"/>
    <w:rsid w:val="000C5507"/>
    <w:rsid w:val="000E0065"/>
    <w:rsid w:val="000E01CB"/>
    <w:rsid w:val="000E5B62"/>
    <w:rsid w:val="000E6543"/>
    <w:rsid w:val="000F13CB"/>
    <w:rsid w:val="000F5283"/>
    <w:rsid w:val="000F5506"/>
    <w:rsid w:val="000F567F"/>
    <w:rsid w:val="000F582D"/>
    <w:rsid w:val="000F7AA2"/>
    <w:rsid w:val="001225B6"/>
    <w:rsid w:val="00123A9C"/>
    <w:rsid w:val="00124B94"/>
    <w:rsid w:val="001275B6"/>
    <w:rsid w:val="001412BD"/>
    <w:rsid w:val="00142F1D"/>
    <w:rsid w:val="001444C5"/>
    <w:rsid w:val="0015007E"/>
    <w:rsid w:val="00153444"/>
    <w:rsid w:val="001662DE"/>
    <w:rsid w:val="0017207A"/>
    <w:rsid w:val="00172591"/>
    <w:rsid w:val="00172D9B"/>
    <w:rsid w:val="00174039"/>
    <w:rsid w:val="001831F3"/>
    <w:rsid w:val="00194C53"/>
    <w:rsid w:val="00194DD4"/>
    <w:rsid w:val="001A17CF"/>
    <w:rsid w:val="001A5E4D"/>
    <w:rsid w:val="001A673D"/>
    <w:rsid w:val="001A6EDF"/>
    <w:rsid w:val="001A7D8D"/>
    <w:rsid w:val="001B0AEB"/>
    <w:rsid w:val="001B324E"/>
    <w:rsid w:val="001B4F1B"/>
    <w:rsid w:val="001C1CE0"/>
    <w:rsid w:val="001C347E"/>
    <w:rsid w:val="001C5844"/>
    <w:rsid w:val="001E6800"/>
    <w:rsid w:val="001F482A"/>
    <w:rsid w:val="001F6EB6"/>
    <w:rsid w:val="00201237"/>
    <w:rsid w:val="00221F4C"/>
    <w:rsid w:val="0023237A"/>
    <w:rsid w:val="00233EE7"/>
    <w:rsid w:val="00234739"/>
    <w:rsid w:val="00235548"/>
    <w:rsid w:val="0023614A"/>
    <w:rsid w:val="002509C3"/>
    <w:rsid w:val="002518E7"/>
    <w:rsid w:val="00251FE3"/>
    <w:rsid w:val="002557AF"/>
    <w:rsid w:val="00264397"/>
    <w:rsid w:val="00271724"/>
    <w:rsid w:val="0027252A"/>
    <w:rsid w:val="00272C60"/>
    <w:rsid w:val="002751CC"/>
    <w:rsid w:val="002870DA"/>
    <w:rsid w:val="00297E4F"/>
    <w:rsid w:val="002A0D1E"/>
    <w:rsid w:val="002A285D"/>
    <w:rsid w:val="002A2E35"/>
    <w:rsid w:val="002A4F7D"/>
    <w:rsid w:val="002B593F"/>
    <w:rsid w:val="002B795B"/>
    <w:rsid w:val="002B7B0B"/>
    <w:rsid w:val="002C1B72"/>
    <w:rsid w:val="002C7ADF"/>
    <w:rsid w:val="002D0807"/>
    <w:rsid w:val="002D7ED2"/>
    <w:rsid w:val="002E09CB"/>
    <w:rsid w:val="002E48E4"/>
    <w:rsid w:val="002F0DE4"/>
    <w:rsid w:val="002F238C"/>
    <w:rsid w:val="00304D4E"/>
    <w:rsid w:val="00314F7F"/>
    <w:rsid w:val="00315753"/>
    <w:rsid w:val="00316A59"/>
    <w:rsid w:val="00335D3A"/>
    <w:rsid w:val="00336FBC"/>
    <w:rsid w:val="003441F9"/>
    <w:rsid w:val="00351389"/>
    <w:rsid w:val="00351A90"/>
    <w:rsid w:val="00354F51"/>
    <w:rsid w:val="00355E43"/>
    <w:rsid w:val="0035694D"/>
    <w:rsid w:val="00363602"/>
    <w:rsid w:val="00370FA6"/>
    <w:rsid w:val="003735F7"/>
    <w:rsid w:val="003741FE"/>
    <w:rsid w:val="00380A5B"/>
    <w:rsid w:val="00382A2A"/>
    <w:rsid w:val="003850F6"/>
    <w:rsid w:val="003A01A6"/>
    <w:rsid w:val="003A12B2"/>
    <w:rsid w:val="003A2D66"/>
    <w:rsid w:val="003A3E74"/>
    <w:rsid w:val="003A668F"/>
    <w:rsid w:val="003B0C9A"/>
    <w:rsid w:val="003C0C69"/>
    <w:rsid w:val="003C1C1A"/>
    <w:rsid w:val="003C6B4A"/>
    <w:rsid w:val="003C72BA"/>
    <w:rsid w:val="003D666B"/>
    <w:rsid w:val="003D7495"/>
    <w:rsid w:val="003E0E11"/>
    <w:rsid w:val="003E194F"/>
    <w:rsid w:val="003E19C3"/>
    <w:rsid w:val="003E5BE6"/>
    <w:rsid w:val="003F34A5"/>
    <w:rsid w:val="003F5323"/>
    <w:rsid w:val="00402B60"/>
    <w:rsid w:val="004032A1"/>
    <w:rsid w:val="0040394E"/>
    <w:rsid w:val="00403D01"/>
    <w:rsid w:val="00406FD8"/>
    <w:rsid w:val="0041469E"/>
    <w:rsid w:val="00417DC3"/>
    <w:rsid w:val="00422ED1"/>
    <w:rsid w:val="00423E8A"/>
    <w:rsid w:val="0043590F"/>
    <w:rsid w:val="004456C1"/>
    <w:rsid w:val="00456F5E"/>
    <w:rsid w:val="004612A4"/>
    <w:rsid w:val="00462CC6"/>
    <w:rsid w:val="0046769B"/>
    <w:rsid w:val="00472226"/>
    <w:rsid w:val="004745FA"/>
    <w:rsid w:val="0048116F"/>
    <w:rsid w:val="0048465B"/>
    <w:rsid w:val="00484E24"/>
    <w:rsid w:val="00484F04"/>
    <w:rsid w:val="004867CD"/>
    <w:rsid w:val="00491C26"/>
    <w:rsid w:val="00494CCE"/>
    <w:rsid w:val="00494FC6"/>
    <w:rsid w:val="004A4222"/>
    <w:rsid w:val="004A58A0"/>
    <w:rsid w:val="004C4F2C"/>
    <w:rsid w:val="004C6726"/>
    <w:rsid w:val="005051DC"/>
    <w:rsid w:val="00514148"/>
    <w:rsid w:val="005168B8"/>
    <w:rsid w:val="00517F4A"/>
    <w:rsid w:val="00520209"/>
    <w:rsid w:val="0054628D"/>
    <w:rsid w:val="00547D02"/>
    <w:rsid w:val="005501DE"/>
    <w:rsid w:val="00552B57"/>
    <w:rsid w:val="005531DF"/>
    <w:rsid w:val="00553313"/>
    <w:rsid w:val="005612F1"/>
    <w:rsid w:val="00561E31"/>
    <w:rsid w:val="00561F02"/>
    <w:rsid w:val="0056385B"/>
    <w:rsid w:val="00564D0C"/>
    <w:rsid w:val="00566090"/>
    <w:rsid w:val="00566D69"/>
    <w:rsid w:val="00573667"/>
    <w:rsid w:val="0057371A"/>
    <w:rsid w:val="005770D8"/>
    <w:rsid w:val="00583DD3"/>
    <w:rsid w:val="005917B1"/>
    <w:rsid w:val="005978A2"/>
    <w:rsid w:val="00597DC2"/>
    <w:rsid w:val="005A59D2"/>
    <w:rsid w:val="005A5CC1"/>
    <w:rsid w:val="005A60BC"/>
    <w:rsid w:val="005B4DCE"/>
    <w:rsid w:val="005C4A79"/>
    <w:rsid w:val="005D320F"/>
    <w:rsid w:val="005D4FC8"/>
    <w:rsid w:val="005E014A"/>
    <w:rsid w:val="005E11D2"/>
    <w:rsid w:val="005E3EF0"/>
    <w:rsid w:val="005F7A6F"/>
    <w:rsid w:val="00601BD7"/>
    <w:rsid w:val="00601DDC"/>
    <w:rsid w:val="00605F80"/>
    <w:rsid w:val="00606024"/>
    <w:rsid w:val="00606D9C"/>
    <w:rsid w:val="00612248"/>
    <w:rsid w:val="006124FD"/>
    <w:rsid w:val="00612FCF"/>
    <w:rsid w:val="00614C86"/>
    <w:rsid w:val="0062223F"/>
    <w:rsid w:val="006223BC"/>
    <w:rsid w:val="006347A6"/>
    <w:rsid w:val="00637308"/>
    <w:rsid w:val="006401A1"/>
    <w:rsid w:val="00645A47"/>
    <w:rsid w:val="006472E9"/>
    <w:rsid w:val="00647302"/>
    <w:rsid w:val="00647F65"/>
    <w:rsid w:val="006702DA"/>
    <w:rsid w:val="006719BD"/>
    <w:rsid w:val="00672D57"/>
    <w:rsid w:val="00673804"/>
    <w:rsid w:val="00685638"/>
    <w:rsid w:val="00696289"/>
    <w:rsid w:val="006A2662"/>
    <w:rsid w:val="006A372A"/>
    <w:rsid w:val="006A5731"/>
    <w:rsid w:val="006A7C66"/>
    <w:rsid w:val="006B4643"/>
    <w:rsid w:val="006B7278"/>
    <w:rsid w:val="006C1DC6"/>
    <w:rsid w:val="006D3556"/>
    <w:rsid w:val="006D365A"/>
    <w:rsid w:val="006D4321"/>
    <w:rsid w:val="006D5E80"/>
    <w:rsid w:val="006D708F"/>
    <w:rsid w:val="006D7CD6"/>
    <w:rsid w:val="006E1B3D"/>
    <w:rsid w:val="006E28FE"/>
    <w:rsid w:val="006E7FBD"/>
    <w:rsid w:val="006F100C"/>
    <w:rsid w:val="006F2976"/>
    <w:rsid w:val="00700D07"/>
    <w:rsid w:val="00703C41"/>
    <w:rsid w:val="007064E5"/>
    <w:rsid w:val="00707F1B"/>
    <w:rsid w:val="007123CF"/>
    <w:rsid w:val="00712D8D"/>
    <w:rsid w:val="00742413"/>
    <w:rsid w:val="00744EE7"/>
    <w:rsid w:val="007454E8"/>
    <w:rsid w:val="00752719"/>
    <w:rsid w:val="00753C1B"/>
    <w:rsid w:val="0075621A"/>
    <w:rsid w:val="007570F2"/>
    <w:rsid w:val="00757805"/>
    <w:rsid w:val="00757E8D"/>
    <w:rsid w:val="00757FB7"/>
    <w:rsid w:val="00764D2C"/>
    <w:rsid w:val="00780F9D"/>
    <w:rsid w:val="007824C7"/>
    <w:rsid w:val="007838A1"/>
    <w:rsid w:val="00785BC5"/>
    <w:rsid w:val="007875C9"/>
    <w:rsid w:val="007878E2"/>
    <w:rsid w:val="00794A4F"/>
    <w:rsid w:val="00794C2E"/>
    <w:rsid w:val="00794D7B"/>
    <w:rsid w:val="007A3393"/>
    <w:rsid w:val="007A3479"/>
    <w:rsid w:val="007A4D4F"/>
    <w:rsid w:val="007B0687"/>
    <w:rsid w:val="007B4649"/>
    <w:rsid w:val="007B594F"/>
    <w:rsid w:val="007B7C5B"/>
    <w:rsid w:val="007D364D"/>
    <w:rsid w:val="007D3BA4"/>
    <w:rsid w:val="007D6AAB"/>
    <w:rsid w:val="007F0BD9"/>
    <w:rsid w:val="007F25F1"/>
    <w:rsid w:val="00800493"/>
    <w:rsid w:val="00800BBC"/>
    <w:rsid w:val="00806040"/>
    <w:rsid w:val="008072D1"/>
    <w:rsid w:val="00811343"/>
    <w:rsid w:val="008116B2"/>
    <w:rsid w:val="0081297F"/>
    <w:rsid w:val="00816ADE"/>
    <w:rsid w:val="008443DB"/>
    <w:rsid w:val="008579C5"/>
    <w:rsid w:val="00870806"/>
    <w:rsid w:val="00874D18"/>
    <w:rsid w:val="008879EC"/>
    <w:rsid w:val="00896FF2"/>
    <w:rsid w:val="0089777B"/>
    <w:rsid w:val="008B1AED"/>
    <w:rsid w:val="008B3B91"/>
    <w:rsid w:val="008C65AE"/>
    <w:rsid w:val="008D58F9"/>
    <w:rsid w:val="008E0886"/>
    <w:rsid w:val="008E1398"/>
    <w:rsid w:val="008E3D74"/>
    <w:rsid w:val="008E3F1B"/>
    <w:rsid w:val="008F35EA"/>
    <w:rsid w:val="008F72B6"/>
    <w:rsid w:val="00905522"/>
    <w:rsid w:val="0090758C"/>
    <w:rsid w:val="00923AB3"/>
    <w:rsid w:val="009264D4"/>
    <w:rsid w:val="0093426D"/>
    <w:rsid w:val="0093547D"/>
    <w:rsid w:val="0094413E"/>
    <w:rsid w:val="00944F2C"/>
    <w:rsid w:val="00947F22"/>
    <w:rsid w:val="009531C3"/>
    <w:rsid w:val="0095510D"/>
    <w:rsid w:val="00957763"/>
    <w:rsid w:val="009628D7"/>
    <w:rsid w:val="00965316"/>
    <w:rsid w:val="009660F3"/>
    <w:rsid w:val="00971F39"/>
    <w:rsid w:val="009730F0"/>
    <w:rsid w:val="009740DD"/>
    <w:rsid w:val="00983309"/>
    <w:rsid w:val="00986000"/>
    <w:rsid w:val="009864ED"/>
    <w:rsid w:val="00991F0C"/>
    <w:rsid w:val="0099587E"/>
    <w:rsid w:val="009A31D4"/>
    <w:rsid w:val="009B2FBB"/>
    <w:rsid w:val="009B5D69"/>
    <w:rsid w:val="009C757D"/>
    <w:rsid w:val="009C7A52"/>
    <w:rsid w:val="009D230E"/>
    <w:rsid w:val="009F4515"/>
    <w:rsid w:val="00A01EEB"/>
    <w:rsid w:val="00A0359B"/>
    <w:rsid w:val="00A03BC0"/>
    <w:rsid w:val="00A04CEC"/>
    <w:rsid w:val="00A06343"/>
    <w:rsid w:val="00A06CB5"/>
    <w:rsid w:val="00A22FAC"/>
    <w:rsid w:val="00A24B60"/>
    <w:rsid w:val="00A25BD8"/>
    <w:rsid w:val="00A27E95"/>
    <w:rsid w:val="00A317FA"/>
    <w:rsid w:val="00A33D4F"/>
    <w:rsid w:val="00A37A81"/>
    <w:rsid w:val="00A42F3E"/>
    <w:rsid w:val="00A471C4"/>
    <w:rsid w:val="00A47569"/>
    <w:rsid w:val="00A62367"/>
    <w:rsid w:val="00A646BA"/>
    <w:rsid w:val="00A64FE5"/>
    <w:rsid w:val="00A66F9C"/>
    <w:rsid w:val="00A673B2"/>
    <w:rsid w:val="00A83888"/>
    <w:rsid w:val="00A83B01"/>
    <w:rsid w:val="00A91F56"/>
    <w:rsid w:val="00A9279D"/>
    <w:rsid w:val="00A93B8A"/>
    <w:rsid w:val="00AB6FE6"/>
    <w:rsid w:val="00AC25B4"/>
    <w:rsid w:val="00AC2F4A"/>
    <w:rsid w:val="00AD3DB3"/>
    <w:rsid w:val="00AE2BF4"/>
    <w:rsid w:val="00AE448B"/>
    <w:rsid w:val="00AE785D"/>
    <w:rsid w:val="00AF6F9F"/>
    <w:rsid w:val="00AF73F4"/>
    <w:rsid w:val="00B00E43"/>
    <w:rsid w:val="00B01B9E"/>
    <w:rsid w:val="00B032C9"/>
    <w:rsid w:val="00B1182A"/>
    <w:rsid w:val="00B131DE"/>
    <w:rsid w:val="00B13F3B"/>
    <w:rsid w:val="00B206B8"/>
    <w:rsid w:val="00B223D4"/>
    <w:rsid w:val="00B225D8"/>
    <w:rsid w:val="00B32391"/>
    <w:rsid w:val="00B33FED"/>
    <w:rsid w:val="00B3747D"/>
    <w:rsid w:val="00B40F10"/>
    <w:rsid w:val="00B410A8"/>
    <w:rsid w:val="00B52867"/>
    <w:rsid w:val="00B536E5"/>
    <w:rsid w:val="00B54BC6"/>
    <w:rsid w:val="00B67E3C"/>
    <w:rsid w:val="00B71CF1"/>
    <w:rsid w:val="00B778C4"/>
    <w:rsid w:val="00B80C31"/>
    <w:rsid w:val="00B90F64"/>
    <w:rsid w:val="00BB2512"/>
    <w:rsid w:val="00BB4AED"/>
    <w:rsid w:val="00BC1A54"/>
    <w:rsid w:val="00BC71BB"/>
    <w:rsid w:val="00BD0AFC"/>
    <w:rsid w:val="00BD4816"/>
    <w:rsid w:val="00BD5326"/>
    <w:rsid w:val="00BE0948"/>
    <w:rsid w:val="00BE3DC7"/>
    <w:rsid w:val="00BE5F3D"/>
    <w:rsid w:val="00BF247B"/>
    <w:rsid w:val="00BF3645"/>
    <w:rsid w:val="00BF44F5"/>
    <w:rsid w:val="00BF6890"/>
    <w:rsid w:val="00BF77E9"/>
    <w:rsid w:val="00C04C18"/>
    <w:rsid w:val="00C103F3"/>
    <w:rsid w:val="00C11DE1"/>
    <w:rsid w:val="00C25027"/>
    <w:rsid w:val="00C257F2"/>
    <w:rsid w:val="00C31272"/>
    <w:rsid w:val="00C34E3D"/>
    <w:rsid w:val="00C35531"/>
    <w:rsid w:val="00C37B2B"/>
    <w:rsid w:val="00C42264"/>
    <w:rsid w:val="00C44C4E"/>
    <w:rsid w:val="00C564A7"/>
    <w:rsid w:val="00C75BC9"/>
    <w:rsid w:val="00C86594"/>
    <w:rsid w:val="00C90A3A"/>
    <w:rsid w:val="00C90A8A"/>
    <w:rsid w:val="00CA1F24"/>
    <w:rsid w:val="00CA51D4"/>
    <w:rsid w:val="00CA6999"/>
    <w:rsid w:val="00CA7AA6"/>
    <w:rsid w:val="00CA7F48"/>
    <w:rsid w:val="00CB1EFC"/>
    <w:rsid w:val="00CB2E56"/>
    <w:rsid w:val="00CB30E6"/>
    <w:rsid w:val="00CB505A"/>
    <w:rsid w:val="00CC1F47"/>
    <w:rsid w:val="00CD02C8"/>
    <w:rsid w:val="00CD0E5A"/>
    <w:rsid w:val="00CE6668"/>
    <w:rsid w:val="00CF124A"/>
    <w:rsid w:val="00CF75F0"/>
    <w:rsid w:val="00D003EB"/>
    <w:rsid w:val="00D01C44"/>
    <w:rsid w:val="00D04031"/>
    <w:rsid w:val="00D04753"/>
    <w:rsid w:val="00D1058B"/>
    <w:rsid w:val="00D1178B"/>
    <w:rsid w:val="00D13247"/>
    <w:rsid w:val="00D154E4"/>
    <w:rsid w:val="00D16C30"/>
    <w:rsid w:val="00D36A89"/>
    <w:rsid w:val="00D412CD"/>
    <w:rsid w:val="00D41DE0"/>
    <w:rsid w:val="00D47158"/>
    <w:rsid w:val="00D540BC"/>
    <w:rsid w:val="00D60095"/>
    <w:rsid w:val="00D60828"/>
    <w:rsid w:val="00D62005"/>
    <w:rsid w:val="00D71346"/>
    <w:rsid w:val="00D75CB5"/>
    <w:rsid w:val="00D762DB"/>
    <w:rsid w:val="00D86AB5"/>
    <w:rsid w:val="00DA2747"/>
    <w:rsid w:val="00DA292C"/>
    <w:rsid w:val="00DA52F1"/>
    <w:rsid w:val="00DA63A6"/>
    <w:rsid w:val="00DB3230"/>
    <w:rsid w:val="00DB5E7E"/>
    <w:rsid w:val="00DC1225"/>
    <w:rsid w:val="00DC1BAF"/>
    <w:rsid w:val="00DC367C"/>
    <w:rsid w:val="00DD53FF"/>
    <w:rsid w:val="00DD612E"/>
    <w:rsid w:val="00DD776F"/>
    <w:rsid w:val="00DF0DEB"/>
    <w:rsid w:val="00DF4A41"/>
    <w:rsid w:val="00DF4AA8"/>
    <w:rsid w:val="00DF71C1"/>
    <w:rsid w:val="00E0102F"/>
    <w:rsid w:val="00E04B5B"/>
    <w:rsid w:val="00E21C08"/>
    <w:rsid w:val="00E22EBD"/>
    <w:rsid w:val="00E23233"/>
    <w:rsid w:val="00E23A10"/>
    <w:rsid w:val="00E34765"/>
    <w:rsid w:val="00E50D06"/>
    <w:rsid w:val="00E50E1A"/>
    <w:rsid w:val="00E51101"/>
    <w:rsid w:val="00E5746A"/>
    <w:rsid w:val="00E57CCD"/>
    <w:rsid w:val="00E624A8"/>
    <w:rsid w:val="00E64B29"/>
    <w:rsid w:val="00E66740"/>
    <w:rsid w:val="00E67863"/>
    <w:rsid w:val="00E73F2D"/>
    <w:rsid w:val="00E74E3E"/>
    <w:rsid w:val="00E80E85"/>
    <w:rsid w:val="00E8107F"/>
    <w:rsid w:val="00E8224A"/>
    <w:rsid w:val="00E84D00"/>
    <w:rsid w:val="00E85D08"/>
    <w:rsid w:val="00E933C7"/>
    <w:rsid w:val="00E949CE"/>
    <w:rsid w:val="00EA2198"/>
    <w:rsid w:val="00EA550A"/>
    <w:rsid w:val="00EA755C"/>
    <w:rsid w:val="00EB0BF6"/>
    <w:rsid w:val="00EB0EB9"/>
    <w:rsid w:val="00EC10F0"/>
    <w:rsid w:val="00EC557C"/>
    <w:rsid w:val="00ED76A7"/>
    <w:rsid w:val="00EE1451"/>
    <w:rsid w:val="00EE28D9"/>
    <w:rsid w:val="00EE352B"/>
    <w:rsid w:val="00EE4968"/>
    <w:rsid w:val="00EE697C"/>
    <w:rsid w:val="00EE6D98"/>
    <w:rsid w:val="00EE7BB1"/>
    <w:rsid w:val="00EF271F"/>
    <w:rsid w:val="00EF3373"/>
    <w:rsid w:val="00EF34D8"/>
    <w:rsid w:val="00EF5411"/>
    <w:rsid w:val="00F05FF5"/>
    <w:rsid w:val="00F102EC"/>
    <w:rsid w:val="00F11FA2"/>
    <w:rsid w:val="00F15A94"/>
    <w:rsid w:val="00F17520"/>
    <w:rsid w:val="00F1797B"/>
    <w:rsid w:val="00F2519D"/>
    <w:rsid w:val="00F25486"/>
    <w:rsid w:val="00F260AA"/>
    <w:rsid w:val="00F31F16"/>
    <w:rsid w:val="00F34357"/>
    <w:rsid w:val="00F34977"/>
    <w:rsid w:val="00F35E4C"/>
    <w:rsid w:val="00F41AC0"/>
    <w:rsid w:val="00F44EC6"/>
    <w:rsid w:val="00F50486"/>
    <w:rsid w:val="00F507BD"/>
    <w:rsid w:val="00F55F8C"/>
    <w:rsid w:val="00F56E6A"/>
    <w:rsid w:val="00F57FEF"/>
    <w:rsid w:val="00F63DF1"/>
    <w:rsid w:val="00F72573"/>
    <w:rsid w:val="00F76413"/>
    <w:rsid w:val="00F772EF"/>
    <w:rsid w:val="00F903A5"/>
    <w:rsid w:val="00F9212B"/>
    <w:rsid w:val="00F93A8C"/>
    <w:rsid w:val="00FA05B4"/>
    <w:rsid w:val="00FA0AED"/>
    <w:rsid w:val="00FA6EC2"/>
    <w:rsid w:val="00FB0158"/>
    <w:rsid w:val="00FB06F4"/>
    <w:rsid w:val="00FB223F"/>
    <w:rsid w:val="00FB247D"/>
    <w:rsid w:val="00FB62F8"/>
    <w:rsid w:val="00FE7556"/>
    <w:rsid w:val="00FF1900"/>
    <w:rsid w:val="00FF4781"/>
    <w:rsid w:val="00FF53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stockticker"/>
  <w:smartTagType w:namespaceuri="urn:schemas-microsoft-com:office:smarttags" w:name="place"/>
  <w:smartTagType w:namespaceuri="urn:schemas-microsoft-com:office:smarttags" w:name="country-region"/>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line number"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Strong" w:semiHidden="0" w:uiPriority="22" w:qFormat="1"/>
    <w:lsdException w:name="Emphasis" w:semiHidden="0" w:qFormat="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semiHidden="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qFormat="1"/>
  </w:latentStyles>
  <w:style w:type="paragraph" w:default="1" w:styleId="Normal">
    <w:name w:val="Normal"/>
    <w:qFormat/>
    <w:rsid w:val="00C25027"/>
    <w:rPr>
      <w:sz w:val="24"/>
      <w:szCs w:val="24"/>
    </w:rPr>
  </w:style>
  <w:style w:type="paragraph" w:styleId="Heading1">
    <w:name w:val="heading 1"/>
    <w:basedOn w:val="Normal"/>
    <w:next w:val="Normal"/>
    <w:link w:val="Heading1Char"/>
    <w:uiPriority w:val="99"/>
    <w:qFormat/>
    <w:rsid w:val="00C25027"/>
    <w:pPr>
      <w:keepNext/>
      <w:spacing w:before="240" w:after="60"/>
      <w:outlineLvl w:val="0"/>
    </w:pPr>
    <w:rPr>
      <w:rFonts w:ascii="Arial" w:hAnsi="Arial" w:cs="Arial"/>
      <w:b/>
      <w:bCs/>
      <w:kern w:val="32"/>
      <w:sz w:val="32"/>
      <w:szCs w:val="32"/>
    </w:rPr>
  </w:style>
  <w:style w:type="paragraph" w:styleId="Heading2">
    <w:name w:val="heading 2"/>
    <w:aliases w:val="Subsection Char,Heading 2 Char Char Char Char,Subsection"/>
    <w:basedOn w:val="Heading1"/>
    <w:next w:val="Normal"/>
    <w:link w:val="Heading2Char2"/>
    <w:uiPriority w:val="99"/>
    <w:qFormat/>
    <w:rsid w:val="008443DB"/>
    <w:pPr>
      <w:tabs>
        <w:tab w:val="left" w:pos="720"/>
      </w:tabs>
      <w:spacing w:before="300" w:after="240"/>
      <w:outlineLvl w:val="1"/>
    </w:pPr>
    <w:rPr>
      <w:rFonts w:ascii="Cisalpin LT Std" w:hAnsi="Cisalpin LT Std" w:cs="Cisalpin LT Std"/>
      <w:kern w:val="28"/>
    </w:rPr>
  </w:style>
  <w:style w:type="paragraph" w:styleId="Heading3">
    <w:name w:val="heading 3"/>
    <w:basedOn w:val="Normal"/>
    <w:next w:val="Normal"/>
    <w:link w:val="Heading3Char"/>
    <w:uiPriority w:val="99"/>
    <w:qFormat/>
    <w:rsid w:val="003A01A6"/>
    <w:pPr>
      <w:keepNext/>
      <w:spacing w:before="240" w:after="60"/>
      <w:outlineLvl w:val="2"/>
    </w:pPr>
    <w:rPr>
      <w:rFonts w:ascii="Cambria" w:hAnsi="Cambria" w:cs="Cambria"/>
      <w:b/>
      <w:bCs/>
      <w:sz w:val="26"/>
      <w:szCs w:val="26"/>
    </w:rPr>
  </w:style>
  <w:style w:type="paragraph" w:styleId="Heading4">
    <w:name w:val="heading 4"/>
    <w:basedOn w:val="Heading3"/>
    <w:next w:val="Normal"/>
    <w:link w:val="Heading4Char"/>
    <w:uiPriority w:val="99"/>
    <w:qFormat/>
    <w:rsid w:val="008443DB"/>
    <w:pPr>
      <w:spacing w:before="120"/>
      <w:outlineLvl w:val="3"/>
    </w:pPr>
    <w:rPr>
      <w:rFonts w:ascii="Cisalpin LT Std" w:hAnsi="Cisalpin LT Std" w:cs="Cisalpin LT Std"/>
      <w:i/>
      <w:iCs/>
      <w:sz w:val="21"/>
      <w:szCs w:val="21"/>
    </w:rPr>
  </w:style>
  <w:style w:type="paragraph" w:styleId="Heading5">
    <w:name w:val="heading 5"/>
    <w:basedOn w:val="Heading4"/>
    <w:next w:val="Normal"/>
    <w:link w:val="Heading5Char"/>
    <w:uiPriority w:val="99"/>
    <w:qFormat/>
    <w:rsid w:val="008443DB"/>
    <w:pPr>
      <w:outlineLvl w:val="4"/>
    </w:pPr>
    <w:rPr>
      <w:i w:val="0"/>
      <w:iCs w:val="0"/>
    </w:rPr>
  </w:style>
  <w:style w:type="paragraph" w:styleId="Heading6">
    <w:name w:val="heading 6"/>
    <w:basedOn w:val="Normal"/>
    <w:next w:val="Normal"/>
    <w:link w:val="Heading6Char"/>
    <w:uiPriority w:val="99"/>
    <w:qFormat/>
    <w:rsid w:val="008443DB"/>
    <w:pPr>
      <w:numPr>
        <w:ilvl w:val="5"/>
        <w:numId w:val="4"/>
      </w:numPr>
      <w:spacing w:before="240" w:after="60"/>
      <w:outlineLvl w:val="5"/>
    </w:pPr>
    <w:rPr>
      <w:rFonts w:ascii="Cisalpin LT Std" w:hAnsi="Cisalpin LT Std" w:cs="Cisalpin LT Std"/>
      <w:i/>
      <w:iCs/>
      <w:sz w:val="22"/>
      <w:szCs w:val="22"/>
    </w:rPr>
  </w:style>
  <w:style w:type="paragraph" w:styleId="Heading7">
    <w:name w:val="heading 7"/>
    <w:basedOn w:val="Normal"/>
    <w:next w:val="Normal"/>
    <w:link w:val="Heading7Char"/>
    <w:uiPriority w:val="99"/>
    <w:qFormat/>
    <w:rsid w:val="008443DB"/>
    <w:pPr>
      <w:numPr>
        <w:ilvl w:val="6"/>
        <w:numId w:val="4"/>
      </w:numPr>
      <w:spacing w:before="240" w:after="60"/>
      <w:outlineLvl w:val="6"/>
    </w:pPr>
    <w:rPr>
      <w:rFonts w:ascii="Cisalpin LT Std" w:hAnsi="Cisalpin LT Std" w:cs="Cisalpin LT Std"/>
    </w:rPr>
  </w:style>
  <w:style w:type="paragraph" w:styleId="Heading8">
    <w:name w:val="heading 8"/>
    <w:basedOn w:val="Normal"/>
    <w:next w:val="Normal"/>
    <w:link w:val="Heading8Char"/>
    <w:uiPriority w:val="99"/>
    <w:qFormat/>
    <w:rsid w:val="008443DB"/>
    <w:pPr>
      <w:numPr>
        <w:ilvl w:val="7"/>
        <w:numId w:val="4"/>
      </w:numPr>
      <w:spacing w:before="240" w:after="60"/>
      <w:outlineLvl w:val="7"/>
    </w:pPr>
    <w:rPr>
      <w:rFonts w:ascii="Arial" w:hAnsi="Arial" w:cs="Arial"/>
      <w:i/>
      <w:iCs/>
    </w:rPr>
  </w:style>
  <w:style w:type="paragraph" w:styleId="Heading9">
    <w:name w:val="heading 9"/>
    <w:basedOn w:val="Normal"/>
    <w:next w:val="Normal"/>
    <w:link w:val="Heading9Char"/>
    <w:uiPriority w:val="99"/>
    <w:qFormat/>
    <w:rsid w:val="008443DB"/>
    <w:pPr>
      <w:numPr>
        <w:ilvl w:val="8"/>
        <w:numId w:val="4"/>
      </w:numPr>
      <w:spacing w:before="240" w:after="60"/>
      <w:outlineLvl w:val="8"/>
    </w:pPr>
    <w:rPr>
      <w:rFonts w:ascii="Arial" w:hAnsi="Arial" w:cs="Arial"/>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25027"/>
    <w:rPr>
      <w:rFonts w:ascii="Arial" w:hAnsi="Arial" w:cs="Arial"/>
      <w:b/>
      <w:bCs/>
      <w:kern w:val="32"/>
      <w:sz w:val="32"/>
      <w:szCs w:val="32"/>
      <w:lang w:val="en-GB" w:eastAsia="en-GB"/>
    </w:rPr>
  </w:style>
  <w:style w:type="character" w:customStyle="1" w:styleId="Heading2Char">
    <w:name w:val="Heading 2 Char"/>
    <w:aliases w:val="Subsection Char Char,Heading 2 Char Char Char Char Char,Subsection Char1"/>
    <w:basedOn w:val="DefaultParagraphFont"/>
    <w:link w:val="Heading2"/>
    <w:uiPriority w:val="9"/>
    <w:semiHidden/>
    <w:rsid w:val="005855A6"/>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rsid w:val="003A01A6"/>
    <w:rPr>
      <w:rFonts w:ascii="Cambria" w:hAnsi="Cambria" w:cs="Cambria"/>
      <w:b/>
      <w:bCs/>
      <w:sz w:val="26"/>
      <w:szCs w:val="26"/>
    </w:rPr>
  </w:style>
  <w:style w:type="character" w:customStyle="1" w:styleId="Heading4Char">
    <w:name w:val="Heading 4 Char"/>
    <w:basedOn w:val="DefaultParagraphFont"/>
    <w:link w:val="Heading4"/>
    <w:uiPriority w:val="99"/>
    <w:rsid w:val="008443DB"/>
    <w:rPr>
      <w:rFonts w:ascii="Cisalpin LT Std" w:hAnsi="Cisalpin LT Std" w:cs="Cisalpin LT Std"/>
      <w:b/>
      <w:bCs/>
      <w:i/>
      <w:iCs/>
      <w:sz w:val="26"/>
      <w:szCs w:val="26"/>
    </w:rPr>
  </w:style>
  <w:style w:type="character" w:customStyle="1" w:styleId="Heading5Char">
    <w:name w:val="Heading 5 Char"/>
    <w:basedOn w:val="DefaultParagraphFont"/>
    <w:link w:val="Heading5"/>
    <w:uiPriority w:val="99"/>
    <w:rsid w:val="008443DB"/>
    <w:rPr>
      <w:rFonts w:ascii="Cisalpin LT Std" w:hAnsi="Cisalpin LT Std" w:cs="Cisalpin LT Std"/>
      <w:b/>
      <w:bCs/>
      <w:sz w:val="26"/>
      <w:szCs w:val="26"/>
    </w:rPr>
  </w:style>
  <w:style w:type="character" w:customStyle="1" w:styleId="Heading6Char">
    <w:name w:val="Heading 6 Char"/>
    <w:basedOn w:val="DefaultParagraphFont"/>
    <w:link w:val="Heading6"/>
    <w:uiPriority w:val="99"/>
    <w:rsid w:val="008443DB"/>
    <w:rPr>
      <w:rFonts w:ascii="Cisalpin LT Std" w:hAnsi="Cisalpin LT Std" w:cs="Cisalpin LT Std"/>
      <w:i/>
      <w:iCs/>
      <w:sz w:val="24"/>
      <w:szCs w:val="24"/>
    </w:rPr>
  </w:style>
  <w:style w:type="character" w:customStyle="1" w:styleId="Heading7Char">
    <w:name w:val="Heading 7 Char"/>
    <w:basedOn w:val="DefaultParagraphFont"/>
    <w:link w:val="Heading7"/>
    <w:uiPriority w:val="99"/>
    <w:rsid w:val="008443DB"/>
    <w:rPr>
      <w:rFonts w:ascii="Cisalpin LT Std" w:hAnsi="Cisalpin LT Std" w:cs="Cisalpin LT Std"/>
      <w:sz w:val="24"/>
      <w:szCs w:val="24"/>
    </w:rPr>
  </w:style>
  <w:style w:type="character" w:customStyle="1" w:styleId="Heading8Char">
    <w:name w:val="Heading 8 Char"/>
    <w:basedOn w:val="DefaultParagraphFont"/>
    <w:link w:val="Heading8"/>
    <w:uiPriority w:val="99"/>
    <w:rsid w:val="008443DB"/>
    <w:rPr>
      <w:rFonts w:ascii="Arial" w:hAnsi="Arial" w:cs="Arial"/>
      <w:i/>
      <w:iCs/>
      <w:sz w:val="24"/>
      <w:szCs w:val="24"/>
    </w:rPr>
  </w:style>
  <w:style w:type="character" w:customStyle="1" w:styleId="Heading9Char">
    <w:name w:val="Heading 9 Char"/>
    <w:basedOn w:val="DefaultParagraphFont"/>
    <w:link w:val="Heading9"/>
    <w:uiPriority w:val="99"/>
    <w:rsid w:val="008443DB"/>
    <w:rPr>
      <w:rFonts w:ascii="Arial" w:hAnsi="Arial" w:cs="Arial"/>
      <w:i/>
      <w:iCs/>
      <w:sz w:val="24"/>
      <w:szCs w:val="24"/>
    </w:rPr>
  </w:style>
  <w:style w:type="paragraph" w:styleId="FootnoteText">
    <w:name w:val="footnote text"/>
    <w:basedOn w:val="Normal"/>
    <w:link w:val="FootnoteTextChar"/>
    <w:uiPriority w:val="99"/>
    <w:semiHidden/>
    <w:rsid w:val="00C25027"/>
    <w:rPr>
      <w:sz w:val="20"/>
      <w:szCs w:val="20"/>
    </w:rPr>
  </w:style>
  <w:style w:type="character" w:customStyle="1" w:styleId="FootnoteTextChar">
    <w:name w:val="Footnote Text Char"/>
    <w:basedOn w:val="DefaultParagraphFont"/>
    <w:link w:val="FootnoteText"/>
    <w:uiPriority w:val="99"/>
    <w:semiHidden/>
    <w:rsid w:val="00C25027"/>
    <w:rPr>
      <w:lang w:val="en-GB" w:eastAsia="en-GB"/>
    </w:rPr>
  </w:style>
  <w:style w:type="character" w:styleId="FootnoteReference">
    <w:name w:val="footnote reference"/>
    <w:basedOn w:val="DefaultParagraphFont"/>
    <w:uiPriority w:val="99"/>
    <w:semiHidden/>
    <w:rsid w:val="00C25027"/>
    <w:rPr>
      <w:vertAlign w:val="superscript"/>
    </w:rPr>
  </w:style>
  <w:style w:type="character" w:styleId="Hyperlink">
    <w:name w:val="Hyperlink"/>
    <w:basedOn w:val="DefaultParagraphFont"/>
    <w:uiPriority w:val="99"/>
    <w:rsid w:val="00C25027"/>
    <w:rPr>
      <w:color w:val="0000FF"/>
      <w:u w:val="single"/>
    </w:rPr>
  </w:style>
  <w:style w:type="character" w:styleId="Emphasis">
    <w:name w:val="Emphasis"/>
    <w:basedOn w:val="DefaultParagraphFont"/>
    <w:uiPriority w:val="99"/>
    <w:qFormat/>
    <w:rsid w:val="00C25027"/>
    <w:rPr>
      <w:i/>
      <w:iCs/>
    </w:rPr>
  </w:style>
  <w:style w:type="character" w:styleId="CommentReference">
    <w:name w:val="annotation reference"/>
    <w:basedOn w:val="DefaultParagraphFont"/>
    <w:uiPriority w:val="99"/>
    <w:semiHidden/>
    <w:rsid w:val="00C25027"/>
    <w:rPr>
      <w:sz w:val="16"/>
      <w:szCs w:val="16"/>
    </w:rPr>
  </w:style>
  <w:style w:type="paragraph" w:styleId="CommentText">
    <w:name w:val="annotation text"/>
    <w:basedOn w:val="Normal"/>
    <w:link w:val="CommentTextChar"/>
    <w:uiPriority w:val="99"/>
    <w:semiHidden/>
    <w:rsid w:val="00C25027"/>
    <w:rPr>
      <w:sz w:val="20"/>
      <w:szCs w:val="20"/>
    </w:rPr>
  </w:style>
  <w:style w:type="character" w:customStyle="1" w:styleId="CommentTextChar">
    <w:name w:val="Comment Text Char"/>
    <w:basedOn w:val="DefaultParagraphFont"/>
    <w:link w:val="CommentText"/>
    <w:uiPriority w:val="99"/>
    <w:semiHidden/>
    <w:rsid w:val="00C25027"/>
    <w:rPr>
      <w:lang w:val="en-GB" w:eastAsia="en-GB"/>
    </w:rPr>
  </w:style>
  <w:style w:type="paragraph" w:styleId="BalloonText">
    <w:name w:val="Balloon Text"/>
    <w:basedOn w:val="Normal"/>
    <w:link w:val="BalloonTextChar"/>
    <w:uiPriority w:val="99"/>
    <w:semiHidden/>
    <w:rsid w:val="00C25027"/>
    <w:rPr>
      <w:rFonts w:ascii="Tahoma" w:hAnsi="Tahoma" w:cs="Tahoma"/>
      <w:sz w:val="16"/>
      <w:szCs w:val="16"/>
    </w:rPr>
  </w:style>
  <w:style w:type="character" w:customStyle="1" w:styleId="BalloonTextChar">
    <w:name w:val="Balloon Text Char"/>
    <w:basedOn w:val="DefaultParagraphFont"/>
    <w:link w:val="BalloonText"/>
    <w:uiPriority w:val="99"/>
    <w:semiHidden/>
    <w:rsid w:val="00C257F2"/>
    <w:rPr>
      <w:rFonts w:ascii="Tahoma" w:hAnsi="Tahoma" w:cs="Tahoma"/>
      <w:sz w:val="16"/>
      <w:szCs w:val="16"/>
    </w:rPr>
  </w:style>
  <w:style w:type="paragraph" w:customStyle="1" w:styleId="Default">
    <w:name w:val="Default"/>
    <w:uiPriority w:val="99"/>
    <w:rsid w:val="0054628D"/>
    <w:pPr>
      <w:autoSpaceDE w:val="0"/>
      <w:autoSpaceDN w:val="0"/>
      <w:adjustRightInd w:val="0"/>
    </w:pPr>
    <w:rPr>
      <w:rFonts w:ascii="Arial" w:hAnsi="Arial" w:cs="Arial"/>
      <w:color w:val="000000"/>
      <w:sz w:val="24"/>
      <w:szCs w:val="24"/>
    </w:rPr>
  </w:style>
  <w:style w:type="paragraph" w:styleId="ListParagraph">
    <w:name w:val="List Paragraph"/>
    <w:basedOn w:val="Normal"/>
    <w:uiPriority w:val="99"/>
    <w:qFormat/>
    <w:rsid w:val="0054628D"/>
    <w:pPr>
      <w:ind w:left="720"/>
      <w:contextualSpacing/>
    </w:pPr>
  </w:style>
  <w:style w:type="paragraph" w:styleId="Title">
    <w:name w:val="Title"/>
    <w:basedOn w:val="Normal"/>
    <w:next w:val="Normal"/>
    <w:link w:val="TitleChar"/>
    <w:uiPriority w:val="99"/>
    <w:qFormat/>
    <w:rsid w:val="00F35E4C"/>
    <w:pPr>
      <w:pBdr>
        <w:bottom w:val="single" w:sz="8" w:space="4" w:color="4F81BD"/>
      </w:pBdr>
      <w:spacing w:after="300"/>
      <w:contextualSpacing/>
    </w:pPr>
    <w:rPr>
      <w:rFonts w:ascii="Cambria" w:hAnsi="Cambria" w:cs="Cambria"/>
      <w:color w:val="17365D"/>
      <w:spacing w:val="5"/>
      <w:kern w:val="28"/>
      <w:sz w:val="52"/>
      <w:szCs w:val="52"/>
    </w:rPr>
  </w:style>
  <w:style w:type="character" w:customStyle="1" w:styleId="TitleChar">
    <w:name w:val="Title Char"/>
    <w:basedOn w:val="DefaultParagraphFont"/>
    <w:link w:val="Title"/>
    <w:uiPriority w:val="99"/>
    <w:rsid w:val="00F35E4C"/>
    <w:rPr>
      <w:rFonts w:ascii="Cambria" w:hAnsi="Cambria" w:cs="Cambria"/>
      <w:color w:val="17365D"/>
      <w:spacing w:val="5"/>
      <w:kern w:val="28"/>
      <w:sz w:val="52"/>
      <w:szCs w:val="52"/>
    </w:rPr>
  </w:style>
  <w:style w:type="paragraph" w:styleId="Subtitle">
    <w:name w:val="Subtitle"/>
    <w:basedOn w:val="Normal"/>
    <w:next w:val="Normal"/>
    <w:link w:val="SubtitleChar"/>
    <w:uiPriority w:val="99"/>
    <w:qFormat/>
    <w:rsid w:val="00F102EC"/>
    <w:pPr>
      <w:numPr>
        <w:ilvl w:val="1"/>
      </w:numPr>
    </w:pPr>
    <w:rPr>
      <w:rFonts w:ascii="Cambria" w:hAnsi="Cambria" w:cs="Cambria"/>
      <w:i/>
      <w:iCs/>
      <w:color w:val="4F81BD"/>
      <w:spacing w:val="15"/>
    </w:rPr>
  </w:style>
  <w:style w:type="character" w:customStyle="1" w:styleId="SubtitleChar">
    <w:name w:val="Subtitle Char"/>
    <w:basedOn w:val="DefaultParagraphFont"/>
    <w:link w:val="Subtitle"/>
    <w:uiPriority w:val="99"/>
    <w:rsid w:val="00F102EC"/>
    <w:rPr>
      <w:rFonts w:ascii="Cambria" w:hAnsi="Cambria" w:cs="Cambria"/>
      <w:i/>
      <w:iCs/>
      <w:color w:val="4F81BD"/>
      <w:spacing w:val="15"/>
      <w:sz w:val="24"/>
      <w:szCs w:val="24"/>
    </w:rPr>
  </w:style>
  <w:style w:type="character" w:styleId="IntenseEmphasis">
    <w:name w:val="Intense Emphasis"/>
    <w:basedOn w:val="DefaultParagraphFont"/>
    <w:uiPriority w:val="99"/>
    <w:qFormat/>
    <w:rsid w:val="00F102EC"/>
    <w:rPr>
      <w:b/>
      <w:bCs/>
      <w:i/>
      <w:iCs/>
      <w:color w:val="4F81BD"/>
    </w:rPr>
  </w:style>
  <w:style w:type="table" w:styleId="TableGrid">
    <w:name w:val="Table Grid"/>
    <w:basedOn w:val="TableNormal"/>
    <w:uiPriority w:val="99"/>
    <w:rsid w:val="00C90A3A"/>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er">
    <w:name w:val="footer"/>
    <w:basedOn w:val="Normal"/>
    <w:link w:val="FooterChar"/>
    <w:uiPriority w:val="99"/>
    <w:rsid w:val="003A01A6"/>
    <w:pPr>
      <w:tabs>
        <w:tab w:val="center" w:pos="4513"/>
        <w:tab w:val="right" w:pos="9026"/>
      </w:tabs>
    </w:pPr>
  </w:style>
  <w:style w:type="character" w:customStyle="1" w:styleId="FooterChar">
    <w:name w:val="Footer Char"/>
    <w:basedOn w:val="DefaultParagraphFont"/>
    <w:link w:val="Footer"/>
    <w:uiPriority w:val="99"/>
    <w:rsid w:val="003A01A6"/>
    <w:rPr>
      <w:sz w:val="24"/>
      <w:szCs w:val="24"/>
    </w:rPr>
  </w:style>
  <w:style w:type="character" w:styleId="PageNumber">
    <w:name w:val="page number"/>
    <w:basedOn w:val="DefaultParagraphFont"/>
    <w:uiPriority w:val="99"/>
    <w:rsid w:val="003A01A6"/>
  </w:style>
  <w:style w:type="paragraph" w:styleId="Header">
    <w:name w:val="header"/>
    <w:basedOn w:val="Normal"/>
    <w:link w:val="HeaderChar"/>
    <w:uiPriority w:val="99"/>
    <w:rsid w:val="00C257F2"/>
    <w:pPr>
      <w:tabs>
        <w:tab w:val="center" w:pos="4513"/>
        <w:tab w:val="right" w:pos="9026"/>
      </w:tabs>
      <w:spacing w:after="200" w:line="276" w:lineRule="auto"/>
    </w:pPr>
    <w:rPr>
      <w:rFonts w:ascii="Calibri" w:hAnsi="Calibri" w:cs="Calibri"/>
      <w:sz w:val="22"/>
      <w:szCs w:val="22"/>
      <w:lang w:eastAsia="en-US"/>
    </w:rPr>
  </w:style>
  <w:style w:type="character" w:customStyle="1" w:styleId="HeaderChar">
    <w:name w:val="Header Char"/>
    <w:basedOn w:val="DefaultParagraphFont"/>
    <w:link w:val="Header"/>
    <w:uiPriority w:val="99"/>
    <w:rsid w:val="00C257F2"/>
    <w:rPr>
      <w:rFonts w:ascii="Calibri" w:hAnsi="Calibri" w:cs="Calibri"/>
      <w:sz w:val="22"/>
      <w:szCs w:val="22"/>
      <w:lang w:eastAsia="en-US"/>
    </w:rPr>
  </w:style>
  <w:style w:type="paragraph" w:styleId="NoSpacing">
    <w:name w:val="No Spacing"/>
    <w:uiPriority w:val="99"/>
    <w:qFormat/>
    <w:rsid w:val="00C257F2"/>
    <w:rPr>
      <w:rFonts w:ascii="Calibri" w:hAnsi="Calibri" w:cs="Calibri"/>
      <w:lang w:eastAsia="en-US"/>
    </w:rPr>
  </w:style>
  <w:style w:type="paragraph" w:styleId="Caption">
    <w:name w:val="caption"/>
    <w:basedOn w:val="Normal"/>
    <w:next w:val="Normal"/>
    <w:link w:val="CaptionChar"/>
    <w:uiPriority w:val="99"/>
    <w:qFormat/>
    <w:rsid w:val="00C257F2"/>
    <w:pPr>
      <w:spacing w:after="200"/>
    </w:pPr>
    <w:rPr>
      <w:rFonts w:ascii="Calibri" w:hAnsi="Calibri" w:cs="Calibri"/>
      <w:b/>
      <w:bCs/>
      <w:color w:val="4F81BD"/>
      <w:sz w:val="18"/>
      <w:szCs w:val="18"/>
      <w:lang w:eastAsia="en-US"/>
    </w:rPr>
  </w:style>
  <w:style w:type="paragraph" w:styleId="CommentSubject">
    <w:name w:val="annotation subject"/>
    <w:basedOn w:val="CommentText"/>
    <w:next w:val="CommentText"/>
    <w:link w:val="CommentSubjectChar"/>
    <w:uiPriority w:val="99"/>
    <w:semiHidden/>
    <w:rsid w:val="00315753"/>
    <w:rPr>
      <w:b/>
      <w:bCs/>
    </w:rPr>
  </w:style>
  <w:style w:type="character" w:customStyle="1" w:styleId="CommentSubjectChar">
    <w:name w:val="Comment Subject Char"/>
    <w:basedOn w:val="CommentTextChar"/>
    <w:link w:val="CommentSubject"/>
    <w:uiPriority w:val="99"/>
    <w:rsid w:val="00315753"/>
    <w:rPr>
      <w:b/>
      <w:bCs/>
    </w:rPr>
  </w:style>
  <w:style w:type="paragraph" w:styleId="EndnoteText">
    <w:name w:val="endnote text"/>
    <w:basedOn w:val="Normal"/>
    <w:link w:val="EndnoteTextChar"/>
    <w:uiPriority w:val="99"/>
    <w:semiHidden/>
    <w:rsid w:val="008C65AE"/>
    <w:rPr>
      <w:sz w:val="20"/>
      <w:szCs w:val="20"/>
    </w:rPr>
  </w:style>
  <w:style w:type="character" w:customStyle="1" w:styleId="EndnoteTextChar">
    <w:name w:val="Endnote Text Char"/>
    <w:basedOn w:val="DefaultParagraphFont"/>
    <w:link w:val="EndnoteText"/>
    <w:uiPriority w:val="99"/>
    <w:semiHidden/>
    <w:rsid w:val="008C65AE"/>
    <w:rPr>
      <w:sz w:val="20"/>
      <w:szCs w:val="20"/>
      <w:lang w:val="en-GB" w:eastAsia="en-GB"/>
    </w:rPr>
  </w:style>
  <w:style w:type="character" w:styleId="EndnoteReference">
    <w:name w:val="endnote reference"/>
    <w:basedOn w:val="DefaultParagraphFont"/>
    <w:uiPriority w:val="99"/>
    <w:semiHidden/>
    <w:rsid w:val="008C65AE"/>
    <w:rPr>
      <w:vertAlign w:val="superscript"/>
    </w:rPr>
  </w:style>
  <w:style w:type="character" w:customStyle="1" w:styleId="searchword">
    <w:name w:val="searchword"/>
    <w:basedOn w:val="DefaultParagraphFont"/>
    <w:uiPriority w:val="99"/>
    <w:rsid w:val="002E09CB"/>
    <w:rPr>
      <w:shd w:val="clear" w:color="auto" w:fill="FFFF00"/>
    </w:rPr>
  </w:style>
  <w:style w:type="character" w:styleId="FollowedHyperlink">
    <w:name w:val="FollowedHyperlink"/>
    <w:basedOn w:val="DefaultParagraphFont"/>
    <w:uiPriority w:val="99"/>
    <w:semiHidden/>
    <w:rsid w:val="00BC71BB"/>
    <w:rPr>
      <w:color w:val="800080"/>
      <w:u w:val="single"/>
    </w:rPr>
  </w:style>
  <w:style w:type="character" w:customStyle="1" w:styleId="Heading2Char2">
    <w:name w:val="Heading 2 Char2"/>
    <w:aliases w:val="Subsection Char Char1,Heading 2 Char Char Char Char Char1,Subsection Char2"/>
    <w:basedOn w:val="DefaultParagraphFont"/>
    <w:link w:val="Heading2"/>
    <w:uiPriority w:val="99"/>
    <w:rsid w:val="008443DB"/>
    <w:rPr>
      <w:rFonts w:ascii="Cisalpin LT Std" w:hAnsi="Cisalpin LT Std" w:cs="Cisalpin LT Std"/>
      <w:b/>
      <w:bCs/>
      <w:kern w:val="28"/>
      <w:sz w:val="32"/>
      <w:szCs w:val="32"/>
    </w:rPr>
  </w:style>
  <w:style w:type="character" w:customStyle="1" w:styleId="Heading2Char1">
    <w:name w:val="Heading 2 Char1"/>
    <w:aliases w:val="Subsection Char Char2,Heading 2 Char Char Char Char Char2,Subsection Char11"/>
    <w:basedOn w:val="Heading1Char"/>
    <w:uiPriority w:val="99"/>
    <w:rsid w:val="008443DB"/>
    <w:rPr>
      <w:rFonts w:ascii="Cisalpin LT Std" w:hAnsi="Cisalpin LT Std" w:cs="Cisalpin LT Std"/>
      <w:color w:val="000000"/>
      <w:kern w:val="28"/>
      <w:lang w:eastAsia="en-US"/>
    </w:rPr>
  </w:style>
  <w:style w:type="character" w:customStyle="1" w:styleId="CaptionChar">
    <w:name w:val="Caption Char"/>
    <w:basedOn w:val="DefaultParagraphFont"/>
    <w:link w:val="Caption"/>
    <w:uiPriority w:val="99"/>
    <w:rsid w:val="008443DB"/>
    <w:rPr>
      <w:rFonts w:ascii="Calibri" w:hAnsi="Calibri" w:cs="Calibri"/>
      <w:b/>
      <w:bCs/>
      <w:color w:val="4F81BD"/>
      <w:sz w:val="18"/>
      <w:szCs w:val="18"/>
      <w:lang w:eastAsia="en-US"/>
    </w:rPr>
  </w:style>
  <w:style w:type="character" w:styleId="Strong">
    <w:name w:val="Strong"/>
    <w:basedOn w:val="DefaultParagraphFont"/>
    <w:uiPriority w:val="22"/>
    <w:qFormat/>
    <w:rsid w:val="008443DB"/>
    <w:rPr>
      <w:b/>
      <w:bCs/>
    </w:rPr>
  </w:style>
  <w:style w:type="paragraph" w:styleId="Quote">
    <w:name w:val="Quote"/>
    <w:basedOn w:val="Normal"/>
    <w:link w:val="QuoteChar"/>
    <w:uiPriority w:val="99"/>
    <w:qFormat/>
    <w:rsid w:val="008443DB"/>
    <w:pPr>
      <w:ind w:left="720" w:right="656"/>
    </w:pPr>
  </w:style>
  <w:style w:type="character" w:customStyle="1" w:styleId="QuoteChar">
    <w:name w:val="Quote Char"/>
    <w:basedOn w:val="DefaultParagraphFont"/>
    <w:link w:val="Quote"/>
    <w:uiPriority w:val="99"/>
    <w:rsid w:val="008443DB"/>
    <w:rPr>
      <w:sz w:val="24"/>
      <w:szCs w:val="24"/>
    </w:rPr>
  </w:style>
  <w:style w:type="paragraph" w:styleId="TOCHeading">
    <w:name w:val="TOC Heading"/>
    <w:basedOn w:val="Heading1"/>
    <w:next w:val="Normal"/>
    <w:uiPriority w:val="99"/>
    <w:qFormat/>
    <w:rsid w:val="008443DB"/>
    <w:pPr>
      <w:keepLines/>
      <w:spacing w:before="480" w:after="0" w:line="276" w:lineRule="auto"/>
      <w:outlineLvl w:val="9"/>
    </w:pPr>
    <w:rPr>
      <w:rFonts w:ascii="Cambria" w:hAnsi="Cambria" w:cs="Cambria"/>
      <w:color w:val="365F91"/>
      <w:kern w:val="0"/>
      <w:sz w:val="28"/>
      <w:szCs w:val="28"/>
      <w:lang w:val="en-US"/>
    </w:rPr>
  </w:style>
  <w:style w:type="paragraph" w:styleId="DocumentMap">
    <w:name w:val="Document Map"/>
    <w:basedOn w:val="Normal"/>
    <w:link w:val="DocumentMapChar"/>
    <w:uiPriority w:val="99"/>
    <w:semiHidden/>
    <w:rsid w:val="00D36A89"/>
    <w:rPr>
      <w:rFonts w:ascii="Tahoma" w:hAnsi="Tahoma" w:cs="Tahoma"/>
      <w:sz w:val="16"/>
      <w:szCs w:val="16"/>
    </w:rPr>
  </w:style>
  <w:style w:type="character" w:customStyle="1" w:styleId="DocumentMapChar">
    <w:name w:val="Document Map Char"/>
    <w:basedOn w:val="DefaultParagraphFont"/>
    <w:link w:val="DocumentMap"/>
    <w:uiPriority w:val="99"/>
    <w:semiHidden/>
    <w:rsid w:val="00D36A89"/>
    <w:rPr>
      <w:rFonts w:ascii="Tahoma" w:hAnsi="Tahoma" w:cs="Tahoma"/>
      <w:sz w:val="16"/>
      <w:szCs w:val="16"/>
    </w:rPr>
  </w:style>
  <w:style w:type="character" w:styleId="PlaceholderText">
    <w:name w:val="Placeholder Text"/>
    <w:basedOn w:val="DefaultParagraphFont"/>
    <w:uiPriority w:val="99"/>
    <w:semiHidden/>
    <w:rsid w:val="00194C53"/>
    <w:rPr>
      <w:color w:val="808080"/>
    </w:rPr>
  </w:style>
</w:styles>
</file>

<file path=word/webSettings.xml><?xml version="1.0" encoding="utf-8"?>
<w:webSettings xmlns:r="http://schemas.openxmlformats.org/officeDocument/2006/relationships" xmlns:w="http://schemas.openxmlformats.org/wordprocessingml/2006/main">
  <w:divs>
    <w:div w:id="22638022">
      <w:marLeft w:val="0"/>
      <w:marRight w:val="0"/>
      <w:marTop w:val="0"/>
      <w:marBottom w:val="0"/>
      <w:divBdr>
        <w:top w:val="none" w:sz="0" w:space="0" w:color="auto"/>
        <w:left w:val="none" w:sz="0" w:space="0" w:color="auto"/>
        <w:bottom w:val="none" w:sz="0" w:space="0" w:color="auto"/>
        <w:right w:val="none" w:sz="0" w:space="0" w:color="auto"/>
      </w:divBdr>
    </w:div>
    <w:div w:id="22638023">
      <w:marLeft w:val="0"/>
      <w:marRight w:val="0"/>
      <w:marTop w:val="0"/>
      <w:marBottom w:val="0"/>
      <w:divBdr>
        <w:top w:val="none" w:sz="0" w:space="0" w:color="auto"/>
        <w:left w:val="none" w:sz="0" w:space="0" w:color="auto"/>
        <w:bottom w:val="none" w:sz="0" w:space="0" w:color="auto"/>
        <w:right w:val="none" w:sz="0" w:space="0" w:color="auto"/>
      </w:divBdr>
    </w:div>
    <w:div w:id="22638024">
      <w:marLeft w:val="0"/>
      <w:marRight w:val="0"/>
      <w:marTop w:val="0"/>
      <w:marBottom w:val="0"/>
      <w:divBdr>
        <w:top w:val="none" w:sz="0" w:space="0" w:color="auto"/>
        <w:left w:val="none" w:sz="0" w:space="0" w:color="auto"/>
        <w:bottom w:val="none" w:sz="0" w:space="0" w:color="auto"/>
        <w:right w:val="none" w:sz="0" w:space="0" w:color="auto"/>
      </w:divBdr>
    </w:div>
    <w:div w:id="22638025">
      <w:marLeft w:val="0"/>
      <w:marRight w:val="0"/>
      <w:marTop w:val="0"/>
      <w:marBottom w:val="0"/>
      <w:divBdr>
        <w:top w:val="none" w:sz="0" w:space="0" w:color="auto"/>
        <w:left w:val="none" w:sz="0" w:space="0" w:color="auto"/>
        <w:bottom w:val="none" w:sz="0" w:space="0" w:color="auto"/>
        <w:right w:val="none" w:sz="0" w:space="0" w:color="auto"/>
      </w:divBdr>
    </w:div>
    <w:div w:id="22638026">
      <w:marLeft w:val="0"/>
      <w:marRight w:val="0"/>
      <w:marTop w:val="0"/>
      <w:marBottom w:val="0"/>
      <w:divBdr>
        <w:top w:val="none" w:sz="0" w:space="0" w:color="auto"/>
        <w:left w:val="none" w:sz="0" w:space="0" w:color="auto"/>
        <w:bottom w:val="none" w:sz="0" w:space="0" w:color="auto"/>
        <w:right w:val="none" w:sz="0" w:space="0" w:color="auto"/>
      </w:divBdr>
    </w:div>
    <w:div w:id="22638027">
      <w:marLeft w:val="0"/>
      <w:marRight w:val="0"/>
      <w:marTop w:val="0"/>
      <w:marBottom w:val="0"/>
      <w:divBdr>
        <w:top w:val="none" w:sz="0" w:space="0" w:color="auto"/>
        <w:left w:val="none" w:sz="0" w:space="0" w:color="auto"/>
        <w:bottom w:val="none" w:sz="0" w:space="0" w:color="auto"/>
        <w:right w:val="none" w:sz="0" w:space="0" w:color="auto"/>
      </w:divBdr>
    </w:div>
    <w:div w:id="22638028">
      <w:marLeft w:val="0"/>
      <w:marRight w:val="0"/>
      <w:marTop w:val="0"/>
      <w:marBottom w:val="0"/>
      <w:divBdr>
        <w:top w:val="none" w:sz="0" w:space="0" w:color="auto"/>
        <w:left w:val="none" w:sz="0" w:space="0" w:color="auto"/>
        <w:bottom w:val="none" w:sz="0" w:space="0" w:color="auto"/>
        <w:right w:val="none" w:sz="0" w:space="0" w:color="auto"/>
      </w:divBdr>
    </w:div>
    <w:div w:id="22638029">
      <w:marLeft w:val="0"/>
      <w:marRight w:val="0"/>
      <w:marTop w:val="0"/>
      <w:marBottom w:val="0"/>
      <w:divBdr>
        <w:top w:val="none" w:sz="0" w:space="0" w:color="auto"/>
        <w:left w:val="none" w:sz="0" w:space="0" w:color="auto"/>
        <w:bottom w:val="none" w:sz="0" w:space="0" w:color="auto"/>
        <w:right w:val="none" w:sz="0" w:space="0" w:color="auto"/>
      </w:divBdr>
    </w:div>
    <w:div w:id="2263803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6.bin"/><Relationship Id="rId3" Type="http://schemas.openxmlformats.org/officeDocument/2006/relationships/styles" Target="styles.xml"/><Relationship Id="rId21" Type="http://schemas.openxmlformats.org/officeDocument/2006/relationships/oleObject" Target="embeddings/oleObject7.bin"/><Relationship Id="rId34" Type="http://schemas.openxmlformats.org/officeDocument/2006/relationships/image" Target="media/image14.wmf"/><Relationship Id="rId42" Type="http://schemas.openxmlformats.org/officeDocument/2006/relationships/hyperlink" Target="http://www.londoncouncils.gov.uk/children/briefings/PanLondoncoordinatedadmissionssystem.htm" TargetMode="External"/><Relationship Id="rId47" Type="http://schemas.openxmlformats.org/officeDocument/2006/relationships/footer" Target="footer1.xm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image" Target="media/image21.png"/><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1.bin"/><Relationship Id="rId41" Type="http://schemas.openxmlformats.org/officeDocument/2006/relationships/hyperlink" Target="http://www.dcsf.gov.uk/sacode/downloads/DfES%20Schools%20text%20final.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7.png"/><Relationship Id="rId45" Type="http://schemas.openxmlformats.org/officeDocument/2006/relationships/image" Target="media/image20.png"/><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chart" Target="charts/chart1.xm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image" Target="media/image19.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image" Target="media/image18.jpeg"/><Relationship Id="rId48" Type="http://schemas.openxmlformats.org/officeDocument/2006/relationships/footer" Target="footer2.xml"/><Relationship Id="rId8" Type="http://schemas.openxmlformats.org/officeDocument/2006/relationships/image" Target="media/image1.wmf"/><Relationship Id="rId51"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londoncouncils.gov.uk/children/briefings/PanLondoncoordinatedadmissionssystem.htm" TargetMode="External"/><Relationship Id="rId2" Type="http://schemas.openxmlformats.org/officeDocument/2006/relationships/hyperlink" Target="http://www.isc.co.uk/publication_8_0_0_11_561.htm" TargetMode="External"/><Relationship Id="rId1" Type="http://schemas.openxmlformats.org/officeDocument/2006/relationships/hyperlink" Target="http://www.isc.co.uk/publication_8_0_0_11_561.htm"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lineChart>
        <c:grouping val="standard"/>
        <c:ser>
          <c:idx val="0"/>
          <c:order val="0"/>
          <c:tx>
            <c:strRef>
              <c:f>Sheet1!$B$1</c:f>
              <c:strCache>
                <c:ptCount val="1"/>
                <c:pt idx="0">
                  <c:v>(1) Discrete and linear</c:v>
                </c:pt>
              </c:strCache>
            </c:strRef>
          </c:tx>
          <c:cat>
            <c:numRef>
              <c:f>Sheet1!$A$2:$A$7</c:f>
              <c:numCache>
                <c:formatCode>General</c:formatCode>
                <c:ptCount val="6"/>
                <c:pt idx="0">
                  <c:v>1</c:v>
                </c:pt>
                <c:pt idx="1">
                  <c:v>2</c:v>
                </c:pt>
                <c:pt idx="2">
                  <c:v>3</c:v>
                </c:pt>
                <c:pt idx="3">
                  <c:v>4</c:v>
                </c:pt>
                <c:pt idx="4">
                  <c:v>5</c:v>
                </c:pt>
                <c:pt idx="5">
                  <c:v>6</c:v>
                </c:pt>
              </c:numCache>
            </c:numRef>
          </c:cat>
          <c:val>
            <c:numRef>
              <c:f>Sheet1!$B$2:$B$7</c:f>
              <c:numCache>
                <c:formatCode>General</c:formatCode>
                <c:ptCount val="6"/>
                <c:pt idx="0">
                  <c:v>-0.29700000000000032</c:v>
                </c:pt>
                <c:pt idx="1">
                  <c:v>-0.29700000000000032</c:v>
                </c:pt>
                <c:pt idx="2">
                  <c:v>-0.29700000000000032</c:v>
                </c:pt>
                <c:pt idx="3">
                  <c:v>-0.29700000000000032</c:v>
                </c:pt>
                <c:pt idx="4">
                  <c:v>-0.29700000000000032</c:v>
                </c:pt>
                <c:pt idx="5">
                  <c:v>-0.29700000000000032</c:v>
                </c:pt>
              </c:numCache>
            </c:numRef>
          </c:val>
        </c:ser>
        <c:ser>
          <c:idx val="1"/>
          <c:order val="1"/>
          <c:tx>
            <c:strRef>
              <c:f>Sheet1!$C$1</c:f>
              <c:strCache>
                <c:ptCount val="1"/>
                <c:pt idx="0">
                  <c:v>(2) Discrete and non-linear</c:v>
                </c:pt>
              </c:strCache>
            </c:strRef>
          </c:tx>
          <c:cat>
            <c:numRef>
              <c:f>Sheet1!$A$2:$A$7</c:f>
              <c:numCache>
                <c:formatCode>General</c:formatCode>
                <c:ptCount val="6"/>
                <c:pt idx="0">
                  <c:v>1</c:v>
                </c:pt>
                <c:pt idx="1">
                  <c:v>2</c:v>
                </c:pt>
                <c:pt idx="2">
                  <c:v>3</c:v>
                </c:pt>
                <c:pt idx="3">
                  <c:v>4</c:v>
                </c:pt>
                <c:pt idx="4">
                  <c:v>5</c:v>
                </c:pt>
                <c:pt idx="5">
                  <c:v>6</c:v>
                </c:pt>
              </c:numCache>
            </c:numRef>
          </c:cat>
          <c:val>
            <c:numRef>
              <c:f>Sheet1!$C$2:$C$7</c:f>
              <c:numCache>
                <c:formatCode>General</c:formatCode>
                <c:ptCount val="6"/>
                <c:pt idx="0">
                  <c:v>0</c:v>
                </c:pt>
                <c:pt idx="1">
                  <c:v>-0.78100000000000003</c:v>
                </c:pt>
                <c:pt idx="2">
                  <c:v>-0.23400000000000001</c:v>
                </c:pt>
                <c:pt idx="3">
                  <c:v>-0.29200000000000031</c:v>
                </c:pt>
                <c:pt idx="4">
                  <c:v>-0.16800000000000051</c:v>
                </c:pt>
                <c:pt idx="5">
                  <c:v>-0.252</c:v>
                </c:pt>
              </c:numCache>
            </c:numRef>
          </c:val>
        </c:ser>
        <c:ser>
          <c:idx val="2"/>
          <c:order val="2"/>
          <c:tx>
            <c:strRef>
              <c:f>Sheet1!$D$1</c:f>
              <c:strCache>
                <c:ptCount val="1"/>
                <c:pt idx="0">
                  <c:v>(3) Continuous and squared term</c:v>
                </c:pt>
              </c:strCache>
            </c:strRef>
          </c:tx>
          <c:cat>
            <c:numRef>
              <c:f>Sheet1!$A$2:$A$7</c:f>
              <c:numCache>
                <c:formatCode>General</c:formatCode>
                <c:ptCount val="6"/>
                <c:pt idx="0">
                  <c:v>1</c:v>
                </c:pt>
                <c:pt idx="1">
                  <c:v>2</c:v>
                </c:pt>
                <c:pt idx="2">
                  <c:v>3</c:v>
                </c:pt>
                <c:pt idx="3">
                  <c:v>4</c:v>
                </c:pt>
                <c:pt idx="4">
                  <c:v>5</c:v>
                </c:pt>
                <c:pt idx="5">
                  <c:v>6</c:v>
                </c:pt>
              </c:numCache>
            </c:numRef>
          </c:cat>
          <c:val>
            <c:numRef>
              <c:f>Sheet1!$D$2:$D$7</c:f>
              <c:numCache>
                <c:formatCode>General</c:formatCode>
                <c:ptCount val="6"/>
                <c:pt idx="0">
                  <c:v>-0.53159999999999996</c:v>
                </c:pt>
                <c:pt idx="1">
                  <c:v>-0.46280000000000032</c:v>
                </c:pt>
                <c:pt idx="2">
                  <c:v>-0.39400000000000107</c:v>
                </c:pt>
                <c:pt idx="3">
                  <c:v>-0.32520000000000032</c:v>
                </c:pt>
                <c:pt idx="4">
                  <c:v>-0.25640000000000002</c:v>
                </c:pt>
                <c:pt idx="5">
                  <c:v>-0.18760000000000021</c:v>
                </c:pt>
              </c:numCache>
            </c:numRef>
          </c:val>
        </c:ser>
        <c:marker val="1"/>
        <c:axId val="61963264"/>
        <c:axId val="61965056"/>
      </c:lineChart>
      <c:catAx>
        <c:axId val="61963264"/>
        <c:scaling>
          <c:orientation val="minMax"/>
        </c:scaling>
        <c:axPos val="b"/>
        <c:numFmt formatCode="General" sourceLinked="1"/>
        <c:tickLblPos val="nextTo"/>
        <c:crossAx val="61965056"/>
        <c:crosses val="autoZero"/>
        <c:auto val="1"/>
        <c:lblAlgn val="ctr"/>
        <c:lblOffset val="100"/>
      </c:catAx>
      <c:valAx>
        <c:axId val="61965056"/>
        <c:scaling>
          <c:orientation val="minMax"/>
        </c:scaling>
        <c:axPos val="l"/>
        <c:majorGridlines/>
        <c:numFmt formatCode="General" sourceLinked="1"/>
        <c:tickLblPos val="nextTo"/>
        <c:crossAx val="61963264"/>
        <c:crosses val="autoZero"/>
        <c:crossBetween val="between"/>
      </c:valAx>
    </c:plotArea>
    <c:legend>
      <c:legendPos val="r"/>
    </c:legend>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395248-87F2-4873-A27B-1D995565F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46</Pages>
  <Words>15078</Words>
  <Characters>85947</Characters>
  <Application>Microsoft Office Word</Application>
  <DocSecurity>0</DocSecurity>
  <Lines>716</Lines>
  <Paragraphs>201</Paragraphs>
  <ScaleCrop>false</ScaleCrop>
  <HeadingPairs>
    <vt:vector size="2" baseType="variant">
      <vt:variant>
        <vt:lpstr>Title</vt:lpstr>
      </vt:variant>
      <vt:variant>
        <vt:i4>1</vt:i4>
      </vt:variant>
    </vt:vector>
  </HeadingPairs>
  <TitlesOfParts>
    <vt:vector size="1" baseType="lpstr">
      <vt:lpstr>2</vt:lpstr>
    </vt:vector>
  </TitlesOfParts>
  <Company>University of Bristol</Company>
  <LinksUpToDate>false</LinksUpToDate>
  <CharactersWithSpaces>100824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Simon</dc:creator>
  <cp:keywords/>
  <dc:description/>
  <cp:lastModifiedBy>Anna Vignoles</cp:lastModifiedBy>
  <cp:revision>2</cp:revision>
  <cp:lastPrinted>2010-10-15T15:18:00Z</cp:lastPrinted>
  <dcterms:created xsi:type="dcterms:W3CDTF">2010-11-24T21:26:00Z</dcterms:created>
  <dcterms:modified xsi:type="dcterms:W3CDTF">2010-11-24T21:26:00Z</dcterms:modified>
</cp:coreProperties>
</file>